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实验1：设置路由器和交换机的console口和远程密码登录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登陆方式验证：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AAA验证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Password验证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None 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735580"/>
            <wp:effectExtent l="0" t="0" r="5080" b="762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770" cy="3495675"/>
            <wp:effectExtent l="0" t="0" r="5080" b="952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实验：路由器配置ssh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81935"/>
            <wp:effectExtent l="0" t="0" r="6985" b="1841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2409825"/>
            <wp:effectExtent l="0" t="0" r="3175" b="952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2586990"/>
            <wp:effectExtent l="0" t="0" r="2540" b="381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1872615"/>
            <wp:effectExtent l="0" t="0" r="6350" b="13335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1675765"/>
            <wp:effectExtent l="0" t="0" r="6985" b="635"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1296670"/>
            <wp:effectExtent l="0" t="0" r="8255" b="0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774825"/>
            <wp:effectExtent l="0" t="0" r="4445" b="15875"/>
            <wp:docPr id="2" name="图片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2453640"/>
            <wp:effectExtent l="0" t="0" r="3810" b="3810"/>
            <wp:docPr id="1" name="图片 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设置telnet远程登录：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[R1]aaa //进入AAA模式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[R1 -aaa] local-user admin password cipher huawei@123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[R1 -aaa] local-user admin privilege level 3  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[R1 -aaa] local-user admin service-type telnet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[R1 -aaa]user-interface vty 0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[R1 -ui- vty 0-4] authentication-mode aaa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[R1 -ui -vty 0-4]quit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实验2：划分vlan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00B0C7"/>
    <w:multiLevelType w:val="singleLevel"/>
    <w:tmpl w:val="FD00B0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33931C78"/>
    <w:rsid w:val="0F5A44F1"/>
    <w:rsid w:val="33931C78"/>
    <w:rsid w:val="592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</Words>
  <Characters>313</Characters>
  <Lines>0</Lines>
  <Paragraphs>0</Paragraphs>
  <TotalTime>147</TotalTime>
  <ScaleCrop>false</ScaleCrop>
  <LinksUpToDate>false</LinksUpToDate>
  <CharactersWithSpaces>344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2023-01-25T12:06:00Z</dcterms:created>
  <dc:creator>Razer</dc:creator>
  <cp:lastModifiedBy>Razer</cp:lastModifiedBy>
  <dcterms:modified xsi:type="dcterms:W3CDTF">2023-02-19T06:17:23Z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62DCBF1FD89942C18DCEC62C49533C30</vt:lpwstr>
  </property>
</Properties>
</file>