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1.多界面编程：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QWidget* parentWidget() ---&gt;  获得当前控件的父控件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2.信号和槽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实现原理：qt使用元对象系统机制来实现信号和槽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信号：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无返回值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只声明，不需要实现 -----  signals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发送信号：emit ---如果不发送信号，那么，与它建立的槽函数是不会被调用的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槽：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无返回值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声明并且实现 ---- 成员权限修饰符  slots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通过connect函数来建立信号和槽的连接，默认情况下是连接的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如果要把信号和槽断开连接，那么要使用disconnect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connect(对象一指针，&amp;对象一类名::信号，对象二指针,&amp;对象二类名::槽的名字)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disconnect(对象一指针，&amp;对象一类名::信号，对象二指针,&amp;对象二类名::槽的名字)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082290"/>
            <wp:effectExtent l="0" t="0" r="3810" b="381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"twowindow.h"</w:t>
      </w:r>
      <w:r>
        <w:rPr>
          <w:color w:val="C0C0C0"/>
        </w:rPr>
        <w:t xml:space="preserve"> </w:t>
      </w:r>
      <w:r>
        <w:rPr>
          <w:color w:val="008000"/>
        </w:rPr>
        <w:t>//引入新界面头文件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//信号和槽的使用：场景一</w:t>
      </w:r>
      <w:r>
        <w:rPr>
          <w:color w:val="C0C0C0"/>
        </w:rPr>
        <w:t xml:space="preserve"> </w:t>
      </w:r>
      <w:r>
        <w:rPr>
          <w:color w:val="008000"/>
        </w:rPr>
        <w:t>----</w:t>
      </w:r>
      <w:r>
        <w:rPr>
          <w:color w:val="C0C0C0"/>
        </w:rPr>
        <w:t xml:space="preserve"> </w:t>
      </w:r>
      <w:r>
        <w:rPr>
          <w:color w:val="008000"/>
        </w:rPr>
        <w:t>执行或者相应用户操作</w:t>
      </w:r>
      <w:r>
        <w:rPr>
          <w:color w:val="C0C0C0"/>
        </w:rPr>
        <w:t xml:space="preserve">  </w:t>
      </w:r>
      <w:r>
        <w:rPr>
          <w:color w:val="008000"/>
        </w:rPr>
        <w:t>场景二</w:t>
      </w:r>
      <w:r>
        <w:rPr>
          <w:color w:val="C0C0C0"/>
        </w:rPr>
        <w:t xml:space="preserve"> </w:t>
      </w:r>
      <w:r>
        <w:rPr>
          <w:color w:val="008000"/>
        </w:rPr>
        <w:t>---</w:t>
      </w:r>
      <w:r>
        <w:rPr>
          <w:color w:val="C0C0C0"/>
        </w:rPr>
        <w:t xml:space="preserve"> </w:t>
      </w:r>
      <w:r>
        <w:rPr>
          <w:color w:val="008000"/>
        </w:rPr>
        <w:t>两个对象之间的通信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//1.创建新的界面类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TwoWindow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TwoWindow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//创建到堆区，新的界面与当前界面相互独立，没有依赖关系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//2.显示新的界面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tw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//3.关闭或者隐藏当前界面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close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//如果在创建新界面时，没有指定与当前界面的关系，就可以close当前界面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在原界面头文件中类中声明signals关键字，声明发送信号函数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QT_BEGIN_NAMESPACE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t>;</w:t>
      </w:r>
      <w:r>
        <w:rPr>
          <w:color w:val="C0C0C0"/>
        </w:rPr>
        <w:t xml:space="preserve">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QT_END_NAMESPACE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MainWindow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on_pushButton_clicked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signals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//定义信号的关键字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sendData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data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//信号不需要实现，只需要声明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8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0" w:after="0" w:afterAutospacing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在新界面头文件中定义槽函数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TWOWINDOW_H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TWOWINDOW_H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TwoWindow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TwoWindow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TwoWindow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TwoWindow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on_pushButtonback_clicked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//在对象二中定义槽，如果该槽在类的外部调用，则要把它声明为public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getData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data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TwoWindow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TWOWINDOW_H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在第一个界面调用connect接口建立链接,使用emit发射信号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Connect(this, &amp;MainWindow::sendData, tw, &amp;TwoWindow::getData);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TwoWindow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TwoWindow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sendData</w:t>
      </w:r>
      <w:r>
        <w:t>,</w:t>
      </w:r>
      <w:r>
        <w:rPr>
          <w:color w:val="092E64"/>
        </w:rPr>
        <w:t>tw</w:t>
      </w:r>
      <w:r>
        <w:t>,&amp;</w:t>
      </w:r>
      <w:r>
        <w:rPr>
          <w:color w:val="800080"/>
        </w:rPr>
        <w:t>TwoWindow</w:t>
      </w:r>
      <w:r>
        <w:t>::</w:t>
      </w:r>
      <w:r>
        <w:rPr>
          <w:color w:val="00677C"/>
        </w:rPr>
        <w:t>getData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//发射信号</w:t>
      </w:r>
      <w:r>
        <w:rPr>
          <w:color w:val="C0C0C0"/>
        </w:rPr>
        <w:t xml:space="preserve"> </w:t>
      </w:r>
      <w:r>
        <w:rPr>
          <w:color w:val="008000"/>
        </w:rPr>
        <w:t>---</w:t>
      </w:r>
      <w:r>
        <w:rPr>
          <w:color w:val="C0C0C0"/>
        </w:rPr>
        <w:t xml:space="preserve"> </w:t>
      </w:r>
      <w:r>
        <w:rPr>
          <w:color w:val="008000"/>
        </w:rPr>
        <w:t>emit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sendData</w:t>
      </w:r>
      <w:r>
        <w:t>(</w:t>
      </w:r>
      <w:r>
        <w:rPr>
          <w:color w:val="008000"/>
        </w:rPr>
        <w:t>"我是来自上一个界面"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tw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close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4.在新界面的槽函数中（接收信号的函数）添加事件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TwoWindow</w:t>
      </w:r>
      <w:r>
        <w:t>::</w:t>
      </w:r>
      <w:r>
        <w:rPr>
          <w:b/>
          <w:bCs/>
          <w:color w:val="00677C"/>
        </w:rPr>
        <w:t>on_pushButtonback_clicked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parentWidget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//该函数返回的是，界面的基类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//将正确返回的基类对象强制称派生类对象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mw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dynamic_cast</w:t>
      </w:r>
      <w:r>
        <w:t>&lt;</w:t>
      </w:r>
      <w:r>
        <w:rPr>
          <w:color w:val="800080"/>
        </w:rPr>
        <w:t>MainWindow</w:t>
      </w:r>
      <w:r>
        <w:t>*</w:t>
      </w:r>
      <w:r>
        <w:rPr>
          <w:color w:val="C0C0C0"/>
        </w:rPr>
        <w:t xml:space="preserve"> </w:t>
      </w:r>
      <w:r>
        <w:t>&gt;(</w:t>
      </w:r>
      <w:r>
        <w:rPr>
          <w:color w:val="092E64"/>
        </w:rPr>
        <w:t>widget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mw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//this-&gt;hide();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close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TwoWindow</w:t>
      </w:r>
      <w:r>
        <w:t>::</w:t>
      </w:r>
      <w:r>
        <w:rPr>
          <w:b/>
          <w:bCs/>
          <w:color w:val="00677C"/>
        </w:rPr>
        <w:t>getData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data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data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2FE2C"/>
    <w:multiLevelType w:val="singleLevel"/>
    <w:tmpl w:val="6832FE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00000000"/>
    <w:rsid w:val="0E4D2FDC"/>
    <w:rsid w:val="10544E2A"/>
    <w:rsid w:val="50A647D0"/>
    <w:rsid w:val="6E283726"/>
    <w:rsid w:val="75D7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707</Words>
  <Characters>2123</Characters>
  <Lines>0</Lines>
  <Paragraphs>0</Paragraphs>
  <TotalTime>2</TotalTime>
  <ScaleCrop>false</ScaleCrop>
  <LinksUpToDate>false</LinksUpToDate>
  <CharactersWithSpaces>2403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2023-06-05T03:31:00Z</dcterms:created>
  <dc:creator>Razer</dc:creator>
  <cp:lastModifiedBy>God</cp:lastModifiedBy>
  <dcterms:modified xsi:type="dcterms:W3CDTF">2023-06-07T06:49:30Z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4E9DD4C4C89143E495BF7058847B147D_12</vt:lpwstr>
  </property>
</Properties>
</file>