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E7490"/>
          <w:sz w:val="56"/>
          <w:szCs w:val="56"/>
        </w:rPr>
        <w:t xml:space="preserve">VIRTUAL CASH REGISTER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Документация по интеграции API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Версия 1.0  ·  Soliq Servis JSC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0E7490"/>
          <w:sz w:val="22"/>
          <w:szCs w:val="22"/>
        </w:rPr>
        <w:t xml:space="preserve">Базовый URL: http://127.0.0.1:5614</w:t>
      </w:r>
    </w:p>
    <w:p>
      <w:pPr>
        <w:spacing w:after="0" w:before="8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Введение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Данный документ описывает порядок интеграции со системой Виртуальной Кассы (ВКК) разработанной Soliq Servis JSC. API работает локально на устройстве кассира и доступно по адресу http://127.0.0.1:5614.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ВКК — это НЕ удалённый сервер. Приложение запущено на localhost на компьютере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кассира. Ваша интеграция должна работать на том же устройстве или в той же локальной сети.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Базовые параметры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Базовый URL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http://127.0.0.1:5614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 данных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 Bearer Token (срок действия 24 часа)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Язык ошибок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Accept-Language: ru | oz | uz | en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Авторизация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Все эндпоинты, кроме GET /api/v1/fiscal-module и POST /api/v1/user/login, требуют заголовок: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Authorization:   Bearer eyJhbGciOiJIUzI1NiJ9...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Content-Type:    application/json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Accept-Language: ru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1.3 Формат ответа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Каждый ответ API оборачивается в стандартный конверт. Всегда проверяйте поле success перед чтением data.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Успешный ответ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true, "data": { ... }, "totalCount": 25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Ответ с ошибкой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false,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"error":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"timestamp":    "2026-03-16 16:55:53",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"errorPath":    "/api/v1/user/login",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"errorMessage": "Auth unauthorized",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"code":         "auth_unauthorized"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1.4 Swagger UI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Приложение ВКК поставляется со встроенным интерактивным API-обозревателем Swagger UI. Позволяет тестировать эндпоинты прямо из браузера без написания кода.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Swagger UI доступен только пока ВКК запущено на устройстве.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Открывайте ссылку в браузере на той же машине, где работает приложение.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http://localhost:5614/swagger-ui/index.html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Для защищённых эндпоинтов: нажмите кнопку Authorize в Swagger UI.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Введите Bearer токен, полученный через POST /api/v1/user/login.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Всегда обрабатывайте поле error.code программно — это машиночитаемый ключ.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Поле errorMessage локализовано и меняется в зависимости от Accept-Language.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Схема интеграции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Запросы выполняются строго в указанном порядке. Цикл продажи (шаги 8–18) повторяется для каждой транзакции в течение рабочего дня.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97217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Рисунок 1 — Полная схема интеграции Virtual Cash Register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Порядок выполнения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SETUP — один раз при запуске приложения (шаги 1–5)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FM MAINTENANCE — проверка и синхронизация с OFD (в любое время)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SHIFT OPENING — один раз в начале рабочего дня (шаги 6–7)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SALE CYCLE — повторяется для каждого чека (шаги 8–18)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 OF DAY — закрытие Z-Отчёта и смены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① SETUP — Настройка (один раз при запуске)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3. Настройка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Выполняются при каждом старте приложения. Устанавливают сессию, проверяют оборудование и аутентифицируют кассира.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 1 — Синхронизация фискального модуля (FM)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/api/v1/fiscal-module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Обнаруживает подключённый FM. Авторизация не требуется.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Сохраните terminalId — он нужен при входе (Шаг 2).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http://127.0.0.1:5614/api/v1/fiscal-module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200 OK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[{ "terminalId": "LG420211640998", "factoryId": "FM00012345" }]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 2 — Вход в систему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B45309" w:val="clear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/api/v1/user/login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Аутентифицирует кассира. Возвращает JWT токен на 24 часа.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Тип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username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Логин кассира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password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 кассира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terminalId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terminalId из Шага 1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POST http://127.0.0.1:5614/api/v1/user/login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"username": "cashier01", "password": "secret", "terminalId": "LG420211640998"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200 OK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true, "data": "eyJhbGciOiJIUzI1NiJ9..."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400 Ошибка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false, "error": { "code": "auth_unauthorized" }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 3 — Данные пользователя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/api/v1/user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Данные кассира: роль, терминал, лицензия, баланс, статус.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http://127.0.0.1:5614/api/v1/user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Authorization: Bearer &lt;token&gt;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200 OK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"id": 1, "role": "user_manager", "name": "ООО Компания",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"username": "cashier01", "terminalId": "LG420211640998",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"licenseId": "1E73D9F3D1B844AAB405FE8560E1D45D",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"statusCode": 200,         // 200 = активен и лицензирован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"statusMessage": "",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"balance": 0.0,            // баланс кассы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"synchronizationTime": 60, // интервал синхронизации (сек)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"locked":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Если statusCode != 200 или locked = true — аккаунт заблокирован.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Остановите работу и покажите пользователю statusMessage.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 4 — Проверка версии системы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/api/v1/system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Проверяет актуальность версии ВКК. Если forceUpdate=true — обновление обязательно.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http://127.0.0.1:5614/api/v1/system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200 OK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"currentVersion": "1.5.1", "latestVersion": "1.5.1",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"updateAvailable": false, "forceUpdate": false,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"filePath": null   // URL загрузки когда нужно обновление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Если forceUpdate = true — немедленно остановите ВСЕ операции.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Скачайте новый установщик по ссылке filePath и обновите приложение.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 5 — Принтеры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/api/v1/printer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Возвращает список настроенных принтеров и их статус.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6D28D9" w:val="clear"/>
        </w:rPr>
        <w:t xml:space="preserve"> PUT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/api/v1/printer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Устанавливает активный принтер (name + ширина рулона).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Тип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printerName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Имя принтера в системе (OS)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width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enum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SMALL_ROLL (58 мм) или BIG_ROLL (80 мм)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Если принтер не настроен, GET /printer/print/{id} вернёт ошибку active_printer_not_found.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② FM MAINTENANCE — Синхронизация с OFD (в любое время)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4. FM Maintenance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Управление синхронизацией с OFD и Z-Отчётами фискального модуля. Вызывайте независимо от цикла продажи.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Непроведённые чеки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/api/v1/fiscal-module/receipts/un-acknowledged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Количество чеков, записанных в FM, но ещё не отправленных в OFD. Если &gt; 0 — вызовите sync.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http://127.0.0.1:5614/api/v1/fiscal-module/receipts/un-acknowledged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true, "data": 3 }  // 3 чека ждут отправки в OFD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Синхронизация с OFD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/api/v1/fiscal-module/sync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Отправляет все непроведённые чеки в OFD. Требует интернет-соединение.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Если приложение было без интернета более 24 часов, регистрация чеков начнёт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возвращать ошибку offline_for_more_than_1_day. Синхронизируйтесь сразу при появлении сети.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Счётчик Z-Отчётов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/api/v1/fiscal-module/z-reports/count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Общее количество использованных циклов открытия/закрытия Z-Отчёта.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true, "data": 142 }  // использовано 142 из ~850 циклов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FM рассчитан на ~800–850 циклов за весь срок службы.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Открывайте и закрывайте Z-Отчёт только ОДИН РАЗ в рабочий день.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Информация о Z-Отчёте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/api/v1/fiscal-module/z-report/info?Index=0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Текущий Z-Отчёт. Index=0 — последний. Определяет состояние FM смены.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http://127.0.0.1:5614/api/v1/fiscal-module/z-report/info?Index=0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"terminalId": "LG420211640998",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"number": 142,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"openedTime": "2026-03-16 09:00:00",  // null = FM смена ЗАКРЫТА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"closedTime": null,                    // null = FM смена ОТКРЫТА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"checkCount": 5,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"totalCashSum": 50000, "totalCardSum": 150000,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"totalSaleVat": 21640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openedTime = null            →  FM смена ЗАКРЫТА  →  вызовите Open Z-Report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openedTime != null           →  FM смена ОТКРЫТА  →  действий не требуется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closedTime = null + opened   →  смена ещё активна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Открытие Z-Отчёта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/api/v1/fiscal-module/z-report/open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Открывает FM Z-Отчёт. Вызывайте когда openedTime = null.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true, "data": "OK"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Закрытие Z-Отчёта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/api/v1/fiscal-module/z-report/close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Закрывает FM Z-Отчёт. Вызывайте в конце дня ДО закрытия смены приложения.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true, "data": "OK"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③ SHIFT MANAGEMENT — Управление сменой (один раз в день)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5. Управление сменой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Смена группирует все чеки рабочего дня. FM также ведёт собственное состояние смены (Z-Отчёт), которое должно быть синхронизировано.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 6 — Получить текущую смену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/api/v1/shift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Возвращает открытую смену или null если смены нет.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Смена открыта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"data": { "id": "0ce126ac-...", "openDate": "2026-03-16T10:32:10" }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Смены нет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true, "data": null 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Сохраните id (shiftId) — необходим при создании чека (Шаг 8).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 7 — Открытие и закрытие смены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B45309" w:val="clear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/api/v1/shift/open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Открывает новую смену. Вызывайте только когда Шаг 6 вернул null.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true, "data": "0ce126ac-463b-469a-8123-b953ed2063cf"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6D28D9" w:val="clear"/>
        </w:rPr>
        <w:t xml:space="preserve"> PUT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/api/v1/shift/close/{shiftId}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Закрывает смену. Вызывайте ПОСЛЕ закрытия Z-Отчёта.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Порядок закрытия обязателен: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Сначала закрыть Z-Отчёт: GET /fiscal-module/z-report/close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Затем закрыть смену:     PUT /shift/close/{shiftId}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Нарушение порядка приводит к несоответствию данных в FM.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④ SALE CYCLE — Цикл продажи (шаги 8–18, повторяется для каждого чека)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B45309"/>
          <w:sz w:val="32"/>
          <w:szCs w:val="32"/>
        </w:rPr>
        <w:t xml:space="preserve">6. Цикл продажи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Шаги 8–18 образуют повторяющийся цикл. После Шага 17 (Регистрация) возвращайтесь к Шагу 8 для следующего чека.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Минимальный цикл: Создать чек → Добавить товары → Оплатить → Зарегистрировать → Печать.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Шаги 9 (товары) и 10 (оплата) можно вызывать в любой момент для обновления UI.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 8 — Получить или создать чек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Сначала проверьте существование черновика (незарегистрированного чека) для текущей смены.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/api/v1/receipt?shiftId={shiftId}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Черновые чеки текущей смены.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Черновой чек существует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"data": { "receiptDto": [{ "id": "407e096b-...", "shiftId": "0ce126ac-..." }], "totalCount": 1 }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Нет чернового чека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"data": { "receiptDto": [], "totalCount": 0 }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B45309" w:val="clear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/api/v1/receipt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Создаёт новый пустой чек. Тело: { "shiftId": "..." }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"data": { "receiptId": "407e096b-b0c1-4f7e-a29e-1cd1882fdd30", "totalReceiptCount": 12 }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Ошибка: пустой чек уже существует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"error": { "code": "empty_receipt_exists" } 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Сохраните receiptId — используется во всех последующих шагах.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 9 — Товары в чеке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/api/v1/receipt-product?receiptId={id}&amp;size=1000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Все товары и услуги в чеке. Вызывайте после каждого add/edit/remove для обновления UI.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[{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"7c12a100-...",         // ID позиции (нужен для edit/delete)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"productId": 6011, "productName": "Холодильник X",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"packageName": "штука", "amount": 1,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"salePrice": 10000,           // в тийинах (1 сум = 100 тийин)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"totalPrice": 10000, "discountSum": 0,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"label": null                 // код маркировки (если применимо)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 10 — Информация об оплате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/api/v1/payment/info?receiptId={id}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Сводка: итого, оплачено, остаток, сдача, НДС. Используйте для отображения итогов.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"totalPrice": 10100,   // итоговая сумма (тийины)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"vatSum": 1082,         // сумма НДС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"vatPercentages": [12], // ставки НДС (%)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"paidSum": 10000,       // оплачено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"remainingSum": 100,    // к оплате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"changeSum": 0,         // сдача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"cashSum": 0, "cardSum": 10000,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"shouldCard": 10100     // сумма, которая должна пройти через карту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Поиск товаров (перед Шагом 11)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/api/v1/product?page=1&amp;size=20&amp;name=...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Поиск в каталоге товаров по имени, штрих-коду, категории или МХИК-коду.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Тип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по названию (частичное совпадение)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barcode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Точный поиск по штрих-коду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categoryId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 по категории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mxikCode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 по коду МХИК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page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страницы (с 1)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size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страницы (рекомендуется: 20)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Используйте возвращённый id как productId в Шаге 11.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Поле salePrice — цена по умолчанию (в тийинах).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 11 — Добавить товар в чек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B45309" w:val="clear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/api/v1/receipt-product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Добавляет товар или услугу. Для маркированных товаров поле label обязательно.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Тип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receiptId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чека из Шага 8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productId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товара из поиска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amount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number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Количество. Макс. 2 знака после запятой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salePrice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Цена за единицу в тийинах (1 сум = 100 тийин)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totalPrice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Итоговая сумма строки в тийинах (после скидки)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discountSum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Скидка в тийинах (по умолчанию 0)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perAmount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единиц в упаковке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label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Код маркировки. ОБЯЗАТЕЛЕН для маркированных товаров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Обычный товар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"receiptId": "407e096b-...", "productId": 6008, "amount": 2,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"salePrice": 5000000, "totalPrice": 10000000, "discountSum": 0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Маркированный товар (label обязателен)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"receiptId": "407e096b-...", "productId": 5884, "amount": 1,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"salePrice": 5000000, "totalPrice": 5000000,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"label": "010478001074710721(0=gQud93WUVz"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200 OK — возвращает ID позиции чека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true, "data": "db1f9fc0-b4ff-4a59-b860-cec01a5a239b"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Ошибки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"error": { "code": "label_does_not_match_product" }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"error": { "code": "product_has_been_sold" } 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Все денежные значения — в ТИЙИНАХ. 1 узбекский сум = 100 тийин.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Например: 50 000 UZS = 5 000 000 тийин.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Шаги 12–15 — Редактирование чека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000"/>
        <w:gridCol w:w="3726"/>
      </w:tblGrid>
      <w:tr>
        <w:trPr>
          <w:tblHeader/>
        </w:trP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6D28D9" w:val="clear"/>
              </w:rPr>
              <w:t xml:space="preserve"> PUT 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/api/v1/receipt-product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Изменить количество или цену позиции (нужен id из Шага 11)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91C1C" w:val="clear"/>
              </w:rPr>
              <w:t xml:space="preserve"> DELETE 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/api/v1/receipt-product/{id}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одну позицию (id = ID позиции, не товара)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91C1C" w:val="clear"/>
              </w:rPr>
              <w:t xml:space="preserve"> DELETE 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/api/v1/receipt-product/by-receipt-id/{id}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ВСЕ позиции и записи об оплате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B91C1C" w:val="clear"/>
              </w:rPr>
              <w:t xml:space="preserve"> DELETE 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/api/v1/receipt/{receiptId}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чек целиком (только до регистрации)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Шаг 14 удаляет ВСЕ записи об оплате. Покупателю придётся платить заново.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Тип чека (перед Шагом 17)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/api/v1/receipt-product/operation-type/{receiptId}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Определяет тип чека по товарам. Используйте результат как receiptTypeId при регистрации.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Ответ: map operationTypeName -&gt; receiptTypeId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true, "data": { "SALE": 0 }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Значения receiptTypeId: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0 = SALE (sotuv)    — стандартная продажа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1 = ADVANCE (avans) — предоплата/аванс (нельзя вернуть!)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2 = CREDIT (kredit) — кредит/рассрочка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 16 — Провести оплату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B45309" w:val="clear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/api/v1/payment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Фиксирует оплату чека. Поддерживает смешанные типы в одном запросе.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Тип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receiptId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чека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totalPaidSum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Сумма от покупателя (для расчёта сдачи)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payments[]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array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Массив объектов оплаты (см. ниже)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Тип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paymentTypeId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= Наличные  2 = Терминал (вручную)  3 = Мерчант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paidSum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Сумма в тийинах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merchantId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Обязателен при paymentTypeId=3. См. справочник.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cardNumber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Маскированный номер карты (при типе 2)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rrn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Референс транзакции банка (при типе 2)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isChange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boolean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— если запись о сдаче покупателю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Смешанная оплата: наличные + терминал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"receiptId": "407e096b-...", "totalPaidSum": 12000,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"payments": 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"paymentTypeId": 1, "paidSum": 5000, "isChange": false 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"paymentTypeId": 2, "paidSum": 7000, "cardNumber": "8600****4929", "rrn": "111324655555"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Оплата через мерчант (Payme = merchantId 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"receiptId": "407e096b-...", "totalPaidSum": 10000,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"payments": [{ "paymentTypeId": 3, "merchantId": 1, "paidSum": 10000 }]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 17 — Зарегистрировать чек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B45309" w:val="clear"/>
        </w:rPr>
        <w:t xml:space="preserve"> POST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/api/v1/receipt/register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Финализирует чек: записывает в FM и отправляет в OFD (при наличии сети). НЕОБРАТИМО.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Тип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чека для регистрации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receiptTypeId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Из эндпоинта operation-type (0/1/2)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operationTypeId</w:t>
            </w:r>
            <w:r>
              <w:rPr>
                <w:rFonts w:ascii="Arial" w:cs="Arial" w:eastAsia="Arial" w:hAnsi="Arial"/>
                <w:color w:val="B91C1C"/>
                <w:sz w:val="16"/>
                <w:szCs w:val="16"/>
              </w:rPr>
              <w:t xml:space="preserve">  *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= Продажа (sotuv) — регистрация продажи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"id": "407e096b-...", "receiptTypeId": 0, "operationTypeId": 0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Ошибка: нет товаров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"error": { "code": "receipt_does_not_have_products" }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Ошибка: офлайн более 24 ч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"error": { "code": "offline_for_more_than_1_day" } 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После успешного вызова чек НАВСЕГДА записан в FM. Продажа завершена.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Возвращайтесь к Шагу 8 для следующего чека.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Шаг 18 — Распечатать чек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/api/v1/printer/print/{receiptId}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Отправляет чек на активный термопринтер.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Принтер не настроен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"error": { "code": "active_printer_not_found" }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/api/v1/receipt/details/{receiptId}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Все данные для кастомного рендеринга чека: фискальный признак, QR-URL, товары, НДС, оплата.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"first":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"receiptSeq": 289, "receiptDate": "2026-03-16 11:28:00",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"fiscalSign": "ABCD1234",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"qrcodeUrl": "https://ofd.soliq.uz/check?t=LG420211640998&amp;c=289&amp;s=10000&amp;f=ABCD1234",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"totalSum": 10000, "vatSum": 1082, "cashSum": 0, "cardSum": 10000,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"receiptType": "SALE", "operationType": "STANDARD"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"second": [{ "name": "Холодильник X", "amount": 1,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"salePrice": 10000, "totalPrice": 10000, "vatPercent": 12 }]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qrcodeUrl — ссылка для верификации на портале OFD. Отобразите в виде QR-кода на чеке.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Покупатель может проверить транзакцию на ofd.soliq.uz.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⑤ RECEIPT HISTORY — История чеков (в любое время)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7. История чеков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Запрос зарегистрированных чеков. Можно вызывать независимо от цикла продажи в любое время.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Список чеков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/api/v1/receipt/history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Постраничный список зарегистрированных чеков.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Тип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operationTypeId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 по типу операции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receiptTypeId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 по типу чека (0/1/2)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fromDate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Начало периода (ISO 8601)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toDate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Конец периода (ISO 8601)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page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страницы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size</w:t>
            </w: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  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integer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страницы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http://127.0.0.1:5614/api/v1/receipt/history?fromDate=2026-03-01&amp;size=20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[{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"id": "407e096b-...",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"txId": 289,             // номер транзакции в FM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"returnTxId": null,      // исходный txId если это возврат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"operationTypeId": 0, "operationTypeName": "Standard",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"receiptTypeId": 0, "receiptTypeName": "Sale",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"receiptDate": "2026-03-16 11:28:00",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"totalSum": 10000, "cashSum": 0, "cardSum": 10000, "changeSum": 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}],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"totalCount": 125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Детали чека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/api/v1/receipt/history/{id}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Полные данные одного чека включая товарные позиции и платежи.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Скачать историю</w:t>
      </w:r>
    </w:p>
    <w:p>
      <w:pPr>
        <w:spacing w:after="40" w:before="1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  <w:shd w:fill="0E7490" w:val="clear"/>
        </w:rPr>
        <w:t xml:space="preserve"> GET 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/api/v1/receipt/history/download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Скачать историю в Excel/PDF. Те же параметры фильтрации что и у list.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Справочник ошибок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Все ошибки возвращаются в стандартном конверте. Используйте поле error.code для программной обработки. Поле errorMessage локализовано через заголовок Accept-Language.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 статус варьируется: 400 — плохой запрос, 401 — не авторизован, 403 — запрещено,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404 — не найдено, 206 — частичный, 505 — сервис не поддерживается, 500 — ошибка сервера.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error.code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 / Когда возникает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auth_unauthorized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Неверный или истёкший JWT токен. Требуется повторный вход.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user_not_found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Имя пользователя не найдено в системе.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input_cannot_be_null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Обязательное поле отсутствует. В сообщении указано какое.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data_not_found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Запрашиваемый ресурс не существует (404).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id_must_not_be_null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Поле id не передано в теле запроса.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max_decimal_increased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поле amount более 2 знаков после запятой.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offline_for_more_than_1_day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Приложение без интернета более 24 часов. Нужна синхронизация с OFD.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product_has_been_sold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Остаток товара = 0. Нельзя добавить в чек.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empty_receipt_exists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Незарегистрированный пустой чек уже существует. Используйте или удалите его.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receipt_already_refunded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 этому чеку уже оформлен возврат.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exists_unsent_receipt_to_ofd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Есть неотправленные чеки. Вызовите GET /fiscal-module/sync.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label_does_not_match_product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Код маркировки не соответствует штрих-коду товара.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internet_is_not_available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интернета. Операция требует подключения к OFD.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product_already_exists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Товар уже добавлен в чек.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active_printer_not_found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Принтер не настроен. Настройте через PUT /api/v1/printer.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active_terminal_not_found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PinPad не подключён (нужен для Humo/Социальная карта).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receipt_does_not_have_products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Нельзя зарегистрировать пустой чек. Добавьте товары.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avans_receipt_cannot_be_refunded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Авансовые чеки нельзя вернуть через стандартный механизм.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unknown_error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Неожиданная ошибка сервера (500). Проверьте логи приложения.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method_not_allowed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Использован неверный HTTP метод для данного эндпоинта (405).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Справочник: типы оплаты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Значения paymentTypeId для поля payments[] в Шаге 16.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Наличные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Физическая валюта. Дополнительных полей не требуется.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Терминал (карта)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Ручной ввод. PinPad не интегрирован. Кассир вводит cardNumber и rrn с терминала.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Мерчант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Humo, Payme, Click, Uzum, Социальная карта, Корп. карта. Нужен merchantId.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ID мерчантов (paymentTypeId = 3)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Мерчант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Uzum Bank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Humo / Visa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Требует подключённый PinPad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Корпоративная карта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Социальная карта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Требует подключённый PinPad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Для merchantId 4 (Humo/Visa) и 6 (Социальная карта) необходим PinPad: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Ingenico Desk/3500 CL/Eth/Mod/2G с драйвером arcus2 v2.1.0.35.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Справочник: типы чеков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Значения receiptTypeId при регистрации (Шаг 17). Получайте актуальное значение через GET /receipt-product/operation-type/{receiptId}.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(sotuv)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Стандартная розничная продажа. Наиболее распространённый тип.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Advance (avans)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Предоплата / аванс. Нельзя вернуть через стандартный возврат.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(kredit)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Отсроченная / кредитная оплата. Полная сумма фиксируется сразу.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120"/>
    </w:pPr>
    <w:r>
      <w:rPr>
        <w:rFonts w:ascii="Arial" w:cs="Arial" w:eastAsia="Arial" w:hAnsi="Arial"/>
        <w:color w:val="9CA3AF"/>
        <w:sz w:val="18"/>
        <w:szCs w:val="18"/>
      </w:rPr>
      <w:t xml:space="preserve">http://127.0.0.1:5614  ·  API v1.0  ·  Soliq Servis JSC</w:t>
    </w:r>
    <w:r>
      <w:rPr>
        <w:rFonts w:ascii="Arial" w:cs="Arial" w:eastAsia="Arial" w:hAnsi="Arial"/>
        <w:sz w:val="18"/>
        <w:szCs w:val="18"/>
      </w:rPr>
      <w:t xml:space="preserve">    </w:t>
    </w:r>
    <w:r>
      <w:rPr>
        <w:rFonts w:ascii="Arial" w:cs="Arial" w:eastAsia="Arial" w:hAnsi="Arial"/>
        <w:color w:val="9CA3AF"/>
        <w:sz w:val="18"/>
        <w:szCs w:val="18"/>
      </w:rPr>
      <w:t xml:space="preserve">Стр.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120"/>
    </w:pPr>
    <w:r>
      <w:rPr>
        <w:rFonts w:ascii="Arial" w:cs="Arial" w:eastAsia="Arial" w:hAnsi="Arial"/>
        <w:color w:val="9CA3AF"/>
        <w:sz w:val="18"/>
        <w:szCs w:val="18"/>
      </w:rPr>
      <w:t xml:space="preserve">Virtual Cash Register — Документация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ac9eb8f51fd8213c91d78c61b2931a9584aa3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2026-05-13T05:12:44.845Z</dcterms:created>
  <dcterms:modified xsi:type="dcterms:W3CDTF">2026-05-13T05:12:44.860Z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