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Principales consultas identificadas (Preguntas de negocio)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0768064104348"/>
        <w:gridCol w:w="2173.076680021739"/>
        <w:gridCol w:w="5809.358324591449"/>
        <w:tblGridChange w:id="0">
          <w:tblGrid>
            <w:gridCol w:w="1043.0768064104348"/>
            <w:gridCol w:w="2173.076680021739"/>
            <w:gridCol w:w="5809.35832459144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/ Pregunta de Negocio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son todos los usuarios registrados en el sistema y cuál es su tipo (CLIENTE / PROVEEDOR)?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usuarios tienen la cuenta bloqueada actualmente (bloqueado_hasta &gt; NOW())?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usuarios no han verificado su correo electrónico?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¿Cuántos intentos de login fallidos ha tenido un usuario específico en las últimas 24 horas?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/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son los intentos de login fallidos registrados en un rango de fechas dado?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/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IPs han tenido más de N intentos fallidos de acceso (posible ataque de fuerza bruta)?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/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tokens de refresh están activos (no revocados y no expirados) para un usuario?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/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tokens de restablecimiento de contraseña están vigentes (no usados y no expirados)?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Categorías y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proveedores están registrados en una categoría de servicio específica?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Categorías y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son todas las categorías activas disponibles en la plataforma?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 y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son todos los proveedores activos y sus servicios disponibles (activo = TRUE)?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 y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servicios ofrece un proveedor específico, con su precio y duración?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 y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recursos tiene registrados un proveedor (salas, equipos, profesionales)?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/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son los bloques de disponibilidad de un proveedor para un día de la semana específico?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/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recursos están disponibles en una fecha y hora determinadas (sin reserva activa que los ocupe)?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/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¿Hay disponibilidad especial (fecha_especial) registrada para una fecha concreta?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¿Cuáles reservas están en estado PENDIENTE y no han sido confirmadas después de N horas?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¿Cuántas reservas tiene un cliente específico en un período de tiempo dado?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alguna reserva que genere conflicto (mismo recurso solapado en fecha/hora) antes de confirmar una nueva?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el historial completo de reservas (incluidas canceladas) de un cliente?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/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el servicio más reservado por proveedor en un período dado?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/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¿Cuántas reservas fueron canceladas vs completadas por mes para un proveedor?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before="240" w:line="256.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/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24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la tasa de ocupación de cada recurso por proveedor en el último mes?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