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6970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interactive experience for customers.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The central idea of ​​the system is to optimize the registration and management process, allowing users to register quickly and securely, using modern authentication methods. This flexibility will provide a frictionless onboarding experience, allowing users to quickly access the desired content.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>também possui um botão que permite a entrada da conta logada. Redirecionando para página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</w:t>
      </w:r>
      <w:r>
        <w:rPr>
          <w:rFonts w:ascii="Arial" w:eastAsia="Arial" w:hAnsi="Arial" w:cs="Arial"/>
          <w:color w:val="000000"/>
          <w:sz w:val="24"/>
        </w:rPr>
        <w:t>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2C4F544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70E0E23D" w14:textId="77777777" w:rsidR="000D6667" w:rsidRDefault="000D6667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C0942"/>
    <w:rsid w:val="000D6667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E1F9D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5WyvWOhJNtcQC6zrnmqe1Y/Streaming-de-Filmes?node-id=0-1&amp;p=f&amp;t=CyJkzV593V2kGOTY-0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29</Pages>
  <Words>2561</Words>
  <Characters>13830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7</cp:revision>
  <dcterms:created xsi:type="dcterms:W3CDTF">2025-03-24T13:33:00Z</dcterms:created>
  <dcterms:modified xsi:type="dcterms:W3CDTF">2025-03-24T18:56:00Z</dcterms:modified>
</cp:coreProperties>
</file>