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861"/>
        </w:tabs>
        <w:spacing w:before="2" w:line="240" w:lineRule="auto"/>
        <w:ind w:left="862" w:firstLine="0"/>
        <w:jc w:val="center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Organización de Backend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861"/>
        </w:tabs>
        <w:spacing w:before="2" w:line="240" w:lineRule="auto"/>
        <w:ind w:left="862" w:firstLine="0"/>
        <w:rPr>
          <w:rFonts w:ascii="Tahoma" w:cs="Tahoma" w:eastAsia="Tahoma" w:hAnsi="Tahoma"/>
          <w:b w:val="1"/>
          <w:bCs w:val="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</w:rPr>
        <w:drawing>
          <wp:inline distB="114300" distT="114300" distL="114300" distR="114300">
            <wp:extent cx="5580070" cy="4546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7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2"/>
        </w:numPr>
        <w:tabs>
          <w:tab w:val="left" w:leader="none" w:pos="861"/>
        </w:tabs>
        <w:spacing w:before="2" w:line="240" w:lineRule="auto"/>
        <w:ind w:left="1440" w:hanging="36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Models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Representan las entidades del sistema y su relación con la base de datos.A partir del desarrollo del diagrama de clases se establecen lo que son los modelos en el backend y posteriormente se definen como tablas en la Base de datos.Definición de tablas, columnas, relaciones y restricciones.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</w:rPr>
        <w:drawing>
          <wp:inline distB="114300" distT="114300" distL="114300" distR="114300">
            <wp:extent cx="2690813" cy="2820267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820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861"/>
        </w:tabs>
        <w:spacing w:before="2" w:line="240" w:lineRule="auto"/>
        <w:ind w:left="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tabs>
          <w:tab w:val="left" w:leader="none" w:pos="861"/>
        </w:tabs>
        <w:spacing w:before="2" w:line="240" w:lineRule="auto"/>
        <w:ind w:left="1440" w:hanging="36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Serializer (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DTO/Serializers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Transforma lo que son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objetos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Python/Django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 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JSON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, adicionalmente hace validaciones de datos, ya sea campos obligatorios, datos no repetidos y longitudes máximas, basándose en lo establecido en los modelos.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Serializers: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 Librería de Django REST Framework que facilita la conversión de objetos complejos,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Transaction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: Es una librería de Django que permite ejecutar varias operaciones de base de datos como una sola unidad de trabajo, asegurando que todas las operaciones se completen correctamente o se reviertan en caso de error.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</w:rPr>
        <w:drawing>
          <wp:inline distB="114300" distT="114300" distL="114300" distR="114300">
            <wp:extent cx="4681538" cy="2830697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830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tabs>
          <w:tab w:val="left" w:leader="none" w:pos="861"/>
        </w:tabs>
        <w:spacing w:before="2" w:line="240" w:lineRule="auto"/>
        <w:ind w:left="1440" w:hanging="36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View(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Views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Las Views controlan las peticiones HTTP.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Son el punto de entrada del backend, tienen la responsabilidad de recibir requests, validar autenticación, delegar lógica, retornar respuestas JSON.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Decide que serializer usar, que datos devolver, qué modelo de consulta utilizar, accediendo lo que es a la OMR en caso de no usar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repository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Generics: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 libreria de Django REST Framework que proporciona vistas genéricas para operaciones comunes como listar, crear, actualizar y eliminar objetos.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</w:rPr>
        <w:drawing>
          <wp:inline distB="114300" distT="114300" distL="114300" distR="114300">
            <wp:extent cx="5731200" cy="2527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861"/>
        </w:tabs>
        <w:spacing w:before="2" w:line="240" w:lineRule="auto"/>
        <w:ind w:left="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ORM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(por sus siglas en inglés,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Object-Relational Mapping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o </w:t>
      </w:r>
      <w:r w:rsidDel="00000000" w:rsidR="00000000" w:rsidRPr="00000000">
        <w:rPr>
          <w:sz w:val="24"/>
          <w:szCs w:val="24"/>
          <w:rtl w:val="0"/>
        </w:rPr>
        <w:t xml:space="preserve">Mapeo Objeto-Relacional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) es una </w:t>
      </w:r>
      <w:r w:rsidDel="00000000" w:rsidR="00000000" w:rsidRPr="00000000">
        <w:rPr>
          <w:sz w:val="24"/>
          <w:szCs w:val="24"/>
          <w:rtl w:val="0"/>
        </w:rPr>
        <w:t xml:space="preserve">técnica y herramienta de programación que actúa como puente entre un lenguaje de programación orientado a objetos y una base de datos relacional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(como MySQL, PostgreSQL o SQL Server) 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1"/>
          <w:szCs w:val="21"/>
          <w:rtl w:val="0"/>
        </w:rPr>
        <w:t xml:space="preserve">ORM: </w:t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Django ORM es el que realmente hace consultas SQL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861"/>
        </w:tabs>
        <w:spacing w:before="2" w:line="240" w:lineRule="auto"/>
        <w:ind w:left="862" w:firstLine="0"/>
        <w:rPr>
          <w:rFonts w:ascii="Tahoma" w:cs="Tahoma" w:eastAsia="Tahoma" w:hAnsi="Tahoma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ahoma" w:cs="Tahoma" w:eastAsia="Tahoma" w:hAnsi="Tahoma"/>
          <w:sz w:val="21"/>
          <w:szCs w:val="21"/>
        </w:rPr>
        <w:drawing>
          <wp:inline distB="114300" distT="114300" distL="114300" distR="114300">
            <wp:extent cx="2076450" cy="4953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5424" r="206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sz w:val="21"/>
          <w:szCs w:val="21"/>
          <w:rtl w:val="0"/>
        </w:rPr>
        <w:t xml:space="preserve">&lt;===&gt;</w:t>
      </w:r>
      <w:r w:rsidDel="00000000" w:rsidR="00000000" w:rsidRPr="00000000">
        <w:rPr>
          <w:rFonts w:ascii="Tahoma" w:cs="Tahoma" w:eastAsia="Tahoma" w:hAnsi="Tahoma"/>
          <w:sz w:val="21"/>
          <w:szCs w:val="21"/>
        </w:rPr>
        <w:drawing>
          <wp:inline distB="114300" distT="114300" distL="114300" distR="114300">
            <wp:extent cx="2085975" cy="5048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5000" r="341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tabs>
          <w:tab w:val="left" w:leader="none" w:pos="861"/>
        </w:tabs>
        <w:spacing w:before="2" w:line="240" w:lineRule="auto"/>
        <w:ind w:left="1440" w:hanging="36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Repository(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Repository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Capa intermedia entre la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view 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y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ORM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Repository: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</w:rPr>
        <w:drawing>
          <wp:inline distB="114300" distT="114300" distL="114300" distR="114300">
            <wp:extent cx="2986088" cy="88126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881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View: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</w:rPr>
        <w:drawing>
          <wp:inline distB="114300" distT="114300" distL="114300" distR="114300">
            <wp:extent cx="4276725" cy="32385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Centraliza consultas complejas, ideal para proyectos de mayor complejidad de especificación de datos filtrados o de comparaciones etc.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tabs>
          <w:tab w:val="left" w:leader="none" w:pos="861"/>
        </w:tabs>
        <w:spacing w:before="2" w:line="240" w:lineRule="auto"/>
        <w:ind w:left="1440" w:hanging="36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Service(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Service Layer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Contiene la lógica de negocio real del sistema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Roles, reglas, permisos,duplicados,procesos internos, cálculos, validaciones internas,etc.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</w:rPr>
        <w:drawing>
          <wp:inline distB="114300" distT="114300" distL="114300" distR="114300">
            <wp:extent cx="1642391" cy="59274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15088"/>
                    <a:stretch>
                      <a:fillRect/>
                    </a:stretch>
                  </pic:blipFill>
                  <pic:spPr>
                    <a:xfrm>
                      <a:off x="0" y="0"/>
                      <a:ext cx="1642391" cy="592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Evita colocar lógica compleja en las views, controla reutilizables, filtros complejos, centraliza acceso a datos.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tabs>
          <w:tab w:val="left" w:leader="none" w:pos="861"/>
        </w:tabs>
        <w:spacing w:before="2" w:line="240" w:lineRule="auto"/>
        <w:ind w:left="1440" w:hanging="36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API REST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La API REST es la capa que expone funcionalidades del sistema mediante endpoints HTTP, permite la comunicación del backend con otros sistemas (ThunderClient, React, Flutter)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</w:rPr>
        <w:drawing>
          <wp:inline distB="114300" distT="114300" distL="114300" distR="114300">
            <wp:extent cx="3281363" cy="1539938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53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Comportamiento general del backend, se construye mediante 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URLs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</w:rPr>
        <w:drawing>
          <wp:inline distB="114300" distT="114300" distL="114300" distR="114300">
            <wp:extent cx="2557463" cy="75048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357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75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+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Views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</w:rPr>
        <w:drawing>
          <wp:inline distB="114300" distT="114300" distL="114300" distR="114300">
            <wp:extent cx="2200275" cy="2476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+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ORM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</w:rPr>
        <w:drawing>
          <wp:inline distB="114300" distT="114300" distL="114300" distR="114300">
            <wp:extent cx="2143125" cy="32385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+</w:t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Serializers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</w:rPr>
        <w:drawing>
          <wp:inline distB="114300" distT="114300" distL="114300" distR="114300">
            <wp:extent cx="1933575" cy="40957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+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Responses JSON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</w:rPr>
        <w:drawing>
          <wp:inline distB="114300" distT="114300" distL="114300" distR="114300">
            <wp:extent cx="1633538" cy="125078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125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tabs>
          <w:tab w:val="left" w:leader="none" w:pos="861"/>
        </w:tabs>
        <w:spacing w:before="2" w:line="240" w:lineRule="auto"/>
        <w:ind w:left="1440" w:hanging="36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Database</w:t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861"/>
        </w:tabs>
        <w:spacing w:before="2" w:line="240" w:lineRule="auto"/>
        <w:ind w:left="1440" w:firstLine="0"/>
        <w:rPr>
          <w:rFonts w:ascii="Tahoma" w:cs="Tahoma" w:eastAsia="Tahoma" w:hAnsi="Tahoma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Sistema gestor de base de datos donde se almacena toda la información, respecto dentro al sistema se establecieron dos tecnologías SQLite y PostgreSQL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tabs>
          <w:tab w:val="left" w:leader="none" w:pos="861"/>
        </w:tabs>
        <w:spacing w:after="0" w:afterAutospacing="0" w:before="2" w:line="240" w:lineRule="auto"/>
        <w:ind w:left="2160" w:hanging="360"/>
        <w:rPr>
          <w:rFonts w:ascii="Tahoma" w:cs="Tahoma" w:eastAsia="Tahoma" w:hAnsi="Tahoma"/>
          <w:sz w:val="25"/>
          <w:szCs w:val="25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SQLite(Actual): 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Con fines prácticos para el desarrollo de cada módulo correspondiente al sistema,se utiliza actualmente ya que no requiere instalación, ideal para el desarrollo inicial, creación automática de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 db.sqlite3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tabs>
          <w:tab w:val="left" w:leader="none" w:pos="861"/>
        </w:tabs>
        <w:spacing w:before="0" w:beforeAutospacing="0" w:line="240" w:lineRule="auto"/>
        <w:ind w:left="2160" w:hanging="360"/>
        <w:rPr>
          <w:rFonts w:ascii="Tahoma" w:cs="Tahoma" w:eastAsia="Tahoma" w:hAnsi="Tahoma"/>
          <w:b w:val="1"/>
          <w:bCs w:val="1"/>
          <w:sz w:val="25"/>
          <w:szCs w:val="25"/>
          <w:u w:val="no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PostgreSQL(Producción): </w:t>
      </w:r>
      <w:r w:rsidDel="00000000" w:rsidR="00000000" w:rsidRPr="00000000">
        <w:rPr>
          <w:rFonts w:ascii="Tahoma" w:cs="Tahoma" w:eastAsia="Tahoma" w:hAnsi="Tahoma"/>
          <w:sz w:val="25"/>
          <w:szCs w:val="25"/>
          <w:rtl w:val="0"/>
        </w:rPr>
        <w:t xml:space="preserve">A futuro se utilizará, debido a que con el desarrollo del sistema por completo, requiere mayor rendimiento, mejor concurrencia, seguridad, escalabilidad, soporte empresarial.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861"/>
        </w:tabs>
        <w:spacing w:before="2" w:line="240" w:lineRule="auto"/>
        <w:ind w:left="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861"/>
        </w:tabs>
        <w:spacing w:before="2" w:line="240" w:lineRule="auto"/>
        <w:ind w:left="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  <w:rtl w:val="0"/>
        </w:rPr>
        <w:t xml:space="preserve">Organización del proyecto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861"/>
        </w:tabs>
        <w:spacing w:before="2" w:line="240" w:lineRule="auto"/>
        <w:ind w:left="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</w:rPr>
        <w:drawing>
          <wp:inline distB="114300" distT="114300" distL="114300" distR="114300">
            <wp:extent cx="2487907" cy="4385464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907" cy="4385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861"/>
        </w:tabs>
        <w:spacing w:before="2" w:line="240" w:lineRule="auto"/>
        <w:ind w:left="0" w:firstLine="0"/>
        <w:rPr>
          <w:rFonts w:ascii="Tahoma" w:cs="Tahoma" w:eastAsia="Tahoma" w:hAnsi="Tahoma"/>
          <w:b w:val="1"/>
          <w:bCs w:val="1"/>
          <w:sz w:val="25"/>
          <w:szCs w:val="2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5"/>
          <w:szCs w:val="25"/>
        </w:rPr>
        <w:drawing>
          <wp:inline distB="114300" distT="114300" distL="114300" distR="114300">
            <wp:extent cx="5731200" cy="6070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9.png"/><Relationship Id="rId22" Type="http://schemas.openxmlformats.org/officeDocument/2006/relationships/image" Target="media/image3.png"/><Relationship Id="rId10" Type="http://schemas.openxmlformats.org/officeDocument/2006/relationships/image" Target="media/image16.png"/><Relationship Id="rId21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2.png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