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DFA25" w14:textId="77777777" w:rsidR="00D145DC" w:rsidRPr="00D145DC" w:rsidRDefault="00D145DC" w:rsidP="00D145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Desarrollo de un Sistema de Gestión de Reservas de Eventos</w:t>
      </w:r>
    </w:p>
    <w:p w14:paraId="52D21ACF" w14:textId="77777777" w:rsidR="00D145DC" w:rsidRPr="00D145DC" w:rsidRDefault="00D145DC" w:rsidP="00D1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Objetivo: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Desarrollar un sistema que permita la gestión de reservas de eventos como conferencias, bodas, y conciertos, implementando conceptos fundamentales de la programación orientada a objetos como herencia, encapsulación y métodos personalizados.</w:t>
      </w:r>
    </w:p>
    <w:p w14:paraId="615B47F8" w14:textId="77777777" w:rsidR="00D145DC" w:rsidRPr="00D145DC" w:rsidRDefault="00000000" w:rsidP="00D145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3B5B925F">
          <v:rect id="_x0000_i1025" style="width:0;height:1.5pt" o:hralign="center" o:hrstd="t" o:hr="t" fillcolor="#a0a0a0" stroked="f"/>
        </w:pict>
      </w:r>
    </w:p>
    <w:p w14:paraId="05E4EDF5" w14:textId="77777777" w:rsidR="00D145DC" w:rsidRPr="00D145DC" w:rsidRDefault="00D145DC" w:rsidP="00D14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REQUISITOS</w:t>
      </w:r>
    </w:p>
    <w:p w14:paraId="3A8982F5" w14:textId="77777777" w:rsidR="00D145DC" w:rsidRPr="00D145DC" w:rsidRDefault="00D145DC" w:rsidP="00D1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Diagrama UML de las Clases</w:t>
      </w:r>
    </w:p>
    <w:p w14:paraId="4871B843" w14:textId="77777777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Clases, atributos y métodos: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Definir las clases necesarias, sus atributos y métodos.</w:t>
      </w:r>
    </w:p>
    <w:p w14:paraId="4DB6B237" w14:textId="77777777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Herencia: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Mostrar la relación de herencia entre las clases.</w:t>
      </w:r>
    </w:p>
    <w:p w14:paraId="74DFB395" w14:textId="77777777" w:rsidR="00D145DC" w:rsidRPr="00D145DC" w:rsidRDefault="00D145DC" w:rsidP="00D1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Crear un Paquete para las Clases</w:t>
      </w:r>
    </w:p>
    <w:p w14:paraId="44F93F88" w14:textId="77777777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Agrupar todas las clases dentro de un paquete Java.</w:t>
      </w:r>
    </w:p>
    <w:p w14:paraId="29072D88" w14:textId="6FFC02AE" w:rsidR="00D145DC" w:rsidRPr="00D145DC" w:rsidRDefault="00D145DC" w:rsidP="00D1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Realizar al Menos 3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-4</w:t>
      </w: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Niveles de Herencia</w:t>
      </w:r>
    </w:p>
    <w:p w14:paraId="136A8E2E" w14:textId="77777777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Definir una estructura de herencia multinivel con al menos tres niveles.</w:t>
      </w:r>
    </w:p>
    <w:p w14:paraId="79DD3108" w14:textId="77777777" w:rsidR="00D145DC" w:rsidRPr="00D145DC" w:rsidRDefault="00D145DC" w:rsidP="00D1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Implementación de Clases</w:t>
      </w:r>
    </w:p>
    <w:p w14:paraId="35AEF432" w14:textId="2AF07319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Constructores</w:t>
      </w:r>
    </w:p>
    <w:p w14:paraId="13DAF869" w14:textId="3D0077B3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Setters</w:t>
      </w:r>
      <w:proofErr w:type="spellEnd"/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y </w:t>
      </w:r>
      <w:proofErr w:type="spellStart"/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Getters</w:t>
      </w:r>
      <w:proofErr w:type="spellEnd"/>
    </w:p>
    <w:p w14:paraId="52788A3E" w14:textId="77777777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Métodos Personalizados: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Crear métodos para calcular el costo de la reserva basado en el tipo de evento y los servicios seleccionados.</w:t>
      </w:r>
    </w:p>
    <w:p w14:paraId="755C4BE7" w14:textId="53ADCDEA" w:rsidR="00D145DC" w:rsidRPr="00D145DC" w:rsidRDefault="00D145DC" w:rsidP="00D1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Crear al Menos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6</w:t>
      </w: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Objetos Diferentes</w:t>
      </w:r>
    </w:p>
    <w:p w14:paraId="70D8E5E2" w14:textId="77777777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Utilizar las clases definidas para crear al menos 10 objetos diferentes.</w:t>
      </w:r>
    </w:p>
    <w:p w14:paraId="4BF810CD" w14:textId="77777777" w:rsidR="00D145DC" w:rsidRPr="00D145DC" w:rsidRDefault="00D145DC" w:rsidP="00D145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Repositorio en GitHub</w:t>
      </w:r>
    </w:p>
    <w:p w14:paraId="06A97280" w14:textId="20E5EB74" w:rsidR="00D145DC" w:rsidRPr="00D145DC" w:rsidRDefault="00D145DC" w:rsidP="00D145D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Realizar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varios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proofErr w:type="spellStart"/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commits</w:t>
      </w:r>
      <w:proofErr w:type="spellEnd"/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13812613" w14:textId="77777777" w:rsidR="00D145DC" w:rsidRPr="00D145DC" w:rsidRDefault="00000000" w:rsidP="00D145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430B1C14">
          <v:rect id="_x0000_i1026" style="width:0;height:1.5pt" o:hralign="center" o:hrstd="t" o:hr="t" fillcolor="#a0a0a0" stroked="f"/>
        </w:pict>
      </w:r>
    </w:p>
    <w:p w14:paraId="5C9E52F5" w14:textId="77777777" w:rsidR="00D145DC" w:rsidRPr="00D145DC" w:rsidRDefault="00D145DC" w:rsidP="00D14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ESPECIFICACIONES DEL SISTEMA</w:t>
      </w:r>
    </w:p>
    <w:p w14:paraId="40E179B7" w14:textId="77777777" w:rsidR="00D145DC" w:rsidRPr="00D145DC" w:rsidRDefault="00D145DC" w:rsidP="00D1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Tipos de Eventos</w:t>
      </w:r>
    </w:p>
    <w:p w14:paraId="25072CDC" w14:textId="77777777" w:rsidR="00D145DC" w:rsidRPr="00D145DC" w:rsidRDefault="00D145DC" w:rsidP="00D1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Conferencia</w:t>
      </w:r>
    </w:p>
    <w:p w14:paraId="1F50C36C" w14:textId="77777777" w:rsidR="00D145DC" w:rsidRPr="00D145DC" w:rsidRDefault="00D145DC" w:rsidP="00D1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Boda</w:t>
      </w:r>
    </w:p>
    <w:p w14:paraId="7865D55B" w14:textId="77777777" w:rsidR="00D145DC" w:rsidRPr="00D145DC" w:rsidRDefault="00D145DC" w:rsidP="00D145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Concierto</w:t>
      </w:r>
    </w:p>
    <w:p w14:paraId="75B6FD11" w14:textId="77777777" w:rsidR="00D145DC" w:rsidRPr="00D145DC" w:rsidRDefault="00D145DC" w:rsidP="00D145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Servicios Adicionales</w:t>
      </w:r>
    </w:p>
    <w:p w14:paraId="08175C81" w14:textId="77777777" w:rsidR="00D145DC" w:rsidRPr="00D145DC" w:rsidRDefault="00D145DC" w:rsidP="00D14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Conferencia</w:t>
      </w:r>
    </w:p>
    <w:p w14:paraId="034486ED" w14:textId="77777777" w:rsidR="00D145DC" w:rsidRPr="00D145DC" w:rsidRDefault="00D145DC" w:rsidP="00D14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Servicio de catering: $200 adicionales.</w:t>
      </w:r>
    </w:p>
    <w:p w14:paraId="76F8DF34" w14:textId="77777777" w:rsidR="00D145DC" w:rsidRPr="00D145DC" w:rsidRDefault="00D145DC" w:rsidP="00D14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Equipo audiovisual: $100 adicionales.</w:t>
      </w:r>
    </w:p>
    <w:p w14:paraId="4497B512" w14:textId="77777777" w:rsidR="00D145DC" w:rsidRPr="00D145DC" w:rsidRDefault="00D145DC" w:rsidP="00D14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Boda</w:t>
      </w:r>
    </w:p>
    <w:p w14:paraId="0B0A4298" w14:textId="77777777" w:rsidR="00D145DC" w:rsidRPr="00D145DC" w:rsidRDefault="00D145DC" w:rsidP="00D14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Decoración floral: $500 adicionales.</w:t>
      </w:r>
    </w:p>
    <w:p w14:paraId="23A96689" w14:textId="77777777" w:rsidR="00D145DC" w:rsidRPr="00D145DC" w:rsidRDefault="00D145DC" w:rsidP="00D14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Música en vivo: $300 adicionales.</w:t>
      </w:r>
    </w:p>
    <w:p w14:paraId="34CF5AC8" w14:textId="77777777" w:rsidR="00D145DC" w:rsidRPr="00D145DC" w:rsidRDefault="00D145DC" w:rsidP="00D145D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Concierto</w:t>
      </w:r>
    </w:p>
    <w:p w14:paraId="11DA694D" w14:textId="77777777" w:rsidR="00D145DC" w:rsidRPr="00D145DC" w:rsidRDefault="00D145DC" w:rsidP="00D14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Seguridad adicional: $400 adicionales.</w:t>
      </w:r>
    </w:p>
    <w:p w14:paraId="03065CC2" w14:textId="77777777" w:rsidR="00D145DC" w:rsidRPr="00D145DC" w:rsidRDefault="00D145DC" w:rsidP="00D145D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Stand de comida: $150 adicionales.</w:t>
      </w:r>
    </w:p>
    <w:p w14:paraId="26213148" w14:textId="77777777" w:rsidR="00D145DC" w:rsidRPr="00D145DC" w:rsidRDefault="00000000" w:rsidP="00D145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1C4115BE">
          <v:rect id="_x0000_i1027" style="width:0;height:1.5pt" o:hralign="center" o:hrstd="t" o:hr="t" fillcolor="#a0a0a0" stroked="f"/>
        </w:pict>
      </w:r>
    </w:p>
    <w:p w14:paraId="626C507A" w14:textId="77777777" w:rsidR="00D145DC" w:rsidRPr="00D145DC" w:rsidRDefault="00D145DC" w:rsidP="00D14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PASOS PARA DESARROLLAR EL SISTEMA</w:t>
      </w:r>
    </w:p>
    <w:p w14:paraId="70584770" w14:textId="77777777" w:rsidR="00D145DC" w:rsidRPr="00D145DC" w:rsidRDefault="00D145DC" w:rsidP="00D14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Diseño del Diagrama UML</w:t>
      </w:r>
    </w:p>
    <w:p w14:paraId="05B97BD7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Incluir todas las clases necesarias, sus atributos y métodos.</w:t>
      </w:r>
    </w:p>
    <w:p w14:paraId="37D0AD2A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Mostrar las relaciones de herencia.</w:t>
      </w:r>
    </w:p>
    <w:p w14:paraId="5B8FF7BA" w14:textId="77777777" w:rsidR="00D145DC" w:rsidRPr="00D145DC" w:rsidRDefault="00D145DC" w:rsidP="00D14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Definir las Clases y el Paquete</w:t>
      </w:r>
    </w:p>
    <w:p w14:paraId="3D1F81BF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Crear un paquete en Java para todas las clases.</w:t>
      </w:r>
    </w:p>
    <w:p w14:paraId="7CC15ACB" w14:textId="77777777" w:rsidR="00D145DC" w:rsidRPr="00D145DC" w:rsidRDefault="00D145DC" w:rsidP="00D14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Implementar las Clases</w:t>
      </w:r>
    </w:p>
    <w:p w14:paraId="20C518DB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Clase base: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Reserva</w:t>
      </w:r>
    </w:p>
    <w:p w14:paraId="44574DD1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Clases derivadas: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Conferencia, Boda, Concierto</w:t>
      </w:r>
    </w:p>
    <w:p w14:paraId="645136F8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Otras clases: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Evento, Servicio, Cliente</w:t>
      </w:r>
    </w:p>
    <w:p w14:paraId="1AB6C574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Implementar constructores, </w:t>
      </w:r>
      <w:proofErr w:type="spellStart"/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setters</w:t>
      </w:r>
      <w:proofErr w:type="spellEnd"/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getters</w:t>
      </w:r>
      <w:proofErr w:type="spellEnd"/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métodos personalizados.</w:t>
      </w:r>
    </w:p>
    <w:p w14:paraId="70C1A231" w14:textId="77777777" w:rsidR="00D145DC" w:rsidRPr="00D145DC" w:rsidRDefault="00D145DC" w:rsidP="00D14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Implementar Herencia Multinivel</w:t>
      </w:r>
    </w:p>
    <w:p w14:paraId="4F7834B3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Crear una clase base y al menos dos niveles de herencia adicionales.</w:t>
      </w:r>
    </w:p>
    <w:p w14:paraId="518A9D74" w14:textId="77777777" w:rsidR="00D145DC" w:rsidRPr="00D145DC" w:rsidRDefault="00D145DC" w:rsidP="00D14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Métodos Personalizados</w:t>
      </w:r>
    </w:p>
    <w:p w14:paraId="4DC75098" w14:textId="77777777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Calcular el costo de la reserva según el tipo de evento y los servicios adicionales.</w:t>
      </w:r>
    </w:p>
    <w:p w14:paraId="726BAECF" w14:textId="77777777" w:rsidR="00D145DC" w:rsidRPr="00D145DC" w:rsidRDefault="00D145DC" w:rsidP="00D14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Crear Objetos</w:t>
      </w:r>
    </w:p>
    <w:p w14:paraId="281E2201" w14:textId="788CAFFC" w:rsidR="00D145DC" w:rsidRPr="00D145DC" w:rsidRDefault="00D145DC" w:rsidP="00D145D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Instanciar al menos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6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objetos diferentes para probar el sistema.</w:t>
      </w:r>
    </w:p>
    <w:p w14:paraId="270B3BEF" w14:textId="77777777" w:rsidR="00D145DC" w:rsidRPr="00D145DC" w:rsidRDefault="00D145DC" w:rsidP="00D145D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Uso de GitHub</w:t>
      </w:r>
    </w:p>
    <w:p w14:paraId="5C92DDF2" w14:textId="77777777" w:rsidR="00D145DC" w:rsidRPr="00D145DC" w:rsidRDefault="00000000" w:rsidP="00D145D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pict w14:anchorId="07EBD1C6">
          <v:rect id="_x0000_i1028" style="width:0;height:1.5pt" o:hralign="center" o:hrstd="t" o:hr="t" fillcolor="#a0a0a0" stroked="f"/>
        </w:pict>
      </w:r>
    </w:p>
    <w:p w14:paraId="09597AD6" w14:textId="77777777" w:rsidR="00D145DC" w:rsidRPr="00D145DC" w:rsidRDefault="00D145DC" w:rsidP="00D145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Cálculos con Datos Quemados</w:t>
      </w:r>
    </w:p>
    <w:p w14:paraId="48CA2920" w14:textId="77777777" w:rsidR="00D145DC" w:rsidRPr="00D145DC" w:rsidRDefault="00D145DC" w:rsidP="00D14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Reserva de Conferencia con Servicio de Catering:</w:t>
      </w:r>
    </w:p>
    <w:p w14:paraId="0E98921C" w14:textId="77777777" w:rsidR="00D145DC" w:rsidRPr="00D145DC" w:rsidRDefault="00D145DC" w:rsidP="00D145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Costo base de Conferencia: $1000</w:t>
      </w:r>
    </w:p>
    <w:p w14:paraId="0E29FBB7" w14:textId="77777777" w:rsidR="00D145DC" w:rsidRPr="00D145DC" w:rsidRDefault="00D145DC" w:rsidP="00D145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Costo adicional por servicio de catering: $200</w:t>
      </w:r>
    </w:p>
    <w:p w14:paraId="7BAA5027" w14:textId="77777777" w:rsidR="00D145DC" w:rsidRPr="00D145DC" w:rsidRDefault="00D145DC" w:rsidP="00D145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Total: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$1200</w:t>
      </w:r>
    </w:p>
    <w:p w14:paraId="4FD1DC9B" w14:textId="77777777" w:rsidR="00D145DC" w:rsidRPr="00D145DC" w:rsidRDefault="00D145DC" w:rsidP="00D145D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Reserva de Boda con Decoración Floral y Música en Vivo:</w:t>
      </w:r>
    </w:p>
    <w:p w14:paraId="41090AA3" w14:textId="77777777" w:rsidR="00D145DC" w:rsidRPr="00D145DC" w:rsidRDefault="00D145DC" w:rsidP="00D145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Costo base de Boda: $2000</w:t>
      </w:r>
    </w:p>
    <w:p w14:paraId="12E9F160" w14:textId="77777777" w:rsidR="00D145DC" w:rsidRPr="00D145DC" w:rsidRDefault="00D145DC" w:rsidP="00D145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Costo adicional por decoración floral: $500</w:t>
      </w:r>
    </w:p>
    <w:p w14:paraId="33DDA167" w14:textId="77777777" w:rsidR="00D145DC" w:rsidRPr="00D145DC" w:rsidRDefault="00D145DC" w:rsidP="00D145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Costo adicional por música en vivo: $300</w:t>
      </w:r>
    </w:p>
    <w:p w14:paraId="5885C8BA" w14:textId="77777777" w:rsidR="00D145DC" w:rsidRDefault="00D145DC" w:rsidP="00D145DC">
      <w:pPr>
        <w:numPr>
          <w:ilvl w:val="1"/>
          <w:numId w:val="5"/>
        </w:num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45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Total:</w:t>
      </w:r>
      <w:r w:rsidRPr="00D145DC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$2800</w:t>
      </w:r>
    </w:p>
    <w:p w14:paraId="5950F7BB" w14:textId="77777777" w:rsidR="000417D5" w:rsidRPr="000417D5" w:rsidRDefault="000417D5" w:rsidP="000417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34"/>
          <w:szCs w:val="3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34"/>
          <w:szCs w:val="34"/>
          <w:lang w:eastAsia="es-MX"/>
          <w14:ligatures w14:val="none"/>
        </w:rPr>
        <w:t>1. Diseño del Diagrama UML</w:t>
      </w:r>
    </w:p>
    <w:p w14:paraId="123CB05B" w14:textId="77777777" w:rsidR="000417D5" w:rsidRPr="000417D5" w:rsidRDefault="000417D5" w:rsidP="000417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Clases y Relaciones:</w:t>
      </w:r>
    </w:p>
    <w:p w14:paraId="3D464A5B" w14:textId="77777777" w:rsidR="000417D5" w:rsidRPr="000417D5" w:rsidRDefault="000417D5" w:rsidP="000417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Reserva (Clase Base)</w:t>
      </w:r>
    </w:p>
    <w:p w14:paraId="4C9F60D8" w14:textId="77777777" w:rsidR="000417D5" w:rsidRPr="000417D5" w:rsidRDefault="000417D5" w:rsidP="000417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 xml:space="preserve">Atributos: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id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cliente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fecha</w:t>
      </w:r>
    </w:p>
    <w:p w14:paraId="19532BDE" w14:textId="77777777" w:rsidR="000417D5" w:rsidRPr="000417D5" w:rsidRDefault="000417D5" w:rsidP="000417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Métodos: </w:t>
      </w:r>
      <w:proofErr w:type="spellStart"/>
      <w:proofErr w:type="gramStart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calcularCosto</w:t>
      </w:r>
      <w:proofErr w:type="spellEnd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</w:p>
    <w:p w14:paraId="26C69E9E" w14:textId="77777777" w:rsidR="000417D5" w:rsidRPr="000417D5" w:rsidRDefault="000417D5" w:rsidP="000417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Evento (Subclase de Reserva)</w:t>
      </w:r>
    </w:p>
    <w:p w14:paraId="2CBFEB5E" w14:textId="77777777" w:rsidR="000417D5" w:rsidRPr="000417D5" w:rsidRDefault="000417D5" w:rsidP="000417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Atributos: </w:t>
      </w:r>
      <w:proofErr w:type="spellStart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tipoEvento</w:t>
      </w:r>
      <w:proofErr w:type="spellEnd"/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costoBase</w:t>
      </w:r>
      <w:proofErr w:type="spellEnd"/>
    </w:p>
    <w:p w14:paraId="59B53210" w14:textId="77777777" w:rsidR="000417D5" w:rsidRPr="000417D5" w:rsidRDefault="000417D5" w:rsidP="000417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Métodos: </w:t>
      </w:r>
      <w:proofErr w:type="spellStart"/>
      <w:proofErr w:type="gramStart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calcularCosto</w:t>
      </w:r>
      <w:proofErr w:type="spellEnd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</w:p>
    <w:p w14:paraId="174E8381" w14:textId="77777777" w:rsidR="000417D5" w:rsidRPr="000417D5" w:rsidRDefault="000417D5" w:rsidP="000417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Conferencia (Subclase de Evento)</w:t>
      </w:r>
    </w:p>
    <w:p w14:paraId="3A17B0B9" w14:textId="77777777" w:rsidR="000417D5" w:rsidRPr="000417D5" w:rsidRDefault="000417D5" w:rsidP="000417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Métodos: </w:t>
      </w:r>
      <w:proofErr w:type="spellStart"/>
      <w:proofErr w:type="gramStart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calcularCosto</w:t>
      </w:r>
      <w:proofErr w:type="spellEnd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</w:p>
    <w:p w14:paraId="39E38046" w14:textId="77777777" w:rsidR="000417D5" w:rsidRPr="000417D5" w:rsidRDefault="000417D5" w:rsidP="000417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Boda (Subclase de Evento)</w:t>
      </w:r>
    </w:p>
    <w:p w14:paraId="67BCD9D0" w14:textId="77777777" w:rsidR="000417D5" w:rsidRPr="000417D5" w:rsidRDefault="000417D5" w:rsidP="000417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Métodos: </w:t>
      </w:r>
      <w:proofErr w:type="spellStart"/>
      <w:proofErr w:type="gramStart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calcularCosto</w:t>
      </w:r>
      <w:proofErr w:type="spellEnd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</w:p>
    <w:p w14:paraId="52FCFF57" w14:textId="77777777" w:rsidR="000417D5" w:rsidRPr="000417D5" w:rsidRDefault="000417D5" w:rsidP="000417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Concierto (Subclase de Evento)</w:t>
      </w:r>
    </w:p>
    <w:p w14:paraId="4EDC9355" w14:textId="77777777" w:rsidR="000417D5" w:rsidRPr="000417D5" w:rsidRDefault="000417D5" w:rsidP="000417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Métodos: </w:t>
      </w:r>
      <w:proofErr w:type="spellStart"/>
      <w:proofErr w:type="gramStart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calcularCosto</w:t>
      </w:r>
      <w:proofErr w:type="spellEnd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(</w:t>
      </w:r>
      <w:proofErr w:type="gramEnd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)</w:t>
      </w:r>
    </w:p>
    <w:p w14:paraId="7F0CFED7" w14:textId="77777777" w:rsidR="000417D5" w:rsidRPr="000417D5" w:rsidRDefault="000417D5" w:rsidP="000417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Servicio</w:t>
      </w:r>
    </w:p>
    <w:p w14:paraId="30996B94" w14:textId="77777777" w:rsidR="000417D5" w:rsidRPr="000417D5" w:rsidRDefault="000417D5" w:rsidP="000417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Atributos: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nombre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costo</w:t>
      </w:r>
    </w:p>
    <w:p w14:paraId="08C0CEC8" w14:textId="77777777" w:rsidR="000417D5" w:rsidRPr="000417D5" w:rsidRDefault="000417D5" w:rsidP="000417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Cliente</w:t>
      </w:r>
    </w:p>
    <w:p w14:paraId="67C9831B" w14:textId="77777777" w:rsidR="000417D5" w:rsidRPr="000417D5" w:rsidRDefault="000417D5" w:rsidP="000417D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Atributos: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nombre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email</w:t>
      </w:r>
    </w:p>
    <w:p w14:paraId="1CAF7CFB" w14:textId="77777777" w:rsidR="000417D5" w:rsidRPr="00D145DC" w:rsidRDefault="000417D5" w:rsidP="000417D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D410863" w14:textId="632215E7" w:rsidR="00FA2765" w:rsidRDefault="000417D5">
      <w:r w:rsidRPr="000417D5">
        <w:rPr>
          <w:color w:val="77206D" w:themeColor="accent5" w:themeShade="BF"/>
          <w:sz w:val="36"/>
          <w:szCs w:val="36"/>
        </w:rPr>
        <w:t xml:space="preserve">El </w:t>
      </w:r>
      <w:proofErr w:type="spellStart"/>
      <w:r w:rsidRPr="000417D5">
        <w:rPr>
          <w:color w:val="77206D" w:themeColor="accent5" w:themeShade="BF"/>
          <w:sz w:val="36"/>
          <w:szCs w:val="36"/>
        </w:rPr>
        <w:t>override</w:t>
      </w:r>
      <w:proofErr w:type="spellEnd"/>
      <w:r w:rsidRPr="000417D5">
        <w:rPr>
          <w:color w:val="77206D" w:themeColor="accent5" w:themeShade="BF"/>
        </w:rPr>
        <w:t xml:space="preserve"> </w:t>
      </w:r>
      <w:r w:rsidRPr="000417D5">
        <w:t xml:space="preserve">se aplica cuando una subclase proporciona una implementación específica de un método que ya está definido en su clase base. En el contexto del sistema de reservas de eventos, el método </w:t>
      </w:r>
      <w:proofErr w:type="spellStart"/>
      <w:r w:rsidRPr="000417D5">
        <w:t>calcularCosto</w:t>
      </w:r>
      <w:proofErr w:type="spellEnd"/>
      <w:r w:rsidRPr="000417D5">
        <w:t xml:space="preserve"> se define en la clase base Reserva como un método abstracto, y luego se proporciona una implementación específica en cada una de las subclases (Conferencia, Boda, Concierto).</w:t>
      </w:r>
    </w:p>
    <w:p w14:paraId="10B50220" w14:textId="77777777" w:rsidR="000417D5" w:rsidRDefault="000417D5"/>
    <w:p w14:paraId="482858E0" w14:textId="77777777" w:rsidR="000417D5" w:rsidRPr="000417D5" w:rsidRDefault="000417D5" w:rsidP="000417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7"/>
          <w:szCs w:val="27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b/>
          <w:bCs/>
          <w:color w:val="77206D" w:themeColor="accent5" w:themeShade="BF"/>
          <w:kern w:val="0"/>
          <w:sz w:val="27"/>
          <w:szCs w:val="27"/>
          <w:lang w:eastAsia="es-MX"/>
          <w14:ligatures w14:val="none"/>
        </w:rPr>
        <w:t xml:space="preserve">Explicación de </w:t>
      </w:r>
      <w:r w:rsidRPr="000417D5">
        <w:rPr>
          <w:rFonts w:ascii="Courier New" w:eastAsia="Times New Roman" w:hAnsi="Courier New" w:cs="Courier New"/>
          <w:b/>
          <w:bCs/>
          <w:color w:val="77206D" w:themeColor="accent5" w:themeShade="BF"/>
          <w:kern w:val="0"/>
          <w:sz w:val="20"/>
          <w:szCs w:val="20"/>
          <w:lang w:eastAsia="es-MX"/>
          <w14:ligatures w14:val="none"/>
        </w:rPr>
        <w:t>@Override</w:t>
      </w:r>
    </w:p>
    <w:p w14:paraId="4EE6751F" w14:textId="77777777" w:rsidR="000417D5" w:rsidRPr="000417D5" w:rsidRDefault="000417D5" w:rsidP="000417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Evento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La clase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Evento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extiende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Reserva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declara un método abstracto </w:t>
      </w:r>
      <w:proofErr w:type="spellStart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calcularCosto</w:t>
      </w:r>
      <w:proofErr w:type="spellEnd"/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aplicando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@Override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7A2807BD" w14:textId="77777777" w:rsidR="000417D5" w:rsidRPr="000417D5" w:rsidRDefault="000417D5" w:rsidP="000417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Conferencia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La clase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Conferencia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extiende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Evento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proporciona una implementación concreta de </w:t>
      </w:r>
      <w:proofErr w:type="spellStart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calcularCosto</w:t>
      </w:r>
      <w:proofErr w:type="spellEnd"/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aplicando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@Override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6CBDE9EC" w14:textId="77777777" w:rsidR="000417D5" w:rsidRPr="000417D5" w:rsidRDefault="000417D5" w:rsidP="000417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Boda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La clase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Boda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extiende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Evento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proporciona una implementación concreta de </w:t>
      </w:r>
      <w:proofErr w:type="spellStart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calcularCosto</w:t>
      </w:r>
      <w:proofErr w:type="spellEnd"/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aplicando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@Override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4CC40423" w14:textId="77777777" w:rsidR="000417D5" w:rsidRPr="000417D5" w:rsidRDefault="000417D5" w:rsidP="000417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417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Concierto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: La clase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Concierto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extiende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Evento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y proporciona una implementación concreta de </w:t>
      </w:r>
      <w:proofErr w:type="spellStart"/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calcularCosto</w:t>
      </w:r>
      <w:proofErr w:type="spellEnd"/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, aplicando </w:t>
      </w:r>
      <w:r w:rsidRPr="000417D5">
        <w:rPr>
          <w:rFonts w:ascii="Courier New" w:eastAsia="Times New Roman" w:hAnsi="Courier New" w:cs="Courier New"/>
          <w:kern w:val="0"/>
          <w:sz w:val="20"/>
          <w:szCs w:val="20"/>
          <w:lang w:eastAsia="es-MX"/>
          <w14:ligatures w14:val="none"/>
        </w:rPr>
        <w:t>@Override</w:t>
      </w:r>
      <w:r w:rsidRPr="000417D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47D5CC81" w14:textId="77777777" w:rsidR="000417D5" w:rsidRDefault="000417D5"/>
    <w:sectPr w:rsidR="00041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21964"/>
    <w:multiLevelType w:val="multilevel"/>
    <w:tmpl w:val="A0D6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A30B3"/>
    <w:multiLevelType w:val="multilevel"/>
    <w:tmpl w:val="E6EA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33185B"/>
    <w:multiLevelType w:val="multilevel"/>
    <w:tmpl w:val="47722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2827AE"/>
    <w:multiLevelType w:val="multilevel"/>
    <w:tmpl w:val="FF9A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66B28"/>
    <w:multiLevelType w:val="multilevel"/>
    <w:tmpl w:val="7D1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7F4A93"/>
    <w:multiLevelType w:val="multilevel"/>
    <w:tmpl w:val="5A6E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DE169D"/>
    <w:multiLevelType w:val="multilevel"/>
    <w:tmpl w:val="524C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607292">
    <w:abstractNumId w:val="2"/>
  </w:num>
  <w:num w:numId="2" w16cid:durableId="331758206">
    <w:abstractNumId w:val="4"/>
  </w:num>
  <w:num w:numId="3" w16cid:durableId="1741443493">
    <w:abstractNumId w:val="1"/>
  </w:num>
  <w:num w:numId="4" w16cid:durableId="2059474745">
    <w:abstractNumId w:val="5"/>
  </w:num>
  <w:num w:numId="5" w16cid:durableId="1075668813">
    <w:abstractNumId w:val="0"/>
  </w:num>
  <w:num w:numId="6" w16cid:durableId="40834235">
    <w:abstractNumId w:val="3"/>
  </w:num>
  <w:num w:numId="7" w16cid:durableId="6174174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DC"/>
    <w:rsid w:val="000417D5"/>
    <w:rsid w:val="001104B2"/>
    <w:rsid w:val="001A2426"/>
    <w:rsid w:val="00283CA3"/>
    <w:rsid w:val="004A46BD"/>
    <w:rsid w:val="00AC5E97"/>
    <w:rsid w:val="00D145DC"/>
    <w:rsid w:val="00DE5F50"/>
    <w:rsid w:val="00FA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0B7E"/>
  <w15:chartTrackingRefBased/>
  <w15:docId w15:val="{3297552A-DB7C-4883-95C6-B494367A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4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4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14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4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4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4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4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4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14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145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45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45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45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45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45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4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4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4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45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45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45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4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45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45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4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D145D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417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GUISSELA FRANCO ROCHA</dc:creator>
  <cp:keywords/>
  <dc:description/>
  <cp:lastModifiedBy>YADIRA GUISSELA FRANCO ROCHA</cp:lastModifiedBy>
  <cp:revision>2</cp:revision>
  <dcterms:created xsi:type="dcterms:W3CDTF">2024-06-13T12:29:00Z</dcterms:created>
  <dcterms:modified xsi:type="dcterms:W3CDTF">2024-06-13T12:29:00Z</dcterms:modified>
</cp:coreProperties>
</file>