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26" w:rsidRPr="00DE7326" w:rsidRDefault="00DE7326" w:rsidP="00DE73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ES"/>
        </w:rPr>
        <w:t xml:space="preserve">Documentación del proyecto </w:t>
      </w:r>
      <w:proofErr w:type="spellStart"/>
      <w:r w:rsidRPr="00DE732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ES"/>
        </w:rPr>
        <w:t>Quad-Eye</w:t>
      </w:r>
      <w:proofErr w:type="spellEnd"/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Fuentes de datos: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Los datos para procesar las zonas de riesgo de incendios se obtienen del servicio que provee la EFFIS (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European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Forest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Fire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Information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System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), que es la agencia europea encargada de los servicios de protec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ción contra incendios en los paí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ses de la UE ( </w:t>
      </w:r>
      <w:hyperlink r:id="rId5" w:history="1">
        <w:r w:rsidRPr="00DE7326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http://effis.jrc.ec.europa.eu/</w:t>
        </w:r>
      </w:hyperlink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)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De este servicio se obtiene información actualizada de la temporada actual de riesgo de incendio forestal en Europa, así como la previsión para los próximos 6 días, actualizando diariamente los focos de riesgo y perímetros de las zonas peligrosas.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Para la obtención de los datos, la EFFIS hace uso de la información que provee los satélites de la N.A.S.A. </w:t>
      </w:r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 xml:space="preserve">MODIS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(</w:t>
      </w:r>
      <w:hyperlink r:id="rId6" w:history="1">
        <w:r w:rsidRPr="00DE7326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https://modis.gsfc.nasa.gov/</w:t>
        </w:r>
      </w:hyperlink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) y </w:t>
      </w:r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 xml:space="preserve">VIIRS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( </w:t>
      </w:r>
      <w:hyperlink r:id="rId7" w:history="1">
        <w:r w:rsidRPr="00DE7326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https://earthdata.nasa.gov/earth-observation-data/near-real-time/firms/viirs-i-band-active-fire-data</w:t>
        </w:r>
      </w:hyperlink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)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Servicios web: </w:t>
      </w:r>
      <w:hyperlink r:id="rId8" w:history="1">
        <w:r w:rsidRPr="00DE7326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http://gwis.jrc.ec.europa.eu/rest/</w:t>
        </w:r>
      </w:hyperlink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El servidor central hace una petición de datos al servicio web cada cierto tiempo mediante una conexión a Internet, extrayendo, de la estructura de datos la siguiente información: </w:t>
      </w:r>
    </w:p>
    <w:p w:rsidR="00DE7326" w:rsidRPr="00DE7326" w:rsidRDefault="00DE7326" w:rsidP="00DE732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Latitud/longitud: Coordenadas geoespaciales en formato decimal. Generalmente habrá una lista de coordenadas que definen una región (polígono).</w:t>
      </w:r>
    </w:p>
    <w:p w:rsidR="00DE7326" w:rsidRPr="00DE7326" w:rsidRDefault="00DE7326" w:rsidP="00DE732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Frecuencia de refresco de información: Tiempo que transcurre tras cada actualización de los datos.</w:t>
      </w:r>
    </w:p>
    <w:p w:rsidR="00DE7326" w:rsidRPr="00DE7326" w:rsidRDefault="00DE7326" w:rsidP="00DE732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Porcentaje de riesgo: Probabilidad de riesgo de incendio en cada región, siendo 0% el riesgo más bajo y 100% el riesgo más alto.</w:t>
      </w:r>
    </w:p>
    <w:p w:rsidR="00DE7326" w:rsidRPr="00DE7326" w:rsidRDefault="00DE7326" w:rsidP="00DE732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Incendio: Determina si en unas coordenadas específicas ya existe un incendio activo.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Debido a la poca resolución de los datos que esta API provee, y en caso de que esté deshabilitada o no funcione como es debido, se procede a extraer los datos de una fuente alternativa, que consta en dos fases: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Datos en baja resolución del índice de riesgo de incendios (FWI), extraídos de </w:t>
      </w:r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ftp://ftp.nccs.nasa.gov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y </w:t>
      </w:r>
      <w:proofErr w:type="gramStart"/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https://data.giss.nasa.gov/impacts/gfwed/ .</w:t>
      </w:r>
      <w:proofErr w:type="gramEnd"/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Este índice se extrae del “Canadian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Wildland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Fire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Information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System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” (</w:t>
      </w:r>
      <w:r w:rsidRPr="00DE7326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http://cwfis.cfs.nrcan.gc.ca/background/summary/fwi</w:t>
      </w:r>
      <w:proofErr w:type="gram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) .</w:t>
      </w:r>
      <w:proofErr w:type="gram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Dependiendo del factor de riesgo en la zona, los drones saldrán más o menos a menudo, y examinarán la zona de manera más exhaustiva o no.</w:t>
      </w:r>
    </w:p>
    <w:p w:rsidR="00DE7326" w:rsidRPr="00DE7326" w:rsidRDefault="00DE7326" w:rsidP="00DE732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Debido a la baja resolución espacial, la zona de riesgo es demasiado grande para muestrear con los drones, por lo </w:t>
      </w:r>
      <w:proofErr w:type="gram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tanto</w:t>
      </w:r>
      <w:proofErr w:type="gram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hace falta cruzar con otros datos. En este caso se usa el índice de vegetación NDVI extraído del </w:t>
      </w:r>
      <w:proofErr w:type="spellStart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LandSat</w:t>
      </w:r>
      <w:proofErr w:type="spellEnd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8, de tal manera que el área total a explorar disminuye considerablemente.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lastRenderedPageBreak/>
        <w:t>Procesamiento y almacenamiento de datos: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Los datos extraídos se almacenan en una base de datos para su procesamiento.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Posteriormente, se procederá al cálculo de rutas en tiempo real, que se enviarán a los drones para que hagan la monitorización de las regiones donde mayor riesgo de incendio hay, o en su defecto, donde ya se haya producido el incendio.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Para la ejecución del cálculo se tiene en cuenta las siguientes variables: </w:t>
      </w:r>
    </w:p>
    <w:p w:rsidR="00DE7326" w:rsidRPr="00DE7326" w:rsidRDefault="00DE7326" w:rsidP="00DE73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Condiciones medioambientales (Por ejemplo, probabilidad de lluvia).</w:t>
      </w:r>
    </w:p>
    <w:p w:rsidR="00DE7326" w:rsidRPr="00DE7326" w:rsidRDefault="00DE7326" w:rsidP="00DE73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Probabilidad de ince</w:t>
      </w:r>
      <w:bookmarkStart w:id="0" w:name="_GoBack"/>
      <w:bookmarkEnd w:id="0"/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ndio en la región (Si la probabilidad es alta, habrá una mayor frecuencia de monitorización).</w:t>
      </w:r>
    </w:p>
    <w:p w:rsidR="00DE7326" w:rsidRPr="00DE7326" w:rsidRDefault="00DE7326" w:rsidP="00DE73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Coordenadas geoespaciales de las regiones con probabilidad, para el cálculo de las rutas más eficientes.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Despliegue de drones: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Los drones tienen una comunicación bidireccional permanente con el servidor mediante una conexión GSM, el cual le provee las nuevas rutas cada vez que se éstas se hayan calculado y el dron esté no operativo (en tierra). A su vez, el dron envía información acerca de su estado (operativo o parado), así como información útil en caso de que se haya detectado un incendio.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Algoritmo de optimización de recorrido: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Optimizará la ruta enviada previamente, calculando la altura necesaria que, junto con el ángulo de visión de la cámara, abarcar el mayor terreno posible sin necesidad de desplazamiento.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Algoritmo de procesamiento de imágenes con cámara infrarroja para detección de fuego: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Este algoritmo determina con precisión si la cámara infrarroja detecta fuego en las imágenes que proyecta. (http://journals.sagepub.com/doi/full/10.1155/2014/597368)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Recopilación de datos procedentes del Dron: 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En caso de que se detecte un incendio mediante la cámara infrarroja, el dron envía datos útiles tales como dirección y fuerza del viento, temperatura, humedad, coordenadas geoespaciales, imágenes reales...</w:t>
      </w:r>
    </w:p>
    <w:p w:rsidR="00DE7326" w:rsidRPr="00DE7326" w:rsidRDefault="00DE7326" w:rsidP="00DE73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E7326" w:rsidRPr="00DE7326" w:rsidRDefault="00DE7326" w:rsidP="00DE732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</w:pPr>
      <w:r w:rsidRPr="00DE7326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 xml:space="preserve">Aplicación web: 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Mediante el portal web, todos los usuarios y el público en general podrán tener información actualizada sobre la situación de incendios en su región en tiempo real. 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Se mostrará toda la información almacenada por los drones durante su monitorización (previamente descrita), así como mapas con geo-localizaciones de las zonas de riesgo e incendios actualmente activos.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lastRenderedPageBreak/>
        <w:t>Los usuarios podrán suscribirse al sistema para recibir notificaciones y alertas acerca de los incendios que se declaren cerca de ellos.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Si el usuario accede al portal web mediante el dispositivo móvil con un GPS habilitado, se mostrará si hay algún riesgo en su radio de acción.</w:t>
      </w: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E7326" w:rsidRPr="00DE7326" w:rsidRDefault="00DE7326" w:rsidP="00DE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>Además, se proporcionará información adicional sobre el protocolo de actuación en caso de incendio, para que la población esté preparada.</w:t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 w:rsidRPr="00DE7326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 xml:space="preserve"> </w:t>
      </w:r>
    </w:p>
    <w:p w:rsidR="008230B3" w:rsidRPr="00DE7326" w:rsidRDefault="00DE7326" w:rsidP="00DE7326">
      <w:pPr>
        <w:rPr>
          <w:lang w:val="es-ES"/>
        </w:rPr>
      </w:pP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E73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sectPr w:rsidR="008230B3" w:rsidRPr="00DE7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773"/>
    <w:multiLevelType w:val="multilevel"/>
    <w:tmpl w:val="760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895"/>
    <w:multiLevelType w:val="multilevel"/>
    <w:tmpl w:val="3A9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B6123"/>
    <w:multiLevelType w:val="multilevel"/>
    <w:tmpl w:val="863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258"/>
    <w:multiLevelType w:val="multilevel"/>
    <w:tmpl w:val="A3D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33AE"/>
    <w:multiLevelType w:val="multilevel"/>
    <w:tmpl w:val="89B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D6812"/>
    <w:multiLevelType w:val="multilevel"/>
    <w:tmpl w:val="AAB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07F99"/>
    <w:multiLevelType w:val="multilevel"/>
    <w:tmpl w:val="B7F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6D4F"/>
    <w:multiLevelType w:val="multilevel"/>
    <w:tmpl w:val="8E1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15510"/>
    <w:multiLevelType w:val="multilevel"/>
    <w:tmpl w:val="05F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E6998"/>
    <w:multiLevelType w:val="multilevel"/>
    <w:tmpl w:val="5F3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26"/>
    <w:rsid w:val="008230B3"/>
    <w:rsid w:val="00D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9F29"/>
  <w15:chartTrackingRefBased/>
  <w15:docId w15:val="{C42B85C2-F86F-409C-A513-5842BC8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E732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E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is.jrc.ec.europa.eu/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data.nasa.gov/earth-observation-data/near-real-time/firms/viirs-i-band-active-fir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is.gsfc.nasa.gov/" TargetMode="External"/><Relationship Id="rId5" Type="http://schemas.openxmlformats.org/officeDocument/2006/relationships/hyperlink" Target="http://effis.jrc.ec.europa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naserac</dc:creator>
  <cp:keywords/>
  <dc:description/>
  <cp:lastModifiedBy>naserac</cp:lastModifiedBy>
  <cp:revision>1</cp:revision>
  <dcterms:created xsi:type="dcterms:W3CDTF">2017-04-30T21:57:00Z</dcterms:created>
  <dcterms:modified xsi:type="dcterms:W3CDTF">2017-04-30T21:58:00Z</dcterms:modified>
</cp:coreProperties>
</file>