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2185B"/>
          <w:sz w:val="72"/>
        </w:rPr>
        <w:t>SIGNAL VBG</w:t>
      </w:r>
    </w:p>
    <w:p>
      <w:pPr>
        <w:jc w:val="center"/>
      </w:pPr>
      <w:r>
        <w:rPr>
          <w:color w:val="666666"/>
          <w:sz w:val="32"/>
        </w:rPr>
        <w:t>Plateforme de signalement anonyme et confidentiel</w:t>
        <w:br/>
        <w:t>des violences basees sur le genre</w:t>
        <w:br/>
        <w:t>au Burkina Faso</w:t>
      </w:r>
    </w:p>
    <w:p/>
    <w:p>
      <w:pPr>
        <w:jc w:val="center"/>
      </w:pPr>
      <w:r>
        <w:rPr>
          <w:color w:val="C2185B"/>
        </w:rPr>
        <w:t>____________________________________________________________</w:t>
      </w:r>
    </w:p>
    <w:p/>
    <w:tbl>
      <w:tblPr>
        <w:tblW w:type="auto" w:w="0"/>
        <w:jc w:val="center"/>
        <w:tblLook w:firstColumn="1" w:firstRow="1" w:lastColumn="0" w:lastRow="0" w:noHBand="0" w:noVBand="1" w:val="04A0"/>
      </w:tblPr>
      <w:tblGrid>
        <w:gridCol w:w="4703"/>
        <w:gridCol w:w="4703"/>
      </w:tblGrid>
      <w:tr>
        <w:tc>
          <w:tcPr>
            <w:tcW w:type="dxa" w:w="4703"/>
          </w:tcPr>
          <w:p>
            <w:pPr>
              <w:jc w:val="center"/>
            </w:pPr>
            <w:r>
              <w:rPr>
                <w:rFonts w:ascii="Calibri" w:hAnsi="Calibri"/>
                <w:b/>
                <w:sz w:val="22"/>
              </w:rPr>
              <w:t>Document</w:t>
            </w:r>
          </w:p>
        </w:tc>
        <w:tc>
          <w:tcPr>
            <w:tcW w:type="dxa" w:w="4703"/>
          </w:tcPr>
          <w:p>
            <w:pPr>
              <w:jc w:val="center"/>
            </w:pPr>
            <w:r>
              <w:rPr>
                <w:rFonts w:ascii="Calibri" w:hAnsi="Calibri"/>
                <w:sz w:val="22"/>
              </w:rPr>
              <w:t>Cahier des charges - Product Owner</w:t>
            </w:r>
          </w:p>
        </w:tc>
      </w:tr>
      <w:tr>
        <w:tc>
          <w:tcPr>
            <w:tcW w:type="dxa" w:w="4703"/>
          </w:tcPr>
          <w:p>
            <w:pPr>
              <w:jc w:val="center"/>
            </w:pPr>
            <w:r>
              <w:rPr>
                <w:rFonts w:ascii="Calibri" w:hAnsi="Calibri"/>
                <w:b/>
                <w:sz w:val="22"/>
              </w:rPr>
              <w:t>Version</w:t>
            </w:r>
          </w:p>
        </w:tc>
        <w:tc>
          <w:tcPr>
            <w:tcW w:type="dxa" w:w="4703"/>
          </w:tcPr>
          <w:p>
            <w:pPr>
              <w:jc w:val="center"/>
            </w:pPr>
            <w:r>
              <w:rPr>
                <w:rFonts w:ascii="Calibri" w:hAnsi="Calibri"/>
                <w:sz w:val="22"/>
              </w:rPr>
              <w:t>1.0</w:t>
            </w:r>
          </w:p>
        </w:tc>
      </w:tr>
      <w:tr>
        <w:tc>
          <w:tcPr>
            <w:tcW w:type="dxa" w:w="4703"/>
          </w:tcPr>
          <w:p>
            <w:pPr>
              <w:jc w:val="center"/>
            </w:pPr>
            <w:r>
              <w:rPr>
                <w:rFonts w:ascii="Calibri" w:hAnsi="Calibri"/>
                <w:b/>
                <w:sz w:val="22"/>
              </w:rPr>
              <w:t>Date</w:t>
            </w:r>
          </w:p>
        </w:tc>
        <w:tc>
          <w:tcPr>
            <w:tcW w:type="dxa" w:w="4703"/>
          </w:tcPr>
          <w:p>
            <w:pPr>
              <w:jc w:val="center"/>
            </w:pPr>
            <w:r>
              <w:rPr>
                <w:rFonts w:ascii="Calibri" w:hAnsi="Calibri"/>
                <w:sz w:val="22"/>
              </w:rPr>
              <w:t>19 juillet 2026</w:t>
            </w:r>
          </w:p>
        </w:tc>
      </w:tr>
      <w:tr>
        <w:tc>
          <w:tcPr>
            <w:tcW w:type="dxa" w:w="4703"/>
          </w:tcPr>
          <w:p>
            <w:pPr>
              <w:jc w:val="center"/>
            </w:pPr>
            <w:r>
              <w:rPr>
                <w:rFonts w:ascii="Calibri" w:hAnsi="Calibri"/>
                <w:b/>
                <w:sz w:val="22"/>
              </w:rPr>
              <w:t>Projet</w:t>
            </w:r>
          </w:p>
        </w:tc>
        <w:tc>
          <w:tcPr>
            <w:tcW w:type="dxa" w:w="4703"/>
          </w:tcPr>
          <w:p>
            <w:pPr>
              <w:jc w:val="center"/>
            </w:pPr>
            <w:r>
              <w:rPr>
                <w:rFonts w:ascii="Calibri" w:hAnsi="Calibri"/>
                <w:sz w:val="22"/>
              </w:rPr>
              <w:t>Signal VBG - Hackathon</w:t>
            </w:r>
          </w:p>
        </w:tc>
      </w:tr>
      <w:tr>
        <w:tc>
          <w:tcPr>
            <w:tcW w:type="dxa" w:w="4703"/>
          </w:tcPr>
          <w:p>
            <w:pPr>
              <w:jc w:val="center"/>
            </w:pPr>
            <w:r>
              <w:rPr>
                <w:rFonts w:ascii="Calibri" w:hAnsi="Calibri"/>
                <w:b/>
                <w:sz w:val="22"/>
              </w:rPr>
              <w:t>Auteur</w:t>
            </w:r>
          </w:p>
        </w:tc>
        <w:tc>
          <w:tcPr>
            <w:tcW w:type="dxa" w:w="4703"/>
          </w:tcPr>
          <w:p>
            <w:pPr>
              <w:jc w:val="center"/>
            </w:pPr>
            <w:r>
              <w:rPr>
                <w:rFonts w:ascii="Calibri" w:hAnsi="Calibri"/>
                <w:sz w:val="22"/>
              </w:rPr>
              <w:t>Equipe Signal VBG</w:t>
            </w:r>
          </w:p>
        </w:tc>
      </w:tr>
      <w:tr>
        <w:tc>
          <w:tcPr>
            <w:tcW w:type="dxa" w:w="4703"/>
          </w:tcPr>
          <w:p>
            <w:pPr>
              <w:jc w:val="center"/>
            </w:pPr>
            <w:r>
              <w:rPr>
                <w:rFonts w:ascii="Calibri" w:hAnsi="Calibri"/>
                <w:b/>
                <w:sz w:val="22"/>
              </w:rPr>
              <w:t>Statut</w:t>
            </w:r>
          </w:p>
        </w:tc>
        <w:tc>
          <w:tcPr>
            <w:tcW w:type="dxa" w:w="4703"/>
          </w:tcPr>
          <w:p>
            <w:pPr>
              <w:jc w:val="center"/>
            </w:pPr>
            <w:r>
              <w:rPr>
                <w:rFonts w:ascii="Calibri" w:hAnsi="Calibri"/>
                <w:sz w:val="22"/>
              </w:rPr>
              <w:t>Produit finalise et deploie</w:t>
            </w:r>
          </w:p>
        </w:tc>
      </w:tr>
    </w:tbl>
    <w:p>
      <w:r>
        <w:br w:type="page"/>
      </w:r>
    </w:p>
    <w:p>
      <w:pPr>
        <w:pStyle w:val="Heading1"/>
      </w:pPr>
      <w:r>
        <w:rPr>
          <w:color w:val="C2185B"/>
        </w:rPr>
        <w:t>Table des matieres</w:t>
      </w:r>
    </w:p>
    <w:p>
      <w:pPr>
        <w:spacing w:after="80"/>
      </w:pPr>
      <w:r>
        <w:t>1. Contexte et problematique</w:t>
      </w:r>
    </w:p>
    <w:p>
      <w:pPr>
        <w:spacing w:after="80"/>
      </w:pPr>
      <w:r>
        <w:t>2. Objectifs du projet</w:t>
      </w:r>
    </w:p>
    <w:p>
      <w:pPr>
        <w:spacing w:after="80"/>
      </w:pPr>
      <w:r>
        <w:t>3. Perimetre fonctionnel</w:t>
      </w:r>
    </w:p>
    <w:p>
      <w:pPr>
        <w:spacing w:after="80"/>
      </w:pPr>
      <w:r>
        <w:t>4. Personas et utilisateurs cibles</w:t>
      </w:r>
    </w:p>
    <w:p>
      <w:pPr>
        <w:spacing w:after="80"/>
      </w:pPr>
      <w:r>
        <w:t>5. User Stories</w:t>
      </w:r>
    </w:p>
    <w:p>
      <w:pPr>
        <w:spacing w:after="80"/>
      </w:pPr>
      <w:r>
        <w:t>6. Specifications fonctionnelles</w:t>
      </w:r>
    </w:p>
    <w:p>
      <w:pPr>
        <w:spacing w:after="80"/>
      </w:pPr>
      <w:r>
        <w:t>7. Specifications techniques</w:t>
      </w:r>
    </w:p>
    <w:p>
      <w:pPr>
        <w:spacing w:after="80"/>
      </w:pPr>
      <w:r>
        <w:t>8. Architecture applicative</w:t>
      </w:r>
    </w:p>
    <w:p>
      <w:pPr>
        <w:spacing w:after="80"/>
      </w:pPr>
      <w:r>
        <w:t>9. Design et UX</w:t>
      </w:r>
    </w:p>
    <w:p>
      <w:pPr>
        <w:spacing w:after="80"/>
      </w:pPr>
      <w:r>
        <w:t>10. Deploiement et infrastructure</w:t>
      </w:r>
    </w:p>
    <w:p>
      <w:pPr>
        <w:spacing w:after="80"/>
      </w:pPr>
      <w:r>
        <w:t>11. Donnees et seeds</w:t>
      </w:r>
    </w:p>
    <w:p>
      <w:pPr>
        <w:spacing w:after="80"/>
      </w:pPr>
      <w:r>
        <w:t>12. Securite et confidentialite</w:t>
      </w:r>
    </w:p>
    <w:p>
      <w:pPr>
        <w:spacing w:after="80"/>
      </w:pPr>
      <w:r>
        <w:t>13. Tests et validation</w:t>
      </w:r>
    </w:p>
    <w:p>
      <w:pPr>
        <w:spacing w:after="80"/>
      </w:pPr>
      <w:r>
        <w:t>14. Livrables</w:t>
      </w:r>
    </w:p>
    <w:p>
      <w:pPr>
        <w:spacing w:after="80"/>
      </w:pPr>
      <w:r>
        <w:t>15. Indicateurs de succes</w:t>
      </w:r>
    </w:p>
    <w:p>
      <w:pPr>
        <w:spacing w:after="80"/>
      </w:pPr>
      <w:r>
        <w:t>16. Annexes</w:t>
      </w:r>
    </w:p>
    <w:p>
      <w:r>
        <w:br w:type="page"/>
      </w:r>
    </w:p>
    <w:p>
      <w:pPr>
        <w:pStyle w:val="Heading1"/>
      </w:pPr>
      <w:r>
        <w:rPr>
          <w:color w:val="C2185B"/>
        </w:rPr>
        <w:t>1. Contexte et problematique</w:t>
      </w:r>
    </w:p>
    <w:p>
      <w:r>
        <w:t>Au Burkina Faso, les violences basees sur le genre (VBG) restent un probleme majeur de sante publique et de droits humains. Selon les dernieres etudes, une femme sur trois a ete victime de violence physique ou sexuelle au cours de sa vie. Les barrieres a la signalement sont nombreuses : peur des repercussions, stigmatisation sociale, manque d'acces aux services d'aide, et meconnaissance des droits.</w:t>
      </w:r>
    </w:p>
    <w:p>
      <w:r>
        <w:t>Le numero national d'urgence (116) et les centres d'aide existent, mais restent insuffisamment connus du grand public. Les victimes et survivantes ont besoin d'un canal de signalement accessible, securise et qui preserve leur anonymat.</w:t>
      </w:r>
    </w:p>
    <w:p>
      <w:r>
        <w:rPr>
          <w:b/>
        </w:rPr>
        <w:t xml:space="preserve">Probleme central : </w:t>
      </w:r>
      <w:r>
        <w:t>Comment permettre aux victimes et survivantes de VBG au Burkina Faso de signaler de facon anonyme et confidentielle, de suivre leur dossier, et de trouver les centres d'aide les plus proches, tout en garantissant la securite de leurs donnees ?</w:t>
      </w:r>
    </w:p>
    <w:p/>
    <w:p>
      <w:pPr>
        <w:pStyle w:val="Heading1"/>
      </w:pPr>
      <w:r>
        <w:rPr>
          <w:color w:val="C2185B"/>
        </w:rPr>
        <w:t>2. Objectifs du projet</w:t>
      </w:r>
    </w:p>
    <w:p>
      <w:pPr>
        <w:pStyle w:val="Heading2"/>
      </w:pPr>
      <w:r>
        <w:t>Objectif principal</w:t>
      </w:r>
    </w:p>
    <w:p>
      <w:r>
        <w:t>Creer une plateforme web accessible, mobile-first, permettant le signalement anonyme ou confidentiel des VBG, avec suivi des dossiers et mise en relation avec les centres d'aide.</w:t>
      </w:r>
    </w:p>
    <w:p>
      <w:pPr>
        <w:pStyle w:val="Heading2"/>
      </w:pPr>
      <w:r>
        <w:t>Objectifs secondaires</w:t>
      </w:r>
    </w:p>
    <w:p>
      <w:pPr>
        <w:pStyle w:val="ListBullet"/>
      </w:pPr>
      <w:r>
        <w:t>Sensibiliser le public aux differentes formes de VBG</w:t>
      </w:r>
    </w:p>
    <w:p>
      <w:pPr>
        <w:pStyle w:val="ListBullet"/>
      </w:pPr>
      <w:r>
        <w:t>Informer les victimes de leurs droits et des ressources disponibles</w:t>
      </w:r>
    </w:p>
    <w:p>
      <w:pPr>
        <w:pStyle w:val="ListBullet"/>
      </w:pPr>
      <w:r>
        <w:t>Fournir aux gestionnaires un outil de suivi et de traitement des cas</w:t>
      </w:r>
    </w:p>
    <w:p>
      <w:pPr>
        <w:pStyle w:val="ListBullet"/>
      </w:pPr>
      <w:r>
        <w:t>Centraliser les donnees pour permettre un pilotage fonde sur les faits</w:t>
      </w:r>
    </w:p>
    <w:p>
      <w:pPr>
        <w:pStyle w:val="ListBullet"/>
      </w:pPr>
      <w:r>
        <w:t>Demontrer la faisabilite technique d'une solution 100% gratuite et open-source</w:t>
      </w:r>
    </w:p>
    <w:p/>
    <w:p>
      <w:pPr>
        <w:pStyle w:val="Heading1"/>
      </w:pPr>
      <w:r>
        <w:rPr>
          <w:color w:val="C2185B"/>
        </w:rPr>
        <w:t>3. Perimetre fonctionnel</w:t>
      </w:r>
    </w:p>
    <w:p>
      <w:pPr>
        <w:pStyle w:val="Heading2"/>
      </w:pPr>
      <w:r>
        <w:t>3.1 Modules fonctionnels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C2185B" w:val="clear"/>
          </w:tcPr>
          <w:p>
            <w:r>
              <w:rPr>
                <w:b/>
                <w:color w:val="FFFFFF"/>
                <w:sz w:val="20"/>
              </w:rPr>
              <w:t>Module</w:t>
            </w:r>
          </w:p>
        </w:tc>
        <w:tc>
          <w:tcPr>
            <w:tcW w:type="dxa" w:w="3135"/>
            <w:shd w:fill="C2185B" w:val="clear"/>
          </w:tcPr>
          <w:p>
            <w:r>
              <w:rPr>
                <w:b/>
                <w:color w:val="FFFFFF"/>
                <w:sz w:val="20"/>
              </w:rPr>
              <w:t>Description</w:t>
            </w:r>
          </w:p>
        </w:tc>
        <w:tc>
          <w:tcPr>
            <w:tcW w:type="dxa" w:w="3135"/>
            <w:shd w:fill="C2185B" w:val="clear"/>
          </w:tcPr>
          <w:p>
            <w:r>
              <w:rPr>
                <w:b/>
                <w:color w:val="FFFFFF"/>
                <w:sz w:val="20"/>
              </w:rPr>
              <w:t>Priorite</w:t>
            </w:r>
          </w:p>
        </w:tc>
      </w:tr>
      <w:tr>
        <w:tc>
          <w:tcPr>
            <w:tcW w:type="dxa" w:w="3135"/>
          </w:tcPr>
          <w:p>
            <w:r/>
            <w:r>
              <w:rPr>
                <w:rFonts w:ascii="Calibri" w:hAnsi="Calibri"/>
                <w:sz w:val="20"/>
              </w:rPr>
              <w:t>Signalement</w:t>
            </w:r>
          </w:p>
        </w:tc>
        <w:tc>
          <w:tcPr>
            <w:tcW w:type="dxa" w:w="3135"/>
          </w:tcPr>
          <w:p>
            <w:r/>
            <w:r>
              <w:rPr>
                <w:rFonts w:ascii="Calibri" w:hAnsi="Calibri"/>
                <w:sz w:val="20"/>
              </w:rPr>
              <w:t>Formulaire de signalement VBG avec mode anonyme, pieces jointes, geolocalisation</w:t>
            </w:r>
          </w:p>
        </w:tc>
        <w:tc>
          <w:tcPr>
            <w:tcW w:type="dxa" w:w="3135"/>
          </w:tcPr>
          <w:p>
            <w:r/>
            <w:r>
              <w:rPr>
                <w:rFonts w:ascii="Calibri" w:hAnsi="Calibri"/>
                <w:sz w:val="20"/>
              </w:rPr>
              <w:t>P0 - Critique</w:t>
            </w:r>
          </w:p>
        </w:tc>
      </w:tr>
      <w:tr>
        <w:tc>
          <w:tcPr>
            <w:tcW w:type="dxa" w:w="3135"/>
          </w:tcPr>
          <w:p>
            <w:r/>
            <w:r>
              <w:rPr>
                <w:rFonts w:ascii="Calibri" w:hAnsi="Calibri"/>
                <w:sz w:val="20"/>
              </w:rPr>
              <w:t>Suivi de dossier</w:t>
            </w:r>
          </w:p>
        </w:tc>
        <w:tc>
          <w:tcPr>
            <w:tcW w:type="dxa" w:w="3135"/>
          </w:tcPr>
          <w:p>
            <w:r/>
            <w:r>
              <w:rPr>
                <w:rFonts w:ascii="Calibri" w:hAnsi="Calibri"/>
                <w:sz w:val="20"/>
              </w:rPr>
              <w:t>Consultation par code de suivi unique VBG-XXXX-XXXX</w:t>
            </w:r>
          </w:p>
        </w:tc>
        <w:tc>
          <w:tcPr>
            <w:tcW w:type="dxa" w:w="3135"/>
          </w:tcPr>
          <w:p>
            <w:r/>
            <w:r>
              <w:rPr>
                <w:rFonts w:ascii="Calibri" w:hAnsi="Calibri"/>
                <w:sz w:val="20"/>
              </w:rPr>
              <w:t>P0 - Critique</w:t>
            </w:r>
          </w:p>
        </w:tc>
      </w:tr>
      <w:tr>
        <w:tc>
          <w:tcPr>
            <w:tcW w:type="dxa" w:w="3135"/>
          </w:tcPr>
          <w:p>
            <w:r/>
            <w:r>
              <w:rPr>
                <w:rFonts w:ascii="Calibri" w:hAnsi="Calibri"/>
                <w:sz w:val="20"/>
              </w:rPr>
              <w:t>Carte des centres</w:t>
            </w:r>
          </w:p>
        </w:tc>
        <w:tc>
          <w:tcPr>
            <w:tcW w:type="dxa" w:w="3135"/>
          </w:tcPr>
          <w:p>
            <w:r/>
            <w:r>
              <w:rPr>
                <w:rFonts w:ascii="Calibri" w:hAnsi="Calibri"/>
                <w:sz w:val="20"/>
              </w:rPr>
              <w:t>Affichage cartographique des 19 centres d'aide avec filtres et itineraire</w:t>
            </w:r>
          </w:p>
        </w:tc>
        <w:tc>
          <w:tcPr>
            <w:tcW w:type="dxa" w:w="3135"/>
          </w:tcPr>
          <w:p>
            <w:r/>
            <w:r>
              <w:rPr>
                <w:rFonts w:ascii="Calibri" w:hAnsi="Calibri"/>
                <w:sz w:val="20"/>
              </w:rPr>
              <w:t>P0 - Critique</w:t>
            </w:r>
          </w:p>
        </w:tc>
      </w:tr>
      <w:tr>
        <w:tc>
          <w:tcPr>
            <w:tcW w:type="dxa" w:w="3135"/>
          </w:tcPr>
          <w:p>
            <w:r/>
            <w:r>
              <w:rPr>
                <w:rFonts w:ascii="Calibri" w:hAnsi="Calibri"/>
                <w:sz w:val="20"/>
              </w:rPr>
              <w:t>FAQ / Chatbot</w:t>
            </w:r>
          </w:p>
        </w:tc>
        <w:tc>
          <w:tcPr>
            <w:tcW w:type="dxa" w:w="3135"/>
          </w:tcPr>
          <w:p>
            <w:r/>
            <w:r>
              <w:rPr>
                <w:rFonts w:ascii="Calibri" w:hAnsi="Calibri"/>
                <w:sz w:val="20"/>
              </w:rPr>
              <w:t>Questions frequentes par categorie + chatbot interactif</w:t>
            </w:r>
          </w:p>
        </w:tc>
        <w:tc>
          <w:tcPr>
            <w:tcW w:type="dxa" w:w="3135"/>
          </w:tcPr>
          <w:p>
            <w:r/>
            <w:r>
              <w:rPr>
                <w:rFonts w:ascii="Calibri" w:hAnsi="Calibri"/>
                <w:sz w:val="20"/>
              </w:rPr>
              <w:t>P1 - Important</w:t>
            </w:r>
          </w:p>
        </w:tc>
      </w:tr>
      <w:tr>
        <w:tc>
          <w:tcPr>
            <w:tcW w:type="dxa" w:w="3135"/>
          </w:tcPr>
          <w:p>
            <w:r/>
            <w:r>
              <w:rPr>
                <w:rFonts w:ascii="Calibri" w:hAnsi="Calibri"/>
                <w:sz w:val="20"/>
              </w:rPr>
              <w:t>Ressources</w:t>
            </w:r>
          </w:p>
        </w:tc>
        <w:tc>
          <w:tcPr>
            <w:tcW w:type="dxa" w:w="3135"/>
          </w:tcPr>
          <w:p>
            <w:r/>
            <w:r>
              <w:rPr>
                <w:rFonts w:ascii="Calibri" w:hAnsi="Calibri"/>
                <w:sz w:val="20"/>
              </w:rPr>
              <w:t>Guides, brochures, numeros d'urgence</w:t>
            </w:r>
          </w:p>
        </w:tc>
        <w:tc>
          <w:tcPr>
            <w:tcW w:type="dxa" w:w="3135"/>
          </w:tcPr>
          <w:p>
            <w:r/>
            <w:r>
              <w:rPr>
                <w:rFonts w:ascii="Calibri" w:hAnsi="Calibri"/>
                <w:sz w:val="20"/>
              </w:rPr>
              <w:t>P1 - Important</w:t>
            </w:r>
          </w:p>
        </w:tc>
      </w:tr>
      <w:tr>
        <w:tc>
          <w:tcPr>
            <w:tcW w:type="dxa" w:w="3135"/>
          </w:tcPr>
          <w:p>
            <w:r/>
            <w:r>
              <w:rPr>
                <w:rFonts w:ascii="Calibri" w:hAnsi="Calibri"/>
                <w:sz w:val="20"/>
              </w:rPr>
              <w:t>Dashboard admin</w:t>
            </w:r>
          </w:p>
        </w:tc>
        <w:tc>
          <w:tcPr>
            <w:tcW w:type="dxa" w:w="3135"/>
          </w:tcPr>
          <w:p>
            <w:r/>
            <w:r>
              <w:rPr>
                <w:rFonts w:ascii="Calibri" w:hAnsi="Calibri"/>
                <w:sz w:val="20"/>
              </w:rPr>
              <w:t>Statistiques, graphiques, gestion des cas, changement de statut</w:t>
            </w:r>
          </w:p>
        </w:tc>
        <w:tc>
          <w:tcPr>
            <w:tcW w:type="dxa" w:w="3135"/>
          </w:tcPr>
          <w:p>
            <w:r/>
            <w:r>
              <w:rPr>
                <w:rFonts w:ascii="Calibri" w:hAnsi="Calibri"/>
                <w:sz w:val="20"/>
              </w:rPr>
              <w:t>P0 - Critique</w:t>
            </w:r>
          </w:p>
        </w:tc>
      </w:tr>
      <w:tr>
        <w:tc>
          <w:tcPr>
            <w:tcW w:type="dxa" w:w="3135"/>
          </w:tcPr>
          <w:p>
            <w:r/>
            <w:r>
              <w:rPr>
                <w:rFonts w:ascii="Calibri" w:hAnsi="Calibri"/>
                <w:sz w:val="20"/>
              </w:rPr>
              <w:t>Admin Django</w:t>
            </w:r>
          </w:p>
        </w:tc>
        <w:tc>
          <w:tcPr>
            <w:tcW w:type="dxa" w:w="3135"/>
          </w:tcPr>
          <w:p>
            <w:r/>
            <w:r>
              <w:rPr>
                <w:rFonts w:ascii="Calibri" w:hAnsi="Calibri"/>
                <w:sz w:val="20"/>
              </w:rPr>
              <w:t>Gestion complete de toutes les donnees</w:t>
            </w:r>
          </w:p>
        </w:tc>
        <w:tc>
          <w:tcPr>
            <w:tcW w:type="dxa" w:w="3135"/>
          </w:tcPr>
          <w:p>
            <w:r/>
            <w:r>
              <w:rPr>
                <w:rFonts w:ascii="Calibri" w:hAnsi="Calibri"/>
                <w:sz w:val="20"/>
              </w:rPr>
              <w:t>P1 - Important</w:t>
            </w:r>
          </w:p>
        </w:tc>
      </w:tr>
      <w:tr>
        <w:tc>
          <w:tcPr>
            <w:tcW w:type="dxa" w:w="3135"/>
          </w:tcPr>
          <w:p>
            <w:r/>
            <w:r>
              <w:rPr>
                <w:rFonts w:ascii="Calibri" w:hAnsi="Calibri"/>
                <w:sz w:val="20"/>
              </w:rPr>
              <w:t>Authentification</w:t>
            </w:r>
          </w:p>
        </w:tc>
        <w:tc>
          <w:tcPr>
            <w:tcW w:type="dxa" w:w="3135"/>
          </w:tcPr>
          <w:p>
            <w:r/>
            <w:r>
              <w:rPr>
                <w:rFonts w:ascii="Calibri" w:hAnsi="Calibri"/>
                <w:sz w:val="20"/>
              </w:rPr>
              <w:t>Comptes utilisateurs avec roles (admin, coordonnateur, victime, temoin)</w:t>
            </w:r>
          </w:p>
        </w:tc>
        <w:tc>
          <w:tcPr>
            <w:tcW w:type="dxa" w:w="3135"/>
          </w:tcPr>
          <w:p>
            <w:r/>
            <w:r>
              <w:rPr>
                <w:rFonts w:ascii="Calibri" w:hAnsi="Calibri"/>
                <w:sz w:val="20"/>
              </w:rPr>
              <w:t>P2 - Secondaire</w:t>
            </w:r>
          </w:p>
        </w:tc>
      </w:tr>
    </w:tbl>
    <w:p>
      <w:pPr>
        <w:pStyle w:val="Heading2"/>
      </w:pPr>
      <w:r>
        <w:t>3.2 Hors perimetre (v1)</w:t>
      </w:r>
    </w:p>
    <w:p>
      <w:pPr>
        <w:pStyle w:val="ListBullet"/>
      </w:pPr>
      <w:r>
        <w:t>Application mobile native</w:t>
      </w:r>
    </w:p>
    <w:p>
      <w:pPr>
        <w:pStyle w:val="ListBullet"/>
      </w:pPr>
      <w:r>
        <w:t>Notifications push ou SMS</w:t>
      </w:r>
    </w:p>
    <w:p>
      <w:pPr>
        <w:pStyle w:val="ListBullet"/>
      </w:pPr>
      <w:r>
        <w:t>Integration avec le systeme judiciaire</w:t>
      </w:r>
    </w:p>
    <w:p>
      <w:pPr>
        <w:pStyle w:val="ListBullet"/>
      </w:pPr>
      <w:r>
        <w:t>Paiement ou transactions financieres</w:t>
      </w:r>
    </w:p>
    <w:p>
      <w:pPr>
        <w:pStyle w:val="ListBullet"/>
      </w:pPr>
      <w:r>
        <w:t>Multilingue (francais uniquement pour la v1)</w:t>
      </w:r>
    </w:p>
    <w:p>
      <w:pPr>
        <w:pStyle w:val="ListBullet"/>
      </w:pPr>
      <w:r>
        <w:t>Moderation de contenu par IA</w:t>
      </w:r>
    </w:p>
    <w:p/>
    <w:p>
      <w:pPr>
        <w:pStyle w:val="Heading1"/>
      </w:pPr>
      <w:r>
        <w:rPr>
          <w:color w:val="C2185B"/>
        </w:rPr>
        <w:t>4. Personas et utilisateurs cibles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C2185B" w:val="clear"/>
          </w:tcPr>
          <w:p>
            <w:r>
              <w:rPr>
                <w:b/>
                <w:color w:val="FFFFFF"/>
                <w:sz w:val="20"/>
              </w:rPr>
              <w:t>Persona</w:t>
            </w:r>
          </w:p>
        </w:tc>
        <w:tc>
          <w:tcPr>
            <w:tcW w:type="dxa" w:w="2351"/>
            <w:shd w:fill="C2185B" w:val="clear"/>
          </w:tcPr>
          <w:p>
            <w:r>
              <w:rPr>
                <w:b/>
                <w:color w:val="FFFFFF"/>
                <w:sz w:val="20"/>
              </w:rPr>
              <w:t>Description</w:t>
            </w:r>
          </w:p>
        </w:tc>
        <w:tc>
          <w:tcPr>
            <w:tcW w:type="dxa" w:w="2351"/>
            <w:shd w:fill="C2185B" w:val="clear"/>
          </w:tcPr>
          <w:p>
            <w:r>
              <w:rPr>
                <w:b/>
                <w:color w:val="FFFFFF"/>
                <w:sz w:val="20"/>
              </w:rPr>
              <w:t>Besoins</w:t>
            </w:r>
          </w:p>
        </w:tc>
        <w:tc>
          <w:tcPr>
            <w:tcW w:type="dxa" w:w="2351"/>
            <w:shd w:fill="C2185B" w:val="clear"/>
          </w:tcPr>
          <w:p>
            <w:r>
              <w:rPr>
                <w:b/>
                <w:color w:val="FFFFFF"/>
                <w:sz w:val="20"/>
              </w:rPr>
              <w:t>Acces</w:t>
            </w:r>
          </w:p>
        </w:tc>
      </w:tr>
      <w:tr>
        <w:tc>
          <w:tcPr>
            <w:tcW w:type="dxa" w:w="2351"/>
          </w:tcPr>
          <w:p>
            <w:r/>
            <w:r>
              <w:rPr>
                <w:rFonts w:ascii="Calibri" w:hAnsi="Calibri"/>
                <w:sz w:val="20"/>
              </w:rPr>
              <w:t>Fatima, 28 ans</w:t>
            </w:r>
          </w:p>
        </w:tc>
        <w:tc>
          <w:tcPr>
            <w:tcW w:type="dxa" w:w="2351"/>
          </w:tcPr>
          <w:p>
            <w:r/>
            <w:r>
              <w:rPr>
                <w:rFonts w:ascii="Calibri" w:hAnsi="Calibri"/>
                <w:sz w:val="20"/>
              </w:rPr>
              <w:t>Victime de VBG a Ouagadougou. Smartphone, connexion internet limitee.</w:t>
            </w:r>
          </w:p>
        </w:tc>
        <w:tc>
          <w:tcPr>
            <w:tcW w:type="dxa" w:w="2351"/>
          </w:tcPr>
          <w:p>
            <w:r/>
            <w:r>
              <w:rPr>
                <w:rFonts w:ascii="Calibri" w:hAnsi="Calibri"/>
                <w:sz w:val="20"/>
              </w:rPr>
              <w:t>Signaler de facon anon. Recevoir un code de suivi. Trouver un centre proche.</w:t>
            </w:r>
          </w:p>
        </w:tc>
        <w:tc>
          <w:tcPr>
            <w:tcW w:type="dxa" w:w="2351"/>
          </w:tcPr>
          <w:p>
            <w:r/>
            <w:r>
              <w:rPr>
                <w:rFonts w:ascii="Calibri" w:hAnsi="Calibri"/>
                <w:sz w:val="20"/>
              </w:rPr>
              <w:t>Publique (anonyme)</w:t>
            </w:r>
          </w:p>
        </w:tc>
      </w:tr>
      <w:tr>
        <w:tc>
          <w:tcPr>
            <w:tcW w:type="dxa" w:w="2351"/>
          </w:tcPr>
          <w:p>
            <w:r/>
            <w:r>
              <w:rPr>
                <w:rFonts w:ascii="Calibri" w:hAnsi="Calibri"/>
                <w:sz w:val="20"/>
              </w:rPr>
              <w:t>Amina, 45 ans</w:t>
            </w:r>
          </w:p>
        </w:tc>
        <w:tc>
          <w:tcPr>
            <w:tcW w:type="dxa" w:w="2351"/>
          </w:tcPr>
          <w:p>
            <w:r/>
            <w:r>
              <w:rPr>
                <w:rFonts w:ascii="Calibri" w:hAnsi="Calibri"/>
                <w:sz w:val="20"/>
              </w:rPr>
              <w:t>Mere de famille a Bobo-Dioulasso. Peu connectee.</w:t>
            </w:r>
          </w:p>
        </w:tc>
        <w:tc>
          <w:tcPr>
            <w:tcW w:type="dxa" w:w="2351"/>
          </w:tcPr>
          <w:p>
            <w:r/>
            <w:r>
              <w:rPr>
                <w:rFonts w:ascii="Calibri" w:hAnsi="Calibri"/>
                <w:sz w:val="20"/>
              </w:rPr>
              <w:t>Consulter la FAQ. Appeler le 116. Trouver l'hopital le plus proche.</w:t>
            </w:r>
          </w:p>
        </w:tc>
        <w:tc>
          <w:tcPr>
            <w:tcW w:type="dxa" w:w="2351"/>
          </w:tcPr>
          <w:p>
            <w:r/>
            <w:r>
              <w:rPr>
                <w:rFonts w:ascii="Calibri" w:hAnsi="Calibri"/>
                <w:sz w:val="20"/>
              </w:rPr>
              <w:t>Publique</w:t>
            </w:r>
          </w:p>
        </w:tc>
      </w:tr>
      <w:tr>
        <w:tc>
          <w:tcPr>
            <w:tcW w:type="dxa" w:w="2351"/>
          </w:tcPr>
          <w:p>
            <w:r/>
            <w:r>
              <w:rPr>
                <w:rFonts w:ascii="Calibri" w:hAnsi="Calibri"/>
                <w:sz w:val="20"/>
              </w:rPr>
              <w:t>Dr. Compaore</w:t>
            </w:r>
          </w:p>
        </w:tc>
        <w:tc>
          <w:tcPr>
            <w:tcW w:type="dxa" w:w="2351"/>
          </w:tcPr>
          <w:p>
            <w:r/>
            <w:r>
              <w:rPr>
                <w:rFonts w:ascii="Calibri" w:hAnsi="Calibri"/>
                <w:sz w:val="20"/>
              </w:rPr>
              <w:t>Coordonnateur d'un centre d'aide. Connecte tous les jours.</w:t>
            </w:r>
          </w:p>
        </w:tc>
        <w:tc>
          <w:tcPr>
            <w:tcW w:type="dxa" w:w="2351"/>
          </w:tcPr>
          <w:p>
            <w:r/>
            <w:r>
              <w:rPr>
                <w:rFonts w:ascii="Calibri" w:hAnsi="Calibri"/>
                <w:sz w:val="20"/>
              </w:rPr>
              <w:t>Gerer les cas. Voir les stats. Changer les statuts.</w:t>
            </w:r>
          </w:p>
        </w:tc>
        <w:tc>
          <w:tcPr>
            <w:tcW w:type="dxa" w:w="2351"/>
          </w:tcPr>
          <w:p>
            <w:r/>
            <w:r>
              <w:rPr>
                <w:rFonts w:ascii="Calibri" w:hAnsi="Calibri"/>
                <w:sz w:val="20"/>
              </w:rPr>
              <w:t>Connecte (role coordonnateur)</w:t>
            </w:r>
          </w:p>
        </w:tc>
      </w:tr>
      <w:tr>
        <w:tc>
          <w:tcPr>
            <w:tcW w:type="dxa" w:w="2351"/>
          </w:tcPr>
          <w:p>
            <w:r/>
            <w:r>
              <w:rPr>
                <w:rFonts w:ascii="Calibri" w:hAnsi="Calibri"/>
                <w:sz w:val="20"/>
              </w:rPr>
              <w:t>Admin IT</w:t>
            </w:r>
          </w:p>
        </w:tc>
        <w:tc>
          <w:tcPr>
            <w:tcW w:type="dxa" w:w="2351"/>
          </w:tcPr>
          <w:p>
            <w:r/>
            <w:r>
              <w:rPr>
                <w:rFonts w:ascii="Calibri" w:hAnsi="Calibri"/>
                <w:sz w:val="20"/>
              </w:rPr>
              <w:t>Administrateur technique de la plateforme.</w:t>
            </w:r>
          </w:p>
        </w:tc>
        <w:tc>
          <w:tcPr>
            <w:tcW w:type="dxa" w:w="2351"/>
          </w:tcPr>
          <w:p>
            <w:r/>
            <w:r>
              <w:rPr>
                <w:rFonts w:ascii="Calibri" w:hAnsi="Calibri"/>
                <w:sz w:val="20"/>
              </w:rPr>
              <w:t>Gerer les donnees. Superviser les utilisateurs. Configurer le systeme.</w:t>
            </w:r>
          </w:p>
        </w:tc>
        <w:tc>
          <w:tcPr>
            <w:tcW w:type="dxa" w:w="2351"/>
          </w:tcPr>
          <w:p>
            <w:r/>
            <w:r>
              <w:rPr>
                <w:rFonts w:ascii="Calibri" w:hAnsi="Calibri"/>
                <w:sz w:val="20"/>
              </w:rPr>
              <w:t>Admin Django (superuser)</w:t>
            </w:r>
          </w:p>
        </w:tc>
      </w:tr>
    </w:tbl>
    <w:p/>
    <w:p>
      <w:pPr>
        <w:pStyle w:val="Heading1"/>
      </w:pPr>
      <w:r>
        <w:rPr>
          <w:color w:val="C2185B"/>
        </w:rPr>
        <w:t>5. User Stories</w:t>
      </w:r>
    </w:p>
    <w:p>
      <w:pPr>
        <w:pStyle w:val="Heading2"/>
      </w:pPr>
      <w:r>
        <w:t>5.1 Signalement</w:t>
      </w:r>
    </w:p>
    <w:tbl>
      <w:tblPr>
        <w:tblStyle w:val="TableGrid"/>
        <w:tblW w:type="auto" w:w="0"/>
        <w:tblLook w:firstColumn="1" w:firstRow="1" w:lastColumn="0" w:lastRow="0" w:noHBand="0" w:noVBand="1" w:val="04A0"/>
      </w:tblPr>
      <w:tblGrid>
        <w:gridCol w:w="3135"/>
        <w:gridCol w:w="3135"/>
        <w:gridCol w:w="3135"/>
      </w:tblGrid>
      <w:tr>
        <w:tc>
          <w:tcPr>
            <w:tcW w:type="dxa" w:w="3135"/>
            <w:shd w:fill="C2185B" w:val="clear"/>
          </w:tcPr>
          <w:p>
            <w:r>
              <w:rPr>
                <w:b/>
                <w:color w:val="FFFFFF"/>
                <w:sz w:val="20"/>
              </w:rPr>
              <w:t>ID</w:t>
            </w:r>
          </w:p>
        </w:tc>
        <w:tc>
          <w:tcPr>
            <w:tcW w:type="dxa" w:w="3135"/>
            <w:shd w:fill="C2185B" w:val="clear"/>
          </w:tcPr>
          <w:p>
            <w:r>
              <w:rPr>
                <w:b/>
                <w:color w:val="FFFFFF"/>
                <w:sz w:val="20"/>
              </w:rPr>
              <w:t>Story</w:t>
            </w:r>
          </w:p>
        </w:tc>
        <w:tc>
          <w:tcPr>
            <w:tcW w:type="dxa" w:w="3135"/>
            <w:shd w:fill="C2185B" w:val="clear"/>
          </w:tcPr>
          <w:p>
            <w:r>
              <w:rPr>
                <w:b/>
                <w:color w:val="FFFFFF"/>
                <w:sz w:val="20"/>
              </w:rPr>
              <w:t>Priorite</w:t>
            </w:r>
          </w:p>
        </w:tc>
      </w:tr>
      <w:tr>
        <w:tc>
          <w:tcPr>
            <w:tcW w:type="dxa" w:w="3135"/>
          </w:tcPr>
          <w:p>
            <w:r/>
            <w:r>
              <w:rPr>
                <w:rFonts w:ascii="Calibri" w:hAnsi="Calibri"/>
                <w:sz w:val="20"/>
              </w:rPr>
              <w:t>US-01</w:t>
            </w:r>
          </w:p>
        </w:tc>
        <w:tc>
          <w:tcPr>
            <w:tcW w:type="dxa" w:w="3135"/>
          </w:tcPr>
          <w:p>
            <w:r/>
            <w:r>
              <w:rPr>
                <w:rFonts w:ascii="Calibri" w:hAnsi="Calibri"/>
                <w:sz w:val="20"/>
              </w:rPr>
              <w:t>En tant que victime, je veux signaler une VBG de facon anonyme afin que mon identite reste protegee.</w:t>
            </w:r>
          </w:p>
        </w:tc>
        <w:tc>
          <w:tcPr>
            <w:tcW w:type="dxa" w:w="3135"/>
          </w:tcPr>
          <w:p>
            <w:r/>
            <w:r>
              <w:rPr>
                <w:rFonts w:ascii="Calibri" w:hAnsi="Calibri"/>
                <w:sz w:val="20"/>
              </w:rPr>
              <w:t>P0</w:t>
            </w:r>
          </w:p>
        </w:tc>
      </w:tr>
      <w:tr>
        <w:tc>
          <w:tcPr>
            <w:tcW w:type="dxa" w:w="3135"/>
          </w:tcPr>
          <w:p>
            <w:r/>
            <w:r>
              <w:rPr>
                <w:rFonts w:ascii="Calibri" w:hAnsi="Calibri"/>
                <w:sz w:val="20"/>
              </w:rPr>
              <w:t>US-02</w:t>
            </w:r>
          </w:p>
        </w:tc>
        <w:tc>
          <w:tcPr>
            <w:tcW w:type="dxa" w:w="3135"/>
          </w:tcPr>
          <w:p>
            <w:r/>
            <w:r>
              <w:rPr>
                <w:rFonts w:ascii="Calibri" w:hAnsi="Calibri"/>
                <w:sz w:val="20"/>
              </w:rPr>
              <w:t>En tant que victime, je veux choisir le type de violence, ajouter une description et une date afin de documenter les faits.</w:t>
            </w:r>
          </w:p>
        </w:tc>
        <w:tc>
          <w:tcPr>
            <w:tcW w:type="dxa" w:w="3135"/>
          </w:tcPr>
          <w:p>
            <w:r/>
            <w:r>
              <w:rPr>
                <w:rFonts w:ascii="Calibri" w:hAnsi="Calibri"/>
                <w:sz w:val="20"/>
              </w:rPr>
              <w:t>P0</w:t>
            </w:r>
          </w:p>
        </w:tc>
      </w:tr>
      <w:tr>
        <w:tc>
          <w:tcPr>
            <w:tcW w:type="dxa" w:w="3135"/>
          </w:tcPr>
          <w:p>
            <w:r/>
            <w:r>
              <w:rPr>
                <w:rFonts w:ascii="Calibri" w:hAnsi="Calibri"/>
                <w:sz w:val="20"/>
              </w:rPr>
              <w:t>US-03</w:t>
            </w:r>
          </w:p>
        </w:tc>
        <w:tc>
          <w:tcPr>
            <w:tcW w:type="dxa" w:w="3135"/>
          </w:tcPr>
          <w:p>
            <w:r/>
            <w:r>
              <w:rPr>
                <w:rFonts w:ascii="Calibri" w:hAnsi="Calibri"/>
                <w:sz w:val="20"/>
              </w:rPr>
              <w:t>En tant que victime, je veux joindre des photos ou documents comme preuves.</w:t>
            </w:r>
          </w:p>
        </w:tc>
        <w:tc>
          <w:tcPr>
            <w:tcW w:type="dxa" w:w="3135"/>
          </w:tcPr>
          <w:p>
            <w:r/>
            <w:r>
              <w:rPr>
                <w:rFonts w:ascii="Calibri" w:hAnsi="Calibri"/>
                <w:sz w:val="20"/>
              </w:rPr>
              <w:t>P1</w:t>
            </w:r>
          </w:p>
        </w:tc>
      </w:tr>
      <w:tr>
        <w:tc>
          <w:tcPr>
            <w:tcW w:type="dxa" w:w="3135"/>
          </w:tcPr>
          <w:p>
            <w:r/>
            <w:r>
              <w:rPr>
                <w:rFonts w:ascii="Calibri" w:hAnsi="Calibri"/>
                <w:sz w:val="20"/>
              </w:rPr>
              <w:t>US-04</w:t>
            </w:r>
          </w:p>
        </w:tc>
        <w:tc>
          <w:tcPr>
            <w:tcW w:type="dxa" w:w="3135"/>
          </w:tcPr>
          <w:p>
            <w:r/>
            <w:r>
              <w:rPr>
                <w:rFonts w:ascii="Calibri" w:hAnsi="Calibri"/>
                <w:sz w:val="20"/>
              </w:rPr>
              <w:t>En tant que victime, je veux localiser approximativement le lieu de l'incident sur une carte.</w:t>
            </w:r>
          </w:p>
        </w:tc>
        <w:tc>
          <w:tcPr>
            <w:tcW w:type="dxa" w:w="3135"/>
          </w:tcPr>
          <w:p>
            <w:r/>
            <w:r>
              <w:rPr>
                <w:rFonts w:ascii="Calibri" w:hAnsi="Calibri"/>
                <w:sz w:val="20"/>
              </w:rPr>
              <w:t>P1</w:t>
            </w:r>
          </w:p>
        </w:tc>
      </w:tr>
      <w:tr>
        <w:tc>
          <w:tcPr>
            <w:tcW w:type="dxa" w:w="3135"/>
          </w:tcPr>
          <w:p>
            <w:r/>
            <w:r>
              <w:rPr>
                <w:rFonts w:ascii="Calibri" w:hAnsi="Calibri"/>
                <w:sz w:val="20"/>
              </w:rPr>
              <w:t>US-05</w:t>
            </w:r>
          </w:p>
        </w:tc>
        <w:tc>
          <w:tcPr>
            <w:tcW w:type="dxa" w:w="3135"/>
          </w:tcPr>
          <w:p>
            <w:r/>
            <w:r>
              <w:rPr>
                <w:rFonts w:ascii="Calibri" w:hAnsi="Calibri"/>
                <w:sz w:val="20"/>
              </w:rPr>
              <w:t>En tant que victime, je veux recevoir un code de suivi unique apres mon signalement.</w:t>
            </w:r>
          </w:p>
        </w:tc>
        <w:tc>
          <w:tcPr>
            <w:tcW w:type="dxa" w:w="3135"/>
          </w:tcPr>
          <w:p>
            <w:r/>
            <w:r>
              <w:rPr>
                <w:rFonts w:ascii="Calibri" w:hAnsi="Calibri"/>
                <w:sz w:val="20"/>
              </w:rPr>
              <w:t>P0</w:t>
            </w:r>
          </w:p>
        </w:tc>
      </w:tr>
      <w:tr>
        <w:tc>
          <w:tcPr>
            <w:tcW w:type="dxa" w:w="3135"/>
          </w:tcPr>
          <w:p>
            <w:r/>
            <w:r>
              <w:rPr>
                <w:rFonts w:ascii="Calibri" w:hAnsi="Calibri"/>
                <w:sz w:val="20"/>
              </w:rPr>
              <w:t>US-06</w:t>
            </w:r>
          </w:p>
        </w:tc>
        <w:tc>
          <w:tcPr>
            <w:tcW w:type="dxa" w:w="3135"/>
          </w:tcPr>
          <w:p>
            <w:r/>
            <w:r>
              <w:rPr>
                <w:rFonts w:ascii="Calibri" w:hAnsi="Calibri"/>
                <w:sz w:val="20"/>
              </w:rPr>
              <w:t>En tant que victime, je veux consulter l'etat de mon dossier en entrant mon code de suivi.</w:t>
            </w:r>
          </w:p>
        </w:tc>
        <w:tc>
          <w:tcPr>
            <w:tcW w:type="dxa" w:w="3135"/>
          </w:tcPr>
          <w:p>
            <w:r/>
            <w:r>
              <w:rPr>
                <w:rFonts w:ascii="Calibri" w:hAnsi="Calibri"/>
                <w:sz w:val="20"/>
              </w:rPr>
              <w:t>P0</w:t>
            </w:r>
          </w:p>
        </w:tc>
      </w:tr>
      <w:tr>
        <w:tc>
          <w:tcPr>
            <w:tcW w:type="dxa" w:w="3135"/>
          </w:tcPr>
          <w:p>
            <w:r/>
            <w:r>
              <w:rPr>
                <w:rFonts w:ascii="Calibri" w:hAnsi="Calibri"/>
                <w:sz w:val="20"/>
              </w:rPr>
              <w:t>US-07</w:t>
            </w:r>
          </w:p>
        </w:tc>
        <w:tc>
          <w:tcPr>
            <w:tcW w:type="dxa" w:w="3135"/>
          </w:tcPr>
          <w:p>
            <w:r/>
            <w:r>
              <w:rPr>
                <w:rFonts w:ascii="Calibri" w:hAnsi="Calibri"/>
                <w:sz w:val="20"/>
              </w:rPr>
              <w:t>En tant que victime, je veux voir l'historique des changements de statut de mon dossier.</w:t>
            </w:r>
          </w:p>
        </w:tc>
        <w:tc>
          <w:tcPr>
            <w:tcW w:type="dxa" w:w="3135"/>
          </w:tcPr>
          <w:p>
            <w:r/>
            <w:r>
              <w:rPr>
                <w:rFonts w:ascii="Calibri" w:hAnsi="Calibri"/>
                <w:sz w:val="20"/>
              </w:rPr>
              <w:t>P1</w:t>
            </w:r>
          </w:p>
        </w:tc>
      </w:tr>
      <w:tr>
        <w:tc>
          <w:tcPr>
            <w:tcW w:type="dxa" w:w="3135"/>
          </w:tcPr>
          <w:p>
            <w:r/>
            <w:r>
              <w:rPr>
                <w:rFonts w:ascii="Calibri" w:hAnsi="Calibri"/>
                <w:sz w:val="20"/>
              </w:rPr>
              <w:t>US-08</w:t>
            </w:r>
          </w:p>
        </w:tc>
        <w:tc>
          <w:tcPr>
            <w:tcW w:type="dxa" w:w="3135"/>
          </w:tcPr>
          <w:p>
            <w:r/>
            <w:r>
              <w:rPr>
                <w:rFonts w:ascii="Calibri" w:hAnsi="Calibri"/>
                <w:sz w:val="20"/>
              </w:rPr>
              <w:t>En tant que victime, je veux voir les centres d'aide sur une carte pour trouver celui le plus proche.</w:t>
            </w:r>
          </w:p>
        </w:tc>
        <w:tc>
          <w:tcPr>
            <w:tcW w:type="dxa" w:w="3135"/>
          </w:tcPr>
          <w:p>
            <w:r/>
            <w:r>
              <w:rPr>
                <w:rFonts w:ascii="Calibri" w:hAnsi="Calibri"/>
                <w:sz w:val="20"/>
              </w:rPr>
              <w:t>P0</w:t>
            </w:r>
          </w:p>
        </w:tc>
      </w:tr>
      <w:tr>
        <w:tc>
          <w:tcPr>
            <w:tcW w:type="dxa" w:w="3135"/>
          </w:tcPr>
          <w:p>
            <w:r/>
            <w:r>
              <w:rPr>
                <w:rFonts w:ascii="Calibri" w:hAnsi="Calibri"/>
                <w:sz w:val="20"/>
              </w:rPr>
              <w:t>US-09</w:t>
            </w:r>
          </w:p>
        </w:tc>
        <w:tc>
          <w:tcPr>
            <w:tcW w:type="dxa" w:w="3135"/>
          </w:tcPr>
          <w:p>
            <w:r/>
            <w:r>
              <w:rPr>
                <w:rFonts w:ascii="Calibri" w:hAnsi="Calibri"/>
                <w:sz w:val="20"/>
              </w:rPr>
              <w:t>En tant que victime, je veux filtrer les centres par type (hopital, police, ONG, etc.).</w:t>
            </w:r>
          </w:p>
        </w:tc>
        <w:tc>
          <w:tcPr>
            <w:tcW w:type="dxa" w:w="3135"/>
          </w:tcPr>
          <w:p>
            <w:r/>
            <w:r>
              <w:rPr>
                <w:rFonts w:ascii="Calibri" w:hAnsi="Calibri"/>
                <w:sz w:val="20"/>
              </w:rPr>
              <w:t>P1</w:t>
            </w:r>
          </w:p>
        </w:tc>
      </w:tr>
      <w:tr>
        <w:tc>
          <w:tcPr>
            <w:tcW w:type="dxa" w:w="3135"/>
          </w:tcPr>
          <w:p>
            <w:r/>
            <w:r>
              <w:rPr>
                <w:rFonts w:ascii="Calibri" w:hAnsi="Calibri"/>
                <w:sz w:val="20"/>
              </w:rPr>
              <w:t>US-10</w:t>
            </w:r>
          </w:p>
        </w:tc>
        <w:tc>
          <w:tcPr>
            <w:tcW w:type="dxa" w:w="3135"/>
          </w:tcPr>
          <w:p>
            <w:r/>
            <w:r>
              <w:rPr>
                <w:rFonts w:ascii="Calibri" w:hAnsi="Calibri"/>
                <w:sz w:val="20"/>
              </w:rPr>
              <w:t>En tant que victime, je veux obtenir l'itineraire vers un centre via Google Maps.</w:t>
            </w:r>
          </w:p>
        </w:tc>
        <w:tc>
          <w:tcPr>
            <w:tcW w:type="dxa" w:w="3135"/>
          </w:tcPr>
          <w:p>
            <w:r/>
            <w:r>
              <w:rPr>
                <w:rFonts w:ascii="Calibri" w:hAnsi="Calibri"/>
                <w:sz w:val="20"/>
              </w:rPr>
              <w:t>P1</w:t>
            </w:r>
          </w:p>
        </w:tc>
      </w:tr>
      <w:tr>
        <w:tc>
          <w:tcPr>
            <w:tcW w:type="dxa" w:w="3135"/>
          </w:tcPr>
          <w:p>
            <w:r/>
            <w:r>
              <w:rPr>
                <w:rFonts w:ascii="Calibri" w:hAnsi="Calibri"/>
                <w:sz w:val="20"/>
              </w:rPr>
              <w:t>US-11</w:t>
            </w:r>
          </w:p>
        </w:tc>
        <w:tc>
          <w:tcPr>
            <w:tcW w:type="dxa" w:w="3135"/>
          </w:tcPr>
          <w:p>
            <w:r/>
            <w:r>
              <w:rPr>
                <w:rFonts w:ascii="Calibri" w:hAnsi="Calibri"/>
                <w:sz w:val="20"/>
              </w:rPr>
              <w:t>En tant que victime, je veux que la carte se positionne automatiquement sur ma position.</w:t>
            </w:r>
          </w:p>
        </w:tc>
        <w:tc>
          <w:tcPr>
            <w:tcW w:type="dxa" w:w="3135"/>
          </w:tcPr>
          <w:p>
            <w:r/>
            <w:r>
              <w:rPr>
                <w:rFonts w:ascii="Calibri" w:hAnsi="Calibri"/>
                <w:sz w:val="20"/>
              </w:rPr>
              <w:t>P1</w:t>
            </w:r>
          </w:p>
        </w:tc>
      </w:tr>
      <w:tr>
        <w:tc>
          <w:tcPr>
            <w:tcW w:type="dxa" w:w="3135"/>
          </w:tcPr>
          <w:p>
            <w:r/>
            <w:r>
              <w:rPr>
                <w:rFonts w:ascii="Calibri" w:hAnsi="Calibri"/>
                <w:sz w:val="20"/>
              </w:rPr>
              <w:t>US-12</w:t>
            </w:r>
          </w:p>
        </w:tc>
        <w:tc>
          <w:tcPr>
            <w:tcW w:type="dxa" w:w="3135"/>
          </w:tcPr>
          <w:p>
            <w:r/>
            <w:r>
              <w:rPr>
                <w:rFonts w:ascii="Calibri" w:hAnsi="Calibri"/>
                <w:sz w:val="20"/>
              </w:rPr>
              <w:t>En tant que visiteur, je veux consulter les questions frequentes sur les VBG.</w:t>
            </w:r>
          </w:p>
        </w:tc>
        <w:tc>
          <w:tcPr>
            <w:tcW w:type="dxa" w:w="3135"/>
          </w:tcPr>
          <w:p>
            <w:r/>
            <w:r>
              <w:rPr>
                <w:rFonts w:ascii="Calibri" w:hAnsi="Calibri"/>
                <w:sz w:val="20"/>
              </w:rPr>
              <w:t>P1</w:t>
            </w:r>
          </w:p>
        </w:tc>
      </w:tr>
      <w:tr>
        <w:tc>
          <w:tcPr>
            <w:tcW w:type="dxa" w:w="3135"/>
          </w:tcPr>
          <w:p>
            <w:r/>
            <w:r>
              <w:rPr>
                <w:rFonts w:ascii="Calibri" w:hAnsi="Calibri"/>
                <w:sz w:val="20"/>
              </w:rPr>
              <w:t>US-13</w:t>
            </w:r>
          </w:p>
        </w:tc>
        <w:tc>
          <w:tcPr>
            <w:tcW w:type="dxa" w:w="3135"/>
          </w:tcPr>
          <w:p>
            <w:r/>
            <w:r>
              <w:rPr>
                <w:rFonts w:ascii="Calibri" w:hAnsi="Calibri"/>
                <w:sz w:val="20"/>
              </w:rPr>
              <w:t>En tant que visiteur, je veux poser des questions via un chatbot FAQ.</w:t>
            </w:r>
          </w:p>
        </w:tc>
        <w:tc>
          <w:tcPr>
            <w:tcW w:type="dxa" w:w="3135"/>
          </w:tcPr>
          <w:p>
            <w:r/>
            <w:r>
              <w:rPr>
                <w:rFonts w:ascii="Calibri" w:hAnsi="Calibri"/>
                <w:sz w:val="20"/>
              </w:rPr>
              <w:t>P1</w:t>
            </w:r>
          </w:p>
        </w:tc>
      </w:tr>
      <w:tr>
        <w:tc>
          <w:tcPr>
            <w:tcW w:type="dxa" w:w="3135"/>
          </w:tcPr>
          <w:p>
            <w:r/>
            <w:r>
              <w:rPr>
                <w:rFonts w:ascii="Calibri" w:hAnsi="Calibri"/>
                <w:sz w:val="20"/>
              </w:rPr>
              <w:t>US-14</w:t>
            </w:r>
          </w:p>
        </w:tc>
        <w:tc>
          <w:tcPr>
            <w:tcW w:type="dxa" w:w="3135"/>
          </w:tcPr>
          <w:p>
            <w:r/>
            <w:r>
              <w:rPr>
                <w:rFonts w:ascii="Calibri" w:hAnsi="Calibri"/>
                <w:sz w:val="20"/>
              </w:rPr>
              <w:t>En tant que visiteur, je veux acceder aux ressources et numeros d'urgence.</w:t>
            </w:r>
          </w:p>
        </w:tc>
        <w:tc>
          <w:tcPr>
            <w:tcW w:type="dxa" w:w="3135"/>
          </w:tcPr>
          <w:p>
            <w:r/>
            <w:r>
              <w:rPr>
                <w:rFonts w:ascii="Calibri" w:hAnsi="Calibri"/>
                <w:sz w:val="20"/>
              </w:rPr>
              <w:t>P1</w:t>
            </w:r>
          </w:p>
        </w:tc>
      </w:tr>
      <w:tr>
        <w:tc>
          <w:tcPr>
            <w:tcW w:type="dxa" w:w="3135"/>
          </w:tcPr>
          <w:p>
            <w:r/>
            <w:r>
              <w:rPr>
                <w:rFonts w:ascii="Calibri" w:hAnsi="Calibri"/>
                <w:sz w:val="20"/>
              </w:rPr>
              <w:t>US-15</w:t>
            </w:r>
          </w:p>
        </w:tc>
        <w:tc>
          <w:tcPr>
            <w:tcW w:type="dxa" w:w="3135"/>
          </w:tcPr>
          <w:p>
            <w:r/>
            <w:r>
              <w:rPr>
                <w:rFonts w:ascii="Calibri" w:hAnsi="Calibri"/>
                <w:sz w:val="20"/>
              </w:rPr>
              <w:t>En tant qu'admin, je veux voir tous les signalements avec filtres et recherche.</w:t>
            </w:r>
          </w:p>
        </w:tc>
        <w:tc>
          <w:tcPr>
            <w:tcW w:type="dxa" w:w="3135"/>
          </w:tcPr>
          <w:p>
            <w:r/>
            <w:r>
              <w:rPr>
                <w:rFonts w:ascii="Calibri" w:hAnsi="Calibri"/>
                <w:sz w:val="20"/>
              </w:rPr>
              <w:t>P0</w:t>
            </w:r>
          </w:p>
        </w:tc>
      </w:tr>
      <w:tr>
        <w:tc>
          <w:tcPr>
            <w:tcW w:type="dxa" w:w="3135"/>
          </w:tcPr>
          <w:p>
            <w:r/>
            <w:r>
              <w:rPr>
                <w:rFonts w:ascii="Calibri" w:hAnsi="Calibri"/>
                <w:sz w:val="20"/>
              </w:rPr>
              <w:t>US-16</w:t>
            </w:r>
          </w:p>
        </w:tc>
        <w:tc>
          <w:tcPr>
            <w:tcW w:type="dxa" w:w="3135"/>
          </w:tcPr>
          <w:p>
            <w:r/>
            <w:r>
              <w:rPr>
                <w:rFonts w:ascii="Calibri" w:hAnsi="Calibri"/>
                <w:sz w:val="20"/>
              </w:rPr>
              <w:t>En tant qu'admin, je veux changer le statut d'un dossier avec note interne.</w:t>
            </w:r>
          </w:p>
        </w:tc>
        <w:tc>
          <w:tcPr>
            <w:tcW w:type="dxa" w:w="3135"/>
          </w:tcPr>
          <w:p>
            <w:r/>
            <w:r>
              <w:rPr>
                <w:rFonts w:ascii="Calibri" w:hAnsi="Calibri"/>
                <w:sz w:val="20"/>
              </w:rPr>
              <w:t>P0</w:t>
            </w:r>
          </w:p>
        </w:tc>
      </w:tr>
      <w:tr>
        <w:tc>
          <w:tcPr>
            <w:tcW w:type="dxa" w:w="3135"/>
          </w:tcPr>
          <w:p>
            <w:r/>
            <w:r>
              <w:rPr>
                <w:rFonts w:ascii="Calibri" w:hAnsi="Calibri"/>
                <w:sz w:val="20"/>
              </w:rPr>
              <w:t>US-17</w:t>
            </w:r>
          </w:p>
        </w:tc>
        <w:tc>
          <w:tcPr>
            <w:tcW w:type="dxa" w:w="3135"/>
          </w:tcPr>
          <w:p>
            <w:r/>
            <w:r>
              <w:rPr>
                <w:rFonts w:ascii="Calibri" w:hAnsi="Calibri"/>
                <w:sz w:val="20"/>
              </w:rPr>
              <w:t>En tant qu'admin, je veux voir les statistiques (par type, par mois, par statut).</w:t>
            </w:r>
          </w:p>
        </w:tc>
        <w:tc>
          <w:tcPr>
            <w:tcW w:type="dxa" w:w="3135"/>
          </w:tcPr>
          <w:p>
            <w:r/>
            <w:r>
              <w:rPr>
                <w:rFonts w:ascii="Calibri" w:hAnsi="Calibri"/>
                <w:sz w:val="20"/>
              </w:rPr>
              <w:t>P1</w:t>
            </w:r>
          </w:p>
        </w:tc>
      </w:tr>
      <w:tr>
        <w:tc>
          <w:tcPr>
            <w:tcW w:type="dxa" w:w="3135"/>
          </w:tcPr>
          <w:p>
            <w:r/>
            <w:r>
              <w:rPr>
                <w:rFonts w:ascii="Calibri" w:hAnsi="Calibri"/>
                <w:sz w:val="20"/>
              </w:rPr>
              <w:t>US-18</w:t>
            </w:r>
          </w:p>
        </w:tc>
        <w:tc>
          <w:tcPr>
            <w:tcW w:type="dxa" w:w="3135"/>
          </w:tcPr>
          <w:p>
            <w:r/>
            <w:r>
              <w:rPr>
                <w:rFonts w:ascii="Calibri" w:hAnsi="Calibri"/>
                <w:sz w:val="20"/>
              </w:rPr>
              <w:t>En tant qu'admin, je veux consulter les details complets d'un signalement.</w:t>
            </w:r>
          </w:p>
        </w:tc>
        <w:tc>
          <w:tcPr>
            <w:tcW w:type="dxa" w:w="3135"/>
          </w:tcPr>
          <w:p>
            <w:r/>
            <w:r>
              <w:rPr>
                <w:rFonts w:ascii="Calibri" w:hAnsi="Calibri"/>
                <w:sz w:val="20"/>
              </w:rPr>
              <w:t>P0</w:t>
            </w:r>
          </w:p>
        </w:tc>
      </w:tr>
    </w:tbl>
    <w:p>
      <w:pPr>
        <w:pStyle w:val="Heading2"/>
      </w:pPr>
      <w:r>
        <w:t>5.2 Suivi</w:t>
      </w:r>
    </w:p>
    <w:p>
      <w:pPr>
        <w:pStyle w:val="Heading2"/>
      </w:pPr>
      <w:r>
        <w:t>5.3 Centres d'aide</w:t>
      </w:r>
    </w:p>
    <w:p>
      <w:pPr>
        <w:pStyle w:val="Heading2"/>
      </w:pPr>
      <w:r>
        <w:t>5.4 Information et aide</w:t>
      </w:r>
    </w:p>
    <w:p>
      <w:pPr>
        <w:pStyle w:val="Heading2"/>
      </w:pPr>
      <w:r>
        <w:t>5.5 Gestion administrative</w:t>
      </w:r>
    </w:p>
    <w:p/>
    <w:p>
      <w:pPr>
        <w:pStyle w:val="Heading1"/>
      </w:pPr>
      <w:r>
        <w:rPr>
          <w:color w:val="C2185B"/>
        </w:rPr>
        <w:t>6. Specifications fonctionnelles</w:t>
      </w:r>
    </w:p>
    <w:p>
      <w:pPr>
        <w:pStyle w:val="Heading2"/>
      </w:pPr>
      <w:r>
        <w:t>6.1 Formulaire de signalement</w:t>
      </w:r>
    </w:p>
    <w:p>
      <w:pPr>
        <w:pStyle w:val="ListBullet"/>
      </w:pPr>
      <w:r>
        <w:t>Type de violence (obligatoire) : Physique, Sexuelle, Psychologique, Economique, Domestique, Autre</w:t>
      </w:r>
    </w:p>
    <w:p>
      <w:pPr>
        <w:pStyle w:val="ListBullet"/>
      </w:pPr>
      <w:r>
        <w:t>Titre du signalement (obligatoire, max 200 caracteres)</w:t>
      </w:r>
    </w:p>
    <w:p>
      <w:pPr>
        <w:pStyle w:val="ListBullet"/>
      </w:pPr>
      <w:r>
        <w:t>Description detaillee (obligatoire)</w:t>
      </w:r>
    </w:p>
    <w:p>
      <w:pPr>
        <w:pStyle w:val="ListBullet"/>
      </w:pPr>
      <w:r>
        <w:t>Date de l'incident (obligatoire)</w:t>
      </w:r>
    </w:p>
    <w:p>
      <w:pPr>
        <w:pStyle w:val="ListBullet"/>
      </w:pPr>
      <w:r>
        <w:t>Niveau d'urgence : Faible, Moyenne, Elevee, Critique (defaut : Moyenne)</w:t>
      </w:r>
    </w:p>
    <w:p>
      <w:pPr>
        <w:pStyle w:val="ListBullet"/>
      </w:pPr>
      <w:r>
        <w:t>Lieu de l'incident (optionnel, texte libre)</w:t>
      </w:r>
    </w:p>
    <w:p>
      <w:pPr>
        <w:pStyle w:val="ListBullet"/>
      </w:pPr>
      <w:r>
        <w:t>Localisation GPS (optionnel, selection sur carte Leaflet)</w:t>
      </w:r>
    </w:p>
    <w:p>
      <w:pPr>
        <w:pStyle w:val="ListBullet"/>
      </w:pPr>
      <w:r>
        <w:t>Mode anonyme (case a cocher) : si active, les infos contact ne sont pas enregistrees</w:t>
      </w:r>
    </w:p>
    <w:p>
      <w:pPr>
        <w:pStyle w:val="ListBullet"/>
      </w:pPr>
      <w:r>
        <w:t>Contact (optionnel) : nom, telephone, email</w:t>
      </w:r>
    </w:p>
    <w:p>
      <w:pPr>
        <w:pStyle w:val="ListBullet"/>
      </w:pPr>
      <w:r>
        <w:t>Pieces jointes (optionnel) : images, documents, audio, video. Max 10 Mo par fichier.</w:t>
      </w:r>
    </w:p>
    <w:p>
      <w:pPr>
        <w:pStyle w:val="ListBullet"/>
      </w:pPr>
      <w:r>
        <w:t>Apres soumission : redirection vers la page de suivi avec le code genere</w:t>
      </w:r>
    </w:p>
    <w:p>
      <w:pPr>
        <w:pStyle w:val="Heading2"/>
      </w:pPr>
      <w:r>
        <w:t>6.2 Code de suivi</w:t>
      </w:r>
    </w:p>
    <w:p>
      <w:r>
        <w:t>Format : VBG-XXXX-XXXX (13 caracteres). Generation aleatoire unique avec verification de collision. Le code est affiche une seule fois a la soumission et doit etre conserve par la victime.</w:t>
      </w:r>
    </w:p>
    <w:p>
      <w:pPr>
        <w:pStyle w:val="Heading2"/>
      </w:pPr>
      <w:r>
        <w:t>6.3 Gestion des statuts</w:t>
      </w:r>
    </w:p>
    <w:tbl>
      <w:tblPr>
        <w:tblStyle w:val="TableGrid"/>
        <w:tblW w:type="auto" w:w="0"/>
        <w:tblLook w:firstColumn="1" w:firstRow="1" w:lastColumn="0" w:lastRow="0" w:noHBand="0" w:noVBand="1" w:val="04A0"/>
      </w:tblPr>
      <w:tblGrid>
        <w:gridCol w:w="3135"/>
        <w:gridCol w:w="3135"/>
        <w:gridCol w:w="3135"/>
      </w:tblGrid>
      <w:tr>
        <w:tc>
          <w:tcPr>
            <w:tcW w:type="dxa" w:w="3135"/>
            <w:shd w:fill="C2185B" w:val="clear"/>
          </w:tcPr>
          <w:p>
            <w:r>
              <w:rPr>
                <w:b/>
                <w:color w:val="FFFFFF"/>
                <w:sz w:val="20"/>
              </w:rPr>
              <w:t>Statut</w:t>
            </w:r>
          </w:p>
        </w:tc>
        <w:tc>
          <w:tcPr>
            <w:tcW w:type="dxa" w:w="3135"/>
            <w:shd w:fill="C2185B" w:val="clear"/>
          </w:tcPr>
          <w:p>
            <w:r>
              <w:rPr>
                <w:b/>
                <w:color w:val="FFFFFF"/>
                <w:sz w:val="20"/>
              </w:rPr>
              <w:t>Description</w:t>
            </w:r>
          </w:p>
        </w:tc>
        <w:tc>
          <w:tcPr>
            <w:tcW w:type="dxa" w:w="3135"/>
            <w:shd w:fill="C2185B" w:val="clear"/>
          </w:tcPr>
          <w:p>
            <w:r>
              <w:rPr>
                <w:b/>
                <w:color w:val="FFFFFF"/>
                <w:sz w:val="20"/>
              </w:rPr>
              <w:t>Action</w:t>
            </w:r>
          </w:p>
        </w:tc>
      </w:tr>
      <w:tr>
        <w:tc>
          <w:tcPr>
            <w:tcW w:type="dxa" w:w="3135"/>
          </w:tcPr>
          <w:p>
            <w:r/>
            <w:r>
              <w:rPr>
                <w:rFonts w:ascii="Calibri" w:hAnsi="Calibri"/>
                <w:sz w:val="20"/>
              </w:rPr>
              <w:t>Soumis</w:t>
            </w:r>
          </w:p>
        </w:tc>
        <w:tc>
          <w:tcPr>
            <w:tcW w:type="dxa" w:w="3135"/>
          </w:tcPr>
          <w:p>
            <w:r/>
            <w:r>
              <w:rPr>
                <w:rFonts w:ascii="Calibri" w:hAnsi="Calibri"/>
                <w:sz w:val="20"/>
              </w:rPr>
              <w:t>Le signalement vient d'etre enregistre</w:t>
            </w:r>
          </w:p>
        </w:tc>
        <w:tc>
          <w:tcPr>
            <w:tcW w:type="dxa" w:w="3135"/>
          </w:tcPr>
          <w:p>
            <w:r/>
            <w:r>
              <w:rPr>
                <w:rFonts w:ascii="Calibri" w:hAnsi="Calibri"/>
                <w:sz w:val="20"/>
              </w:rPr>
              <w:t>Defaut</w:t>
            </w:r>
          </w:p>
        </w:tc>
      </w:tr>
      <w:tr>
        <w:tc>
          <w:tcPr>
            <w:tcW w:type="dxa" w:w="3135"/>
          </w:tcPr>
          <w:p>
            <w:r/>
            <w:r>
              <w:rPr>
                <w:rFonts w:ascii="Calibri" w:hAnsi="Calibri"/>
                <w:sz w:val="20"/>
              </w:rPr>
              <w:t>En cours d'examen</w:t>
            </w:r>
          </w:p>
        </w:tc>
        <w:tc>
          <w:tcPr>
            <w:tcW w:type="dxa" w:w="3135"/>
          </w:tcPr>
          <w:p>
            <w:r/>
            <w:r>
              <w:rPr>
                <w:rFonts w:ascii="Calibri" w:hAnsi="Calibri"/>
                <w:sz w:val="20"/>
              </w:rPr>
              <w:t>Un coordonnateur prend en charge le dossier</w:t>
            </w:r>
          </w:p>
        </w:tc>
        <w:tc>
          <w:tcPr>
            <w:tcW w:type="dxa" w:w="3135"/>
          </w:tcPr>
          <w:p>
            <w:r/>
            <w:r>
              <w:rPr>
                <w:rFonts w:ascii="Calibri" w:hAnsi="Calibri"/>
                <w:sz w:val="20"/>
              </w:rPr>
              <w:t>Admin/Coordonnateur</w:t>
            </w:r>
          </w:p>
        </w:tc>
      </w:tr>
      <w:tr>
        <w:tc>
          <w:tcPr>
            <w:tcW w:type="dxa" w:w="3135"/>
          </w:tcPr>
          <w:p>
            <w:r/>
            <w:r>
              <w:rPr>
                <w:rFonts w:ascii="Calibri" w:hAnsi="Calibri"/>
                <w:sz w:val="20"/>
              </w:rPr>
              <w:t>En cours de traitement</w:t>
            </w:r>
          </w:p>
        </w:tc>
        <w:tc>
          <w:tcPr>
            <w:tcW w:type="dxa" w:w="3135"/>
          </w:tcPr>
          <w:p>
            <w:r/>
            <w:r>
              <w:rPr>
                <w:rFonts w:ascii="Calibri" w:hAnsi="Calibri"/>
                <w:sz w:val="20"/>
              </w:rPr>
              <w:t>Des actions concretes sont entreprises</w:t>
            </w:r>
          </w:p>
        </w:tc>
        <w:tc>
          <w:tcPr>
            <w:tcW w:type="dxa" w:w="3135"/>
          </w:tcPr>
          <w:p>
            <w:r/>
            <w:r>
              <w:rPr>
                <w:rFonts w:ascii="Calibri" w:hAnsi="Calibri"/>
                <w:sz w:val="20"/>
              </w:rPr>
              <w:t>Admin/Coordonnateur</w:t>
            </w:r>
          </w:p>
        </w:tc>
      </w:tr>
      <w:tr>
        <w:tc>
          <w:tcPr>
            <w:tcW w:type="dxa" w:w="3135"/>
          </w:tcPr>
          <w:p>
            <w:r/>
            <w:r>
              <w:rPr>
                <w:rFonts w:ascii="Calibri" w:hAnsi="Calibri"/>
                <w:sz w:val="20"/>
              </w:rPr>
              <w:t>Resolu</w:t>
            </w:r>
          </w:p>
        </w:tc>
        <w:tc>
          <w:tcPr>
            <w:tcW w:type="dxa" w:w="3135"/>
          </w:tcPr>
          <w:p>
            <w:r/>
            <w:r>
              <w:rPr>
                <w:rFonts w:ascii="Calibri" w:hAnsi="Calibri"/>
                <w:sz w:val="20"/>
              </w:rPr>
              <w:t>Le cas a ete traite avec succes</w:t>
            </w:r>
          </w:p>
        </w:tc>
        <w:tc>
          <w:tcPr>
            <w:tcW w:type="dxa" w:w="3135"/>
          </w:tcPr>
          <w:p>
            <w:r/>
            <w:r>
              <w:rPr>
                <w:rFonts w:ascii="Calibri" w:hAnsi="Calibri"/>
                <w:sz w:val="20"/>
              </w:rPr>
              <w:t>Admin/Coordonnateur</w:t>
            </w:r>
          </w:p>
        </w:tc>
      </w:tr>
      <w:tr>
        <w:tc>
          <w:tcPr>
            <w:tcW w:type="dxa" w:w="3135"/>
          </w:tcPr>
          <w:p>
            <w:r/>
            <w:r>
              <w:rPr>
                <w:rFonts w:ascii="Calibri" w:hAnsi="Calibri"/>
                <w:sz w:val="20"/>
              </w:rPr>
              <w:t>Ferme</w:t>
            </w:r>
          </w:p>
        </w:tc>
        <w:tc>
          <w:tcPr>
            <w:tcW w:type="dxa" w:w="3135"/>
          </w:tcPr>
          <w:p>
            <w:r/>
            <w:r>
              <w:rPr>
                <w:rFonts w:ascii="Calibri" w:hAnsi="Calibri"/>
                <w:sz w:val="20"/>
              </w:rPr>
              <w:t>Le dossier est clos</w:t>
            </w:r>
          </w:p>
        </w:tc>
        <w:tc>
          <w:tcPr>
            <w:tcW w:type="dxa" w:w="3135"/>
          </w:tcPr>
          <w:p>
            <w:r/>
            <w:r>
              <w:rPr>
                <w:rFonts w:ascii="Calibri" w:hAnsi="Calibri"/>
                <w:sz w:val="20"/>
              </w:rPr>
              <w:t>Admin/Coordonnateur</w:t>
            </w:r>
          </w:p>
        </w:tc>
      </w:tr>
      <w:tr>
        <w:tc>
          <w:tcPr>
            <w:tcW w:type="dxa" w:w="3135"/>
          </w:tcPr>
          <w:p>
            <w:r/>
            <w:r>
              <w:rPr>
                <w:rFonts w:ascii="Calibri" w:hAnsi="Calibri"/>
                <w:sz w:val="20"/>
              </w:rPr>
              <w:t>Rejete</w:t>
            </w:r>
          </w:p>
        </w:tc>
        <w:tc>
          <w:tcPr>
            <w:tcW w:type="dxa" w:w="3135"/>
          </w:tcPr>
          <w:p>
            <w:r/>
            <w:r>
              <w:rPr>
                <w:rFonts w:ascii="Calibri" w:hAnsi="Calibri"/>
                <w:sz w:val="20"/>
              </w:rPr>
              <w:t>Le signalement ne correspond pas aux criteres</w:t>
            </w:r>
          </w:p>
        </w:tc>
        <w:tc>
          <w:tcPr>
            <w:tcW w:type="dxa" w:w="3135"/>
          </w:tcPr>
          <w:p>
            <w:r/>
            <w:r>
              <w:rPr>
                <w:rFonts w:ascii="Calibri" w:hAnsi="Calibri"/>
                <w:sz w:val="20"/>
              </w:rPr>
              <w:t>Admin</w:t>
            </w:r>
          </w:p>
        </w:tc>
      </w:tr>
    </w:tbl>
    <w:p/>
    <w:p>
      <w:pPr>
        <w:pStyle w:val="Heading1"/>
      </w:pPr>
      <w:r>
        <w:rPr>
          <w:color w:val="C2185B"/>
        </w:rPr>
        <w:t>7. Specifications techniques</w:t>
      </w:r>
    </w:p>
    <w:tbl>
      <w:tblPr>
        <w:tblStyle w:val="TableGrid"/>
        <w:tblW w:type="auto" w:w="0"/>
        <w:tblLook w:firstColumn="1" w:firstRow="1" w:lastColumn="0" w:lastRow="0" w:noHBand="0" w:noVBand="1" w:val="04A0"/>
      </w:tblPr>
      <w:tblGrid>
        <w:gridCol w:w="4703"/>
        <w:gridCol w:w="4703"/>
      </w:tblGrid>
      <w:tr>
        <w:tc>
          <w:tcPr>
            <w:tcW w:type="dxa" w:w="4703"/>
            <w:shd w:fill="C2185B" w:val="clear"/>
          </w:tcPr>
          <w:p>
            <w:r>
              <w:rPr>
                <w:b/>
                <w:color w:val="FFFFFF"/>
                <w:sz w:val="20"/>
              </w:rPr>
              <w:t>Composant</w:t>
            </w:r>
          </w:p>
        </w:tc>
        <w:tc>
          <w:tcPr>
            <w:tcW w:type="dxa" w:w="4703"/>
            <w:shd w:fill="C2185B" w:val="clear"/>
          </w:tcPr>
          <w:p>
            <w:r>
              <w:rPr>
                <w:b/>
                <w:color w:val="FFFFFF"/>
                <w:sz w:val="20"/>
              </w:rPr>
              <w:t>Technologie</w:t>
            </w:r>
          </w:p>
        </w:tc>
      </w:tr>
      <w:tr>
        <w:tc>
          <w:tcPr>
            <w:tcW w:type="dxa" w:w="4703"/>
          </w:tcPr>
          <w:p>
            <w:r/>
            <w:r>
              <w:rPr>
                <w:rFonts w:ascii="Calibri" w:hAnsi="Calibri"/>
                <w:sz w:val="20"/>
              </w:rPr>
              <w:t>Framework backend</w:t>
            </w:r>
          </w:p>
        </w:tc>
        <w:tc>
          <w:tcPr>
            <w:tcW w:type="dxa" w:w="4703"/>
          </w:tcPr>
          <w:p>
            <w:r/>
            <w:r>
              <w:rPr>
                <w:rFonts w:ascii="Calibri" w:hAnsi="Calibri"/>
                <w:sz w:val="20"/>
              </w:rPr>
              <w:t>Django 5.2.16</w:t>
            </w:r>
          </w:p>
        </w:tc>
      </w:tr>
      <w:tr>
        <w:tc>
          <w:tcPr>
            <w:tcW w:type="dxa" w:w="4703"/>
          </w:tcPr>
          <w:p>
            <w:r/>
            <w:r>
              <w:rPr>
                <w:rFonts w:ascii="Calibri" w:hAnsi="Calibri"/>
                <w:sz w:val="20"/>
              </w:rPr>
              <w:t>Langage</w:t>
            </w:r>
          </w:p>
        </w:tc>
        <w:tc>
          <w:tcPr>
            <w:tcW w:type="dxa" w:w="4703"/>
          </w:tcPr>
          <w:p>
            <w:r/>
            <w:r>
              <w:rPr>
                <w:rFonts w:ascii="Calibri" w:hAnsi="Calibri"/>
                <w:sz w:val="20"/>
              </w:rPr>
              <w:t>Python 3.14.5</w:t>
            </w:r>
          </w:p>
        </w:tc>
      </w:tr>
      <w:tr>
        <w:tc>
          <w:tcPr>
            <w:tcW w:type="dxa" w:w="4703"/>
          </w:tcPr>
          <w:p>
            <w:r/>
            <w:r>
              <w:rPr>
                <w:rFonts w:ascii="Calibri" w:hAnsi="Calibri"/>
                <w:sz w:val="20"/>
              </w:rPr>
              <w:t>Base de donnees</w:t>
            </w:r>
          </w:p>
        </w:tc>
        <w:tc>
          <w:tcPr>
            <w:tcW w:type="dxa" w:w="4703"/>
          </w:tcPr>
          <w:p>
            <w:r/>
            <w:r>
              <w:rPr>
                <w:rFonts w:ascii="Calibri" w:hAnsi="Calibri"/>
                <w:sz w:val="20"/>
              </w:rPr>
              <w:t>PostgreSQL 15 (Supabase)</w:t>
            </w:r>
          </w:p>
        </w:tc>
      </w:tr>
      <w:tr>
        <w:tc>
          <w:tcPr>
            <w:tcW w:type="dxa" w:w="4703"/>
          </w:tcPr>
          <w:p>
            <w:r/>
            <w:r>
              <w:rPr>
                <w:rFonts w:ascii="Calibri" w:hAnsi="Calibri"/>
                <w:sz w:val="20"/>
              </w:rPr>
              <w:t>Connecteur BDD</w:t>
            </w:r>
          </w:p>
        </w:tc>
        <w:tc>
          <w:tcPr>
            <w:tcW w:type="dxa" w:w="4703"/>
          </w:tcPr>
          <w:p>
            <w:r/>
            <w:r>
              <w:rPr>
                <w:rFonts w:ascii="Calibri" w:hAnsi="Calibri"/>
                <w:sz w:val="20"/>
              </w:rPr>
              <w:t>psycopg v3 (binary)</w:t>
            </w:r>
          </w:p>
        </w:tc>
      </w:tr>
      <w:tr>
        <w:tc>
          <w:tcPr>
            <w:tcW w:type="dxa" w:w="4703"/>
          </w:tcPr>
          <w:p>
            <w:r/>
            <w:r>
              <w:rPr>
                <w:rFonts w:ascii="Calibri" w:hAnsi="Calibri"/>
                <w:sz w:val="20"/>
              </w:rPr>
              <w:t>Hébergement</w:t>
            </w:r>
          </w:p>
        </w:tc>
        <w:tc>
          <w:tcPr>
            <w:tcW w:type="dxa" w:w="4703"/>
          </w:tcPr>
          <w:p>
            <w:r/>
            <w:r>
              <w:rPr>
                <w:rFonts w:ascii="Calibri" w:hAnsi="Calibri"/>
                <w:sz w:val="20"/>
              </w:rPr>
              <w:t>Vercel (serverless Python)</w:t>
            </w:r>
          </w:p>
        </w:tc>
      </w:tr>
      <w:tr>
        <w:tc>
          <w:tcPr>
            <w:tcW w:type="dxa" w:w="4703"/>
          </w:tcPr>
          <w:p>
            <w:r/>
            <w:r>
              <w:rPr>
                <w:rFonts w:ascii="Calibri" w:hAnsi="Calibri"/>
                <w:sz w:val="20"/>
              </w:rPr>
              <w:t>Frontend CSS</w:t>
            </w:r>
          </w:p>
        </w:tc>
        <w:tc>
          <w:tcPr>
            <w:tcW w:type="dxa" w:w="4703"/>
          </w:tcPr>
          <w:p>
            <w:r/>
            <w:r>
              <w:rPr>
                <w:rFonts w:ascii="Calibri" w:hAnsi="Calibri"/>
                <w:sz w:val="20"/>
              </w:rPr>
              <w:t>Bootstrap 5.3</w:t>
            </w:r>
          </w:p>
        </w:tc>
      </w:tr>
      <w:tr>
        <w:tc>
          <w:tcPr>
            <w:tcW w:type="dxa" w:w="4703"/>
          </w:tcPr>
          <w:p>
            <w:r/>
            <w:r>
              <w:rPr>
                <w:rFonts w:ascii="Calibri" w:hAnsi="Calibri"/>
                <w:sz w:val="20"/>
              </w:rPr>
              <w:t>Cartographie</w:t>
            </w:r>
          </w:p>
        </w:tc>
        <w:tc>
          <w:tcPr>
            <w:tcW w:type="dxa" w:w="4703"/>
          </w:tcPr>
          <w:p>
            <w:r/>
            <w:r>
              <w:rPr>
                <w:rFonts w:ascii="Calibri" w:hAnsi="Calibri"/>
                <w:sz w:val="20"/>
              </w:rPr>
              <w:t>Leaflet.js 1.9.4 + OpenStreetMap</w:t>
            </w:r>
          </w:p>
        </w:tc>
      </w:tr>
      <w:tr>
        <w:tc>
          <w:tcPr>
            <w:tcW w:type="dxa" w:w="4703"/>
          </w:tcPr>
          <w:p>
            <w:r/>
            <w:r>
              <w:rPr>
                <w:rFonts w:ascii="Calibri" w:hAnsi="Calibri"/>
                <w:sz w:val="20"/>
              </w:rPr>
              <w:t>Graphiques</w:t>
            </w:r>
          </w:p>
        </w:tc>
        <w:tc>
          <w:tcPr>
            <w:tcW w:type="dxa" w:w="4703"/>
          </w:tcPr>
          <w:p>
            <w:r/>
            <w:r>
              <w:rPr>
                <w:rFonts w:ascii="Calibri" w:hAnsi="Calibri"/>
                <w:sz w:val="20"/>
              </w:rPr>
              <w:t>Chart.js</w:t>
            </w:r>
          </w:p>
        </w:tc>
      </w:tr>
      <w:tr>
        <w:tc>
          <w:tcPr>
            <w:tcW w:type="dxa" w:w="4703"/>
          </w:tcPr>
          <w:p>
            <w:r/>
            <w:r>
              <w:rPr>
                <w:rFonts w:ascii="Calibri" w:hAnsi="Calibri"/>
                <w:sz w:val="20"/>
              </w:rPr>
              <w:t>Fichiers statiques</w:t>
            </w:r>
          </w:p>
        </w:tc>
        <w:tc>
          <w:tcPr>
            <w:tcW w:type="dxa" w:w="4703"/>
          </w:tcPr>
          <w:p>
            <w:r/>
            <w:r>
              <w:rPr>
                <w:rFonts w:ascii="Calibri" w:hAnsi="Calibri"/>
                <w:sz w:val="20"/>
              </w:rPr>
              <w:t>WhiteNoise (middleware)</w:t>
            </w:r>
          </w:p>
        </w:tc>
      </w:tr>
      <w:tr>
        <w:tc>
          <w:tcPr>
            <w:tcW w:type="dxa" w:w="4703"/>
          </w:tcPr>
          <w:p>
            <w:r/>
            <w:r>
              <w:rPr>
                <w:rFonts w:ascii="Calibri" w:hAnsi="Calibri"/>
                <w:sz w:val="20"/>
              </w:rPr>
              <w:t>Authentification</w:t>
            </w:r>
          </w:p>
        </w:tc>
        <w:tc>
          <w:tcPr>
            <w:tcW w:type="dxa" w:w="4703"/>
          </w:tcPr>
          <w:p>
            <w:r/>
            <w:r>
              <w:rPr>
                <w:rFonts w:ascii="Calibri" w:hAnsi="Calibri"/>
                <w:sz w:val="20"/>
              </w:rPr>
              <w:t>Django Session (cookies signes)</w:t>
            </w:r>
          </w:p>
        </w:tc>
      </w:tr>
      <w:tr>
        <w:tc>
          <w:tcPr>
            <w:tcW w:type="dxa" w:w="4703"/>
          </w:tcPr>
          <w:p>
            <w:r/>
            <w:r>
              <w:rPr>
                <w:rFonts w:ascii="Calibri" w:hAnsi="Calibri"/>
                <w:sz w:val="20"/>
              </w:rPr>
              <w:t>Gestion formulaires</w:t>
            </w:r>
          </w:p>
        </w:tc>
        <w:tc>
          <w:tcPr>
            <w:tcW w:type="dxa" w:w="4703"/>
          </w:tcPr>
          <w:p>
            <w:r/>
            <w:r>
              <w:rPr>
                <w:rFonts w:ascii="Calibri" w:hAnsi="Calibri"/>
                <w:sz w:val="20"/>
              </w:rPr>
              <w:t>Crispy Forms + Bootstrap 5</w:t>
            </w:r>
          </w:p>
        </w:tc>
      </w:tr>
      <w:tr>
        <w:tc>
          <w:tcPr>
            <w:tcW w:type="dxa" w:w="4703"/>
          </w:tcPr>
          <w:p>
            <w:r/>
            <w:r>
              <w:rPr>
                <w:rFonts w:ascii="Calibri" w:hAnsi="Calibri"/>
                <w:sz w:val="20"/>
              </w:rPr>
              <w:t>Versioning</w:t>
            </w:r>
          </w:p>
        </w:tc>
        <w:tc>
          <w:tcPr>
            <w:tcW w:type="dxa" w:w="4703"/>
          </w:tcPr>
          <w:p>
            <w:r/>
            <w:r>
              <w:rPr>
                <w:rFonts w:ascii="Calibri" w:hAnsi="Calibri"/>
                <w:sz w:val="20"/>
              </w:rPr>
              <w:t>GitHub (Isaac-code-ux643/signal-vbg)</w:t>
            </w:r>
          </w:p>
        </w:tc>
      </w:tr>
      <w:tr>
        <w:tc>
          <w:tcPr>
            <w:tcW w:type="dxa" w:w="4703"/>
          </w:tcPr>
          <w:p>
            <w:r/>
            <w:r>
              <w:rPr>
                <w:rFonts w:ascii="Calibri" w:hAnsi="Calibri"/>
                <w:sz w:val="20"/>
              </w:rPr>
              <w:t>Domaine</w:t>
            </w:r>
          </w:p>
        </w:tc>
        <w:tc>
          <w:tcPr>
            <w:tcW w:type="dxa" w:w="4703"/>
          </w:tcPr>
          <w:p>
            <w:r/>
            <w:r>
              <w:rPr>
                <w:rFonts w:ascii="Calibri" w:hAnsi="Calibri"/>
                <w:sz w:val="20"/>
              </w:rPr>
              <w:t>signal-vbg.vercel.app</w:t>
            </w:r>
          </w:p>
        </w:tc>
      </w:tr>
    </w:tbl>
    <w:p/>
    <w:p>
      <w:pPr>
        <w:pStyle w:val="Heading1"/>
      </w:pPr>
      <w:r>
        <w:rPr>
          <w:color w:val="C2185B"/>
        </w:rPr>
        <w:t>8. Architecture applicative</w:t>
      </w:r>
    </w:p>
    <w:p>
      <w:r>
        <w:t>L'application suit une architecture modulaire avec 6 applications Django, chacune responsable d'un domaine fonctionnel precis.</w:t>
      </w:r>
    </w:p>
    <w:tbl>
      <w:tblPr>
        <w:tblStyle w:val="TableGrid"/>
        <w:tblW w:type="auto" w:w="0"/>
        <w:tblLook w:firstColumn="1" w:firstRow="1" w:lastColumn="0" w:lastRow="0" w:noHBand="0" w:noVBand="1" w:val="04A0"/>
      </w:tblPr>
      <w:tblGrid>
        <w:gridCol w:w="3135"/>
        <w:gridCol w:w="3135"/>
        <w:gridCol w:w="3135"/>
      </w:tblGrid>
      <w:tr>
        <w:tc>
          <w:tcPr>
            <w:tcW w:type="dxa" w:w="3135"/>
            <w:shd w:fill="C2185B" w:val="clear"/>
          </w:tcPr>
          <w:p>
            <w:r>
              <w:rPr>
                <w:b/>
                <w:color w:val="FFFFFF"/>
                <w:sz w:val="20"/>
              </w:rPr>
              <w:t>App Django</w:t>
            </w:r>
          </w:p>
        </w:tc>
        <w:tc>
          <w:tcPr>
            <w:tcW w:type="dxa" w:w="3135"/>
            <w:shd w:fill="C2185B" w:val="clear"/>
          </w:tcPr>
          <w:p>
            <w:r>
              <w:rPr>
                <w:b/>
                <w:color w:val="FFFFFF"/>
                <w:sz w:val="20"/>
              </w:rPr>
              <w:t>Modeles</w:t>
            </w:r>
          </w:p>
        </w:tc>
        <w:tc>
          <w:tcPr>
            <w:tcW w:type="dxa" w:w="3135"/>
            <w:shd w:fill="C2185B" w:val="clear"/>
          </w:tcPr>
          <w:p>
            <w:r>
              <w:rPr>
                <w:b/>
                <w:color w:val="FFFFFF"/>
                <w:sz w:val="20"/>
              </w:rPr>
              <w:t>Fonctionnalites</w:t>
            </w:r>
          </w:p>
        </w:tc>
      </w:tr>
      <w:tr>
        <w:tc>
          <w:tcPr>
            <w:tcW w:type="dxa" w:w="3135"/>
          </w:tcPr>
          <w:p>
            <w:r/>
            <w:r>
              <w:rPr>
                <w:rFonts w:ascii="Calibri" w:hAnsi="Calibri"/>
                <w:sz w:val="20"/>
              </w:rPr>
              <w:t>accounts</w:t>
            </w:r>
          </w:p>
        </w:tc>
        <w:tc>
          <w:tcPr>
            <w:tcW w:type="dxa" w:w="3135"/>
          </w:tcPr>
          <w:p>
            <w:r/>
            <w:r>
              <w:rPr>
                <w:rFonts w:ascii="Calibri" w:hAnsi="Calibri"/>
                <w:sz w:val="20"/>
              </w:rPr>
              <w:t>User (role, phone, is_verified)</w:t>
            </w:r>
          </w:p>
        </w:tc>
        <w:tc>
          <w:tcPr>
            <w:tcW w:type="dxa" w:w="3135"/>
          </w:tcPr>
          <w:p>
            <w:r/>
            <w:r>
              <w:rPr>
                <w:rFonts w:ascii="Calibri" w:hAnsi="Calibri"/>
                <w:sz w:val="20"/>
              </w:rPr>
              <w:t>Inscription, connexion, deconnexion</w:t>
            </w:r>
          </w:p>
        </w:tc>
      </w:tr>
      <w:tr>
        <w:tc>
          <w:tcPr>
            <w:tcW w:type="dxa" w:w="3135"/>
          </w:tcPr>
          <w:p>
            <w:r/>
            <w:r>
              <w:rPr>
                <w:rFonts w:ascii="Calibri" w:hAnsi="Calibri"/>
                <w:sz w:val="20"/>
              </w:rPr>
              <w:t>reports</w:t>
            </w:r>
          </w:p>
        </w:tc>
        <w:tc>
          <w:tcPr>
            <w:tcW w:type="dxa" w:w="3135"/>
          </w:tcPr>
          <w:p>
            <w:r/>
            <w:r>
              <w:rPr>
                <w:rFonts w:ascii="Calibri" w:hAnsi="Calibri"/>
                <w:sz w:val="20"/>
              </w:rPr>
              <w:t>Report, Attachment</w:t>
            </w:r>
          </w:p>
        </w:tc>
        <w:tc>
          <w:tcPr>
            <w:tcW w:type="dxa" w:w="3135"/>
          </w:tcPr>
          <w:p>
            <w:r/>
            <w:r>
              <w:rPr>
                <w:rFonts w:ascii="Calibri" w:hAnsi="Calibri"/>
                <w:sz w:val="20"/>
              </w:rPr>
              <w:t>Signalement VBG, pieces jointes, generation code</w:t>
            </w:r>
          </w:p>
        </w:tc>
      </w:tr>
      <w:tr>
        <w:tc>
          <w:tcPr>
            <w:tcW w:type="dxa" w:w="3135"/>
          </w:tcPr>
          <w:p>
            <w:r/>
            <w:r>
              <w:rPr>
                <w:rFonts w:ascii="Calibri" w:hAnsi="Calibri"/>
                <w:sz w:val="20"/>
              </w:rPr>
              <w:t>tracking</w:t>
            </w:r>
          </w:p>
        </w:tc>
        <w:tc>
          <w:tcPr>
            <w:tcW w:type="dxa" w:w="3135"/>
          </w:tcPr>
          <w:p>
            <w:r/>
            <w:r>
              <w:rPr>
                <w:rFonts w:ascii="Calibri" w:hAnsi="Calibri"/>
                <w:sz w:val="20"/>
              </w:rPr>
              <w:t>StatusHistory</w:t>
            </w:r>
          </w:p>
        </w:tc>
        <w:tc>
          <w:tcPr>
            <w:tcW w:type="dxa" w:w="3135"/>
          </w:tcPr>
          <w:p>
            <w:r/>
            <w:r>
              <w:rPr>
                <w:rFonts w:ascii="Calibri" w:hAnsi="Calibri"/>
                <w:sz w:val="20"/>
              </w:rPr>
              <w:t>Suivi par code, historique des statuts</w:t>
            </w:r>
          </w:p>
        </w:tc>
      </w:tr>
      <w:tr>
        <w:tc>
          <w:tcPr>
            <w:tcW w:type="dxa" w:w="3135"/>
          </w:tcPr>
          <w:p>
            <w:r/>
            <w:r>
              <w:rPr>
                <w:rFonts w:ascii="Calibri" w:hAnsi="Calibri"/>
                <w:sz w:val="20"/>
              </w:rPr>
              <w:t>centers</w:t>
            </w:r>
          </w:p>
        </w:tc>
        <w:tc>
          <w:tcPr>
            <w:tcW w:type="dxa" w:w="3135"/>
          </w:tcPr>
          <w:p>
            <w:r/>
            <w:r>
              <w:rPr>
                <w:rFonts w:ascii="Calibri" w:hAnsi="Calibri"/>
                <w:sz w:val="20"/>
              </w:rPr>
              <w:t>SupportCenter</w:t>
            </w:r>
          </w:p>
        </w:tc>
        <w:tc>
          <w:tcPr>
            <w:tcW w:type="dxa" w:w="3135"/>
          </w:tcPr>
          <w:p>
            <w:r/>
            <w:r>
              <w:rPr>
                <w:rFonts w:ascii="Calibri" w:hAnsi="Calibri"/>
                <w:sz w:val="20"/>
              </w:rPr>
              <w:t>19 centres d'aide, carte geographique, distances</w:t>
            </w:r>
          </w:p>
        </w:tc>
      </w:tr>
      <w:tr>
        <w:tc>
          <w:tcPr>
            <w:tcW w:type="dxa" w:w="3135"/>
          </w:tcPr>
          <w:p>
            <w:r/>
            <w:r>
              <w:rPr>
                <w:rFonts w:ascii="Calibri" w:hAnsi="Calibri"/>
                <w:sz w:val="20"/>
              </w:rPr>
              <w:t>resources</w:t>
            </w:r>
          </w:p>
        </w:tc>
        <w:tc>
          <w:tcPr>
            <w:tcW w:type="dxa" w:w="3135"/>
          </w:tcPr>
          <w:p>
            <w:r/>
            <w:r>
              <w:rPr>
                <w:rFonts w:ascii="Calibri" w:hAnsi="Calibri"/>
                <w:sz w:val="20"/>
              </w:rPr>
              <w:t>FAQCategory, FAQ, Resource</w:t>
            </w:r>
          </w:p>
        </w:tc>
        <w:tc>
          <w:tcPr>
            <w:tcW w:type="dxa" w:w="3135"/>
          </w:tcPr>
          <w:p>
            <w:r/>
            <w:r>
              <w:rPr>
                <w:rFonts w:ascii="Calibri" w:hAnsi="Calibri"/>
                <w:sz w:val="20"/>
              </w:rPr>
              <w:t>FAQ, chatbot, ressources, guides</w:t>
            </w:r>
          </w:p>
        </w:tc>
      </w:tr>
      <w:tr>
        <w:tc>
          <w:tcPr>
            <w:tcW w:type="dxa" w:w="3135"/>
          </w:tcPr>
          <w:p>
            <w:r/>
            <w:r>
              <w:rPr>
                <w:rFonts w:ascii="Calibri" w:hAnsi="Calibri"/>
                <w:sz w:val="20"/>
              </w:rPr>
              <w:t>dashboard</w:t>
            </w:r>
          </w:p>
        </w:tc>
        <w:tc>
          <w:tcPr>
            <w:tcW w:type="dxa" w:w="3135"/>
          </w:tcPr>
          <w:p>
            <w:r/>
            <w:r>
              <w:rPr>
                <w:rFonts w:ascii="Calibri" w:hAnsi="Calibri"/>
                <w:sz w:val="20"/>
              </w:rPr>
              <w:t>-</w:t>
            </w:r>
          </w:p>
        </w:tc>
        <w:tc>
          <w:tcPr>
            <w:tcW w:type="dxa" w:w="3135"/>
          </w:tcPr>
          <w:p>
            <w:r/>
            <w:r>
              <w:rPr>
                <w:rFonts w:ascii="Calibri" w:hAnsi="Calibri"/>
                <w:sz w:val="20"/>
              </w:rPr>
              <w:t>Stats, gestion des cas, changement de statut</w:t>
            </w:r>
          </w:p>
        </w:tc>
      </w:tr>
    </w:tbl>
    <w:p/>
    <w:p>
      <w:pPr>
        <w:pStyle w:val="Heading1"/>
      </w:pPr>
      <w:r>
        <w:rPr>
          <w:color w:val="C2185B"/>
        </w:rPr>
        <w:t>9. Design et UX</w:t>
      </w:r>
    </w:p>
    <w:p>
      <w:pPr>
        <w:pStyle w:val="Heading2"/>
      </w:pPr>
      <w:r>
        <w:t>9.1 Charte graphique</w:t>
      </w:r>
    </w:p>
    <w:tbl>
      <w:tblPr>
        <w:tblStyle w:val="TableGrid"/>
        <w:tblW w:type="auto" w:w="0"/>
        <w:tblLook w:firstColumn="1" w:firstRow="1" w:lastColumn="0" w:lastRow="0" w:noHBand="0" w:noVBand="1" w:val="04A0"/>
      </w:tblPr>
      <w:tblGrid>
        <w:gridCol w:w="3135"/>
        <w:gridCol w:w="3135"/>
        <w:gridCol w:w="3135"/>
      </w:tblGrid>
      <w:tr>
        <w:tc>
          <w:tcPr>
            <w:tcW w:type="dxa" w:w="3135"/>
            <w:shd w:fill="C2185B" w:val="clear"/>
          </w:tcPr>
          <w:p>
            <w:r>
              <w:rPr>
                <w:b/>
                <w:color w:val="FFFFFF"/>
                <w:sz w:val="20"/>
              </w:rPr>
              <w:t>Element</w:t>
            </w:r>
          </w:p>
        </w:tc>
        <w:tc>
          <w:tcPr>
            <w:tcW w:type="dxa" w:w="3135"/>
            <w:shd w:fill="C2185B" w:val="clear"/>
          </w:tcPr>
          <w:p>
            <w:r>
              <w:rPr>
                <w:b/>
                <w:color w:val="FFFFFF"/>
                <w:sz w:val="20"/>
              </w:rPr>
              <w:t>Couleur</w:t>
            </w:r>
          </w:p>
        </w:tc>
        <w:tc>
          <w:tcPr>
            <w:tcW w:type="dxa" w:w="3135"/>
            <w:shd w:fill="C2185B" w:val="clear"/>
          </w:tcPr>
          <w:p>
            <w:r>
              <w:rPr>
                <w:b/>
                <w:color w:val="FFFFFF"/>
                <w:sz w:val="20"/>
              </w:rPr>
              <w:t>Code</w:t>
            </w:r>
          </w:p>
        </w:tc>
      </w:tr>
      <w:tr>
        <w:tc>
          <w:tcPr>
            <w:tcW w:type="dxa" w:w="3135"/>
          </w:tcPr>
          <w:p>
            <w:r/>
            <w:r>
              <w:rPr>
                <w:rFonts w:ascii="Calibri" w:hAnsi="Calibri"/>
                <w:sz w:val="20"/>
              </w:rPr>
              <w:t>Primaire</w:t>
            </w:r>
          </w:p>
        </w:tc>
        <w:tc>
          <w:tcPr>
            <w:tcW w:type="dxa" w:w="3135"/>
          </w:tcPr>
          <w:p>
            <w:r/>
            <w:r>
              <w:rPr>
                <w:rFonts w:ascii="Calibri" w:hAnsi="Calibri"/>
                <w:sz w:val="20"/>
              </w:rPr>
              <w:t>Rose profond</w:t>
            </w:r>
          </w:p>
        </w:tc>
        <w:tc>
          <w:tcPr>
            <w:tcW w:type="dxa" w:w="3135"/>
          </w:tcPr>
          <w:p>
            <w:r/>
            <w:r>
              <w:rPr>
                <w:rFonts w:ascii="Calibri" w:hAnsi="Calibri"/>
                <w:sz w:val="20"/>
              </w:rPr>
              <w:t>#C2185B</w:t>
            </w:r>
          </w:p>
        </w:tc>
      </w:tr>
      <w:tr>
        <w:tc>
          <w:tcPr>
            <w:tcW w:type="dxa" w:w="3135"/>
          </w:tcPr>
          <w:p>
            <w:r/>
            <w:r>
              <w:rPr>
                <w:rFonts w:ascii="Calibri" w:hAnsi="Calibri"/>
                <w:sz w:val="20"/>
              </w:rPr>
              <w:t>Accent</w:t>
            </w:r>
          </w:p>
        </w:tc>
        <w:tc>
          <w:tcPr>
            <w:tcW w:type="dxa" w:w="3135"/>
          </w:tcPr>
          <w:p>
            <w:r/>
            <w:r>
              <w:rPr>
                <w:rFonts w:ascii="Calibri" w:hAnsi="Calibri"/>
                <w:sz w:val="20"/>
              </w:rPr>
              <w:t>Rose vif</w:t>
            </w:r>
          </w:p>
        </w:tc>
        <w:tc>
          <w:tcPr>
            <w:tcW w:type="dxa" w:w="3135"/>
          </w:tcPr>
          <w:p>
            <w:r/>
            <w:r>
              <w:rPr>
                <w:rFonts w:ascii="Calibri" w:hAnsi="Calibri"/>
                <w:sz w:val="20"/>
              </w:rPr>
              <w:t>#E91E63</w:t>
            </w:r>
          </w:p>
        </w:tc>
      </w:tr>
      <w:tr>
        <w:tc>
          <w:tcPr>
            <w:tcW w:type="dxa" w:w="3135"/>
          </w:tcPr>
          <w:p>
            <w:r/>
            <w:r>
              <w:rPr>
                <w:rFonts w:ascii="Calibri" w:hAnsi="Calibri"/>
                <w:sz w:val="20"/>
              </w:rPr>
              <w:t>Sombre</w:t>
            </w:r>
          </w:p>
        </w:tc>
        <w:tc>
          <w:tcPr>
            <w:tcW w:type="dxa" w:w="3135"/>
          </w:tcPr>
          <w:p>
            <w:r/>
            <w:r>
              <w:rPr>
                <w:rFonts w:ascii="Calibri" w:hAnsi="Calibri"/>
                <w:sz w:val="20"/>
              </w:rPr>
              <w:t>Bleu nuit</w:t>
            </w:r>
          </w:p>
        </w:tc>
        <w:tc>
          <w:tcPr>
            <w:tcW w:type="dxa" w:w="3135"/>
          </w:tcPr>
          <w:p>
            <w:r/>
            <w:r>
              <w:rPr>
                <w:rFonts w:ascii="Calibri" w:hAnsi="Calibri"/>
                <w:sz w:val="20"/>
              </w:rPr>
              <w:t>#1A1A2F</w:t>
            </w:r>
          </w:p>
        </w:tc>
      </w:tr>
      <w:tr>
        <w:tc>
          <w:tcPr>
            <w:tcW w:type="dxa" w:w="3135"/>
          </w:tcPr>
          <w:p>
            <w:r/>
            <w:r>
              <w:rPr>
                <w:rFonts w:ascii="Calibri" w:hAnsi="Calibri"/>
                <w:sz w:val="20"/>
              </w:rPr>
              <w:t>Fond hero</w:t>
            </w:r>
          </w:p>
        </w:tc>
        <w:tc>
          <w:tcPr>
            <w:tcW w:type="dxa" w:w="3135"/>
          </w:tcPr>
          <w:p>
            <w:r/>
            <w:r>
              <w:rPr>
                <w:rFonts w:ascii="Calibri" w:hAnsi="Calibri"/>
                <w:sz w:val="20"/>
              </w:rPr>
              <w:t>Gradient sombre-rose</w:t>
            </w:r>
          </w:p>
        </w:tc>
        <w:tc>
          <w:tcPr>
            <w:tcW w:type="dxa" w:w="3135"/>
          </w:tcPr>
          <w:p>
            <w:r/>
            <w:r>
              <w:rPr>
                <w:rFonts w:ascii="Calibri" w:hAnsi="Calibri"/>
                <w:sz w:val="20"/>
              </w:rPr>
              <w:t>#1a1a2e -&gt; #c2185b</w:t>
            </w:r>
          </w:p>
        </w:tc>
      </w:tr>
      <w:tr>
        <w:tc>
          <w:tcPr>
            <w:tcW w:type="dxa" w:w="3135"/>
          </w:tcPr>
          <w:p>
            <w:r/>
            <w:r>
              <w:rPr>
                <w:rFonts w:ascii="Calibri" w:hAnsi="Calibri"/>
                <w:sz w:val="20"/>
              </w:rPr>
              <w:t>Alerte/urgence</w:t>
            </w:r>
          </w:p>
        </w:tc>
        <w:tc>
          <w:tcPr>
            <w:tcW w:type="dxa" w:w="3135"/>
          </w:tcPr>
          <w:p>
            <w:r/>
            <w:r>
              <w:rPr>
                <w:rFonts w:ascii="Calibri" w:hAnsi="Calibri"/>
                <w:sz w:val="20"/>
              </w:rPr>
              <w:t>Rouge</w:t>
            </w:r>
          </w:p>
        </w:tc>
        <w:tc>
          <w:tcPr>
            <w:tcW w:type="dxa" w:w="3135"/>
          </w:tcPr>
          <w:p>
            <w:r/>
            <w:r>
              <w:rPr>
                <w:rFonts w:ascii="Calibri" w:hAnsi="Calibri"/>
                <w:sz w:val="20"/>
              </w:rPr>
              <w:t>#DC3545</w:t>
            </w:r>
          </w:p>
        </w:tc>
      </w:tr>
      <w:tr>
        <w:tc>
          <w:tcPr>
            <w:tcW w:type="dxa" w:w="3135"/>
          </w:tcPr>
          <w:p>
            <w:r/>
            <w:r>
              <w:rPr>
                <w:rFonts w:ascii="Calibri" w:hAnsi="Calibri"/>
                <w:sz w:val="20"/>
              </w:rPr>
              <w:t>Succes</w:t>
            </w:r>
          </w:p>
        </w:tc>
        <w:tc>
          <w:tcPr>
            <w:tcW w:type="dxa" w:w="3135"/>
          </w:tcPr>
          <w:p>
            <w:r/>
            <w:r>
              <w:rPr>
                <w:rFonts w:ascii="Calibri" w:hAnsi="Calibri"/>
                <w:sz w:val="20"/>
              </w:rPr>
              <w:t>Vert</w:t>
            </w:r>
          </w:p>
        </w:tc>
        <w:tc>
          <w:tcPr>
            <w:tcW w:type="dxa" w:w="3135"/>
          </w:tcPr>
          <w:p>
            <w:r/>
            <w:r>
              <w:rPr>
                <w:rFonts w:ascii="Calibri" w:hAnsi="Calibri"/>
                <w:sz w:val="20"/>
              </w:rPr>
              <w:t>#198754</w:t>
            </w:r>
          </w:p>
        </w:tc>
      </w:tr>
    </w:tbl>
    <w:p>
      <w:pPr>
        <w:pStyle w:val="Heading2"/>
      </w:pPr>
      <w:r>
        <w:t>9.2 Principes UX</w:t>
      </w:r>
    </w:p>
    <w:p>
      <w:pPr>
        <w:pStyle w:val="ListBullet"/>
      </w:pPr>
      <w:r>
        <w:t>Mobile-first : interface responsive adaptee aux smartphones</w:t>
      </w:r>
    </w:p>
    <w:p>
      <w:pPr>
        <w:pStyle w:val="ListBullet"/>
      </w:pPr>
      <w:r>
        <w:t>Accessibilite : formulaire clair avec labels, placeholders, messages d'erreur</w:t>
      </w:r>
    </w:p>
    <w:p>
      <w:pPr>
        <w:pStyle w:val="ListBullet"/>
      </w:pPr>
      <w:r>
        <w:t>Confiance : mentions de securite et d'anonymat visibles a chaque etape</w:t>
      </w:r>
    </w:p>
    <w:p>
      <w:pPr>
        <w:pStyle w:val="ListBullet"/>
      </w:pPr>
      <w:r>
        <w:t>Simplicite : parcours utilisateur en 3 clics maximum</w:t>
      </w:r>
    </w:p>
    <w:p>
      <w:pPr>
        <w:pStyle w:val="ListBullet"/>
      </w:pPr>
      <w:r>
        <w:t>Animations : transitions douces au scroll pour guider l'attention</w:t>
      </w:r>
    </w:p>
    <w:p/>
    <w:p>
      <w:pPr>
        <w:pStyle w:val="Heading1"/>
      </w:pPr>
      <w:r>
        <w:rPr>
          <w:color w:val="C2185B"/>
        </w:rPr>
        <w:t>10. Deploiement et infrastructure</w:t>
      </w:r>
    </w:p>
    <w:p>
      <w:pPr>
        <w:pStyle w:val="Heading2"/>
      </w:pPr>
      <w:r>
        <w:t>10.1 Stack de production</w:t>
      </w:r>
    </w:p>
    <w:p>
      <w:pPr>
        <w:pStyle w:val="ListBullet"/>
      </w:pPr>
      <w:r>
        <w:t>Frontend et Backend : Vercel (deploiement automatique depuis GitHub)</w:t>
      </w:r>
    </w:p>
    <w:p>
      <w:pPr>
        <w:pStyle w:val="ListBullet"/>
      </w:pPr>
      <w:r>
        <w:t>Base de donnees : Supabase (PostgreSQL managed, Session Pooler IPv4)</w:t>
      </w:r>
    </w:p>
    <w:p>
      <w:pPr>
        <w:pStyle w:val="ListBullet"/>
      </w:pPr>
      <w:r>
        <w:t>Fichiers statiques : servis via WhiteNoise (pas de CDN separe)</w:t>
      </w:r>
    </w:p>
    <w:p>
      <w:pPr>
        <w:pStyle w:val="ListBullet"/>
      </w:pPr>
      <w:r>
        <w:t>Fichiers media : stockes temporairement dans /tmp/media (read-only filesystem)</w:t>
      </w:r>
    </w:p>
    <w:p>
      <w:pPr>
        <w:pStyle w:val="ListBullet"/>
      </w:pPr>
      <w:r>
        <w:t>DNS : signal-vbg.vercel.app (domaine Vercel par defaut)</w:t>
      </w:r>
    </w:p>
    <w:p>
      <w:pPr>
        <w:pStyle w:val="Heading2"/>
      </w:pPr>
      <w:r>
        <w:t>10.2 Variables d'environnement</w:t>
      </w:r>
    </w:p>
    <w:tbl>
      <w:tblPr>
        <w:tblStyle w:val="TableGrid"/>
        <w:tblW w:type="auto" w:w="0"/>
        <w:tblLook w:firstColumn="1" w:firstRow="1" w:lastColumn="0" w:lastRow="0" w:noHBand="0" w:noVBand="1" w:val="04A0"/>
      </w:tblPr>
      <w:tblGrid>
        <w:gridCol w:w="4703"/>
        <w:gridCol w:w="4703"/>
      </w:tblGrid>
      <w:tr>
        <w:tc>
          <w:tcPr>
            <w:tcW w:type="dxa" w:w="4703"/>
            <w:shd w:fill="C2185B" w:val="clear"/>
          </w:tcPr>
          <w:p>
            <w:r>
              <w:rPr>
                <w:b/>
                <w:color w:val="FFFFFF"/>
                <w:sz w:val="20"/>
              </w:rPr>
              <w:t>Variable</w:t>
            </w:r>
          </w:p>
        </w:tc>
        <w:tc>
          <w:tcPr>
            <w:tcW w:type="dxa" w:w="4703"/>
            <w:shd w:fill="C2185B" w:val="clear"/>
          </w:tcPr>
          <w:p>
            <w:r>
              <w:rPr>
                <w:b/>
                <w:color w:val="FFFFFF"/>
                <w:sz w:val="20"/>
              </w:rPr>
              <w:t>Description</w:t>
            </w:r>
          </w:p>
        </w:tc>
      </w:tr>
      <w:tr>
        <w:tc>
          <w:tcPr>
            <w:tcW w:type="dxa" w:w="4703"/>
          </w:tcPr>
          <w:p>
            <w:r/>
            <w:r>
              <w:rPr>
                <w:rFonts w:ascii="Calibri" w:hAnsi="Calibri"/>
                <w:sz w:val="20"/>
              </w:rPr>
              <w:t>DATABASE_URL</w:t>
            </w:r>
          </w:p>
        </w:tc>
        <w:tc>
          <w:tcPr>
            <w:tcW w:type="dxa" w:w="4703"/>
          </w:tcPr>
          <w:p>
            <w:r/>
            <w:r>
              <w:rPr>
                <w:rFonts w:ascii="Calibri" w:hAnsi="Calibri"/>
                <w:sz w:val="20"/>
              </w:rPr>
              <w:t>URL de connexion PostgreSQL (Supabase Session Pooler)</w:t>
            </w:r>
          </w:p>
        </w:tc>
      </w:tr>
      <w:tr>
        <w:tc>
          <w:tcPr>
            <w:tcW w:type="dxa" w:w="4703"/>
          </w:tcPr>
          <w:p>
            <w:r/>
            <w:r>
              <w:rPr>
                <w:rFonts w:ascii="Calibri" w:hAnsi="Calibri"/>
                <w:sz w:val="20"/>
              </w:rPr>
              <w:t>SECRET_KEY</w:t>
            </w:r>
          </w:p>
        </w:tc>
        <w:tc>
          <w:tcPr>
            <w:tcW w:type="dxa" w:w="4703"/>
          </w:tcPr>
          <w:p>
            <w:r/>
            <w:r>
              <w:rPr>
                <w:rFonts w:ascii="Calibri" w:hAnsi="Calibri"/>
                <w:sz w:val="20"/>
              </w:rPr>
              <w:t>Cle secrete Django (session, CSRF)</w:t>
            </w:r>
          </w:p>
        </w:tc>
      </w:tr>
      <w:tr>
        <w:tc>
          <w:tcPr>
            <w:tcW w:type="dxa" w:w="4703"/>
          </w:tcPr>
          <w:p>
            <w:r/>
            <w:r>
              <w:rPr>
                <w:rFonts w:ascii="Calibri" w:hAnsi="Calibri"/>
                <w:sz w:val="20"/>
              </w:rPr>
              <w:t>DJANGO_SETTINGS_MODULE</w:t>
            </w:r>
          </w:p>
        </w:tc>
        <w:tc>
          <w:tcPr>
            <w:tcW w:type="dxa" w:w="4703"/>
          </w:tcPr>
          <w:p>
            <w:r/>
            <w:r>
              <w:rPr>
                <w:rFonts w:ascii="Calibri" w:hAnsi="Calibri"/>
                <w:sz w:val="20"/>
              </w:rPr>
              <w:t>config.settings.production</w:t>
            </w:r>
          </w:p>
        </w:tc>
      </w:tr>
    </w:tbl>
    <w:p>
      <w:pPr>
        <w:pStyle w:val="Heading2"/>
      </w:pPr>
      <w:r>
        <w:t>10.3 Difficultes techniques resolues</w:t>
      </w:r>
    </w:p>
    <w:p>
      <w:r>
        <w:rPr>
          <w:b/>
        </w:rPr>
        <w:t xml:space="preserve">IPv6 vs IPv4 : </w:t>
      </w:r>
      <w:r>
        <w:t>Supabase resout en IPv6-only, Vercel ne supporte pas IPv6. Solution : bascule sur le Supabase Session Pooler (IPv4 natif).</w:t>
      </w:r>
    </w:p>
    <w:p>
      <w:r>
        <w:rPr>
          <w:b/>
        </w:rPr>
        <w:t xml:space="preserve">SSL/TLS : </w:t>
      </w:r>
      <w:r>
        <w:t>Le pooler rejette sslmode=require. Solution : sslmode=prefer.</w:t>
      </w:r>
    </w:p>
    <w:p>
      <w:r>
        <w:rPr>
          <w:b/>
        </w:rPr>
        <w:t xml:space="preserve">CSRF sur proxy : </w:t>
      </w:r>
      <w:r>
        <w:t>Vercel termine SSL avant Django. Solution : SECURE_PROXY_SSL_HEADER + CSRF_TRUSTED_ORIGINS.</w:t>
      </w:r>
    </w:p>
    <w:p>
      <w:r>
        <w:rPr>
          <w:b/>
        </w:rPr>
        <w:t xml:space="preserve">Tracking code : </w:t>
      </w:r>
      <w:r>
        <w:t>Le format VBG-XXXX-XXXX (13 car.) depassait max_length=12. Correction a 14.</w:t>
      </w:r>
    </w:p>
    <w:p>
      <w:r>
        <w:rPr>
          <w:b/>
        </w:rPr>
        <w:t xml:space="preserve">Filesystem read-only : </w:t>
      </w:r>
      <w:r>
        <w:t>Vercel ne permet pas d'ecrire sur le disque. Solution : MEDIA_ROOT=/tmp/media.</w:t>
      </w:r>
    </w:p>
    <w:p>
      <w:r>
        <w:rPr>
          <w:b/>
        </w:rPr>
        <w:t xml:space="preserve">Bracket dans URL : </w:t>
      </w:r>
      <w:r>
        <w:t>Python 3.14 urlparse casse sur les [ ] dans les mots de passe. Solution : URL-encoding pre-parsing.</w:t>
      </w:r>
    </w:p>
    <w:p/>
    <w:p>
      <w:pPr>
        <w:pStyle w:val="Heading1"/>
      </w:pPr>
      <w:r>
        <w:rPr>
          <w:color w:val="C2185B"/>
        </w:rPr>
        <w:t>11. Donnees et seeds</w:t>
      </w:r>
    </w:p>
    <w:p>
      <w:r>
        <w:t>Le deploiement inclut des donnees initiales pour demo :</w:t>
      </w:r>
    </w:p>
    <w:p>
      <w:pPr>
        <w:pStyle w:val="ListBullet"/>
      </w:pPr>
      <w:r>
        <w:t>19 centres d'aide sur 6 villes (Ouagadougou, Bobo-Dioulasso, Koudougou, Ouahigouya, Kaya, Tenkodogo)</w:t>
      </w:r>
    </w:p>
    <w:p>
      <w:pPr>
        <w:pStyle w:val="ListBullet"/>
      </w:pPr>
      <w:r>
        <w:t>Types de centres : hopitaux (7), commissariats (3), gendarmerie (1), ONG (2), services sociaux (2), juridiques (2), hebergements (2)</w:t>
      </w:r>
    </w:p>
    <w:p>
      <w:pPr>
        <w:pStyle w:val="ListBullet"/>
      </w:pPr>
      <w:r>
        <w:t>4 categories de FAQ avec 9 questions-reponses</w:t>
      </w:r>
    </w:p>
    <w:p>
      <w:pPr>
        <w:pStyle w:val="ListBullet"/>
      </w:pPr>
      <w:r>
        <w:t>6 ressources (guides, brochures, numeros d'urgence, liens)</w:t>
      </w:r>
    </w:p>
    <w:p>
      <w:pPr>
        <w:pStyle w:val="ListBullet"/>
      </w:pPr>
      <w:r>
        <w:t>1 superuser : admin / SignalVBG2026!</w:t>
      </w:r>
    </w:p>
    <w:p/>
    <w:p>
      <w:pPr>
        <w:pStyle w:val="Heading1"/>
      </w:pPr>
      <w:r>
        <w:rPr>
          <w:color w:val="C2185B"/>
        </w:rPr>
        <w:t>12. Securite et confidentialite</w:t>
      </w:r>
    </w:p>
    <w:p>
      <w:pPr>
        <w:pStyle w:val="ListBullet"/>
      </w:pPr>
      <w:r>
        <w:t>Anonymat : les signalements anonymes ne stockent aucune information personnelle</w:t>
      </w:r>
    </w:p>
    <w:p>
      <w:pPr>
        <w:pStyle w:val="ListBullet"/>
      </w:pPr>
      <w:r>
        <w:t>Chiffrement : les sessions utilisent des cookies signes (signed_cookies)</w:t>
      </w:r>
    </w:p>
    <w:p>
      <w:pPr>
        <w:pStyle w:val="ListBullet"/>
      </w:pPr>
      <w:r>
        <w:t>CSRF : protection contre les attaques cross-site request forgery</w:t>
      </w:r>
    </w:p>
    <w:p>
      <w:pPr>
        <w:pStyle w:val="ListBullet"/>
      </w:pPr>
      <w:r>
        <w:t>XSS : filtrage des en-tetes navigateur (SECURE_BROWSER_XSS_FILTER, SECURE_CONTENT_TYPE_NOSNIFF)</w:t>
      </w:r>
    </w:p>
    <w:p>
      <w:pPr>
        <w:pStyle w:val="ListBullet"/>
      </w:pPr>
      <w:r>
        <w:t>Frame Options : DENY pour empecher le clickjacking</w:t>
      </w:r>
    </w:p>
    <w:p>
      <w:pPr>
        <w:pStyle w:val="ListBullet"/>
      </w:pPr>
      <w:r>
        <w:t>Mots de passe : validation par les validateurs standards Django</w:t>
      </w:r>
    </w:p>
    <w:p>
      <w:pPr>
        <w:pStyle w:val="ListBullet"/>
      </w:pPr>
      <w:r>
        <w:t>Donnees : SSL/TLS pour toutes les connexions base de donnees</w:t>
      </w:r>
    </w:p>
    <w:p>
      <w:pPr>
        <w:pStyle w:val="ListBullet"/>
      </w:pPr>
      <w:r>
        <w:t>IP : l'adresse IP du signaleur est enregistree a des fins d'audit (optionnel)</w:t>
      </w:r>
    </w:p>
    <w:p/>
    <w:p>
      <w:pPr>
        <w:pStyle w:val="Heading1"/>
      </w:pPr>
      <w:r>
        <w:rPr>
          <w:color w:val="C2185B"/>
        </w:rPr>
        <w:t>13. Tests et validation</w:t>
      </w:r>
    </w:p>
    <w:tbl>
      <w:tblPr>
        <w:tblStyle w:val="TableGrid"/>
        <w:tblW w:type="auto" w:w="0"/>
        <w:tblLook w:firstColumn="1" w:firstRow="1" w:lastColumn="0" w:lastRow="0" w:noHBand="0" w:noVBand="1" w:val="04A0"/>
      </w:tblPr>
      <w:tblGrid>
        <w:gridCol w:w="3135"/>
        <w:gridCol w:w="3135"/>
        <w:gridCol w:w="3135"/>
      </w:tblGrid>
      <w:tr>
        <w:tc>
          <w:tcPr>
            <w:tcW w:type="dxa" w:w="3135"/>
            <w:shd w:fill="C2185B" w:val="clear"/>
          </w:tcPr>
          <w:p>
            <w:r>
              <w:rPr>
                <w:b/>
                <w:color w:val="FFFFFF"/>
                <w:sz w:val="20"/>
              </w:rPr>
              <w:t>Test</w:t>
            </w:r>
          </w:p>
        </w:tc>
        <w:tc>
          <w:tcPr>
            <w:tcW w:type="dxa" w:w="3135"/>
            <w:shd w:fill="C2185B" w:val="clear"/>
          </w:tcPr>
          <w:p>
            <w:r>
              <w:rPr>
                <w:b/>
                <w:color w:val="FFFFFF"/>
                <w:sz w:val="20"/>
              </w:rPr>
              <w:t>Resultat</w:t>
            </w:r>
          </w:p>
        </w:tc>
        <w:tc>
          <w:tcPr>
            <w:tcW w:type="dxa" w:w="3135"/>
            <w:shd w:fill="C2185B" w:val="clear"/>
          </w:tcPr>
          <w:p>
            <w:r>
              <w:rPr>
                <w:b/>
                <w:color w:val="FFFFFF"/>
                <w:sz w:val="20"/>
              </w:rPr>
              <w:t>Statut</w:t>
            </w:r>
          </w:p>
        </w:tc>
      </w:tr>
      <w:tr>
        <w:tc>
          <w:tcPr>
            <w:tcW w:type="dxa" w:w="3135"/>
          </w:tcPr>
          <w:p>
            <w:r/>
            <w:r>
              <w:rPr>
                <w:rFonts w:ascii="Calibri" w:hAnsi="Calibri"/>
                <w:sz w:val="20"/>
              </w:rPr>
              <w:t>Page d'accueil</w:t>
            </w:r>
          </w:p>
        </w:tc>
        <w:tc>
          <w:tcPr>
            <w:tcW w:type="dxa" w:w="3135"/>
          </w:tcPr>
          <w:p>
            <w:r/>
            <w:r>
              <w:rPr>
                <w:rFonts w:ascii="Calibri" w:hAnsi="Calibri"/>
                <w:sz w:val="20"/>
              </w:rPr>
              <w:t>Chargee, animations OK</w:t>
            </w:r>
          </w:p>
        </w:tc>
        <w:tc>
          <w:tcPr>
            <w:tcW w:type="dxa" w:w="3135"/>
          </w:tcPr>
          <w:p>
            <w:r/>
            <w:r>
              <w:rPr>
                <w:rFonts w:ascii="Calibri" w:hAnsi="Calibri"/>
                <w:sz w:val="20"/>
              </w:rPr>
              <w:t>Passe</w:t>
            </w:r>
          </w:p>
        </w:tc>
      </w:tr>
      <w:tr>
        <w:tc>
          <w:tcPr>
            <w:tcW w:type="dxa" w:w="3135"/>
          </w:tcPr>
          <w:p>
            <w:r/>
            <w:r>
              <w:rPr>
                <w:rFonts w:ascii="Calibri" w:hAnsi="Calibri"/>
                <w:sz w:val="20"/>
              </w:rPr>
              <w:t>Formulaire de signalement</w:t>
            </w:r>
          </w:p>
        </w:tc>
        <w:tc>
          <w:tcPr>
            <w:tcW w:type="dxa" w:w="3135"/>
          </w:tcPr>
          <w:p>
            <w:r/>
            <w:r>
              <w:rPr>
                <w:rFonts w:ascii="Calibri" w:hAnsi="Calibri"/>
                <w:sz w:val="20"/>
              </w:rPr>
              <w:t>Soumission reussie, code genere</w:t>
            </w:r>
          </w:p>
        </w:tc>
        <w:tc>
          <w:tcPr>
            <w:tcW w:type="dxa" w:w="3135"/>
          </w:tcPr>
          <w:p>
            <w:r/>
            <w:r>
              <w:rPr>
                <w:rFonts w:ascii="Calibri" w:hAnsi="Calibri"/>
                <w:sz w:val="20"/>
              </w:rPr>
              <w:t>Passe</w:t>
            </w:r>
          </w:p>
        </w:tc>
      </w:tr>
      <w:tr>
        <w:tc>
          <w:tcPr>
            <w:tcW w:type="dxa" w:w="3135"/>
          </w:tcPr>
          <w:p>
            <w:r/>
            <w:r>
              <w:rPr>
                <w:rFonts w:ascii="Calibri" w:hAnsi="Calibri"/>
                <w:sz w:val="20"/>
              </w:rPr>
              <w:t>Suivi par code</w:t>
            </w:r>
          </w:p>
        </w:tc>
        <w:tc>
          <w:tcPr>
            <w:tcW w:type="dxa" w:w="3135"/>
          </w:tcPr>
          <w:p>
            <w:r/>
            <w:r>
              <w:rPr>
                <w:rFonts w:ascii="Calibri" w:hAnsi="Calibri"/>
                <w:sz w:val="20"/>
              </w:rPr>
              <w:t>Affichage du statut et details</w:t>
            </w:r>
          </w:p>
        </w:tc>
        <w:tc>
          <w:tcPr>
            <w:tcW w:type="dxa" w:w="3135"/>
          </w:tcPr>
          <w:p>
            <w:r/>
            <w:r>
              <w:rPr>
                <w:rFonts w:ascii="Calibri" w:hAnsi="Calibri"/>
                <w:sz w:val="20"/>
              </w:rPr>
              <w:t>Passe</w:t>
            </w:r>
          </w:p>
        </w:tc>
      </w:tr>
      <w:tr>
        <w:tc>
          <w:tcPr>
            <w:tcW w:type="dxa" w:w="3135"/>
          </w:tcPr>
          <w:p>
            <w:r/>
            <w:r>
              <w:rPr>
                <w:rFonts w:ascii="Calibri" w:hAnsi="Calibri"/>
                <w:sz w:val="20"/>
              </w:rPr>
              <w:t>Carte des centres</w:t>
            </w:r>
          </w:p>
        </w:tc>
        <w:tc>
          <w:tcPr>
            <w:tcW w:type="dxa" w:w="3135"/>
          </w:tcPr>
          <w:p>
            <w:r/>
            <w:r>
              <w:rPr>
                <w:rFonts w:ascii="Calibri" w:hAnsi="Calibri"/>
                <w:sz w:val="20"/>
              </w:rPr>
              <w:t>19 centres affiches, filtres OK</w:t>
            </w:r>
          </w:p>
        </w:tc>
        <w:tc>
          <w:tcPr>
            <w:tcW w:type="dxa" w:w="3135"/>
          </w:tcPr>
          <w:p>
            <w:r/>
            <w:r>
              <w:rPr>
                <w:rFonts w:ascii="Calibri" w:hAnsi="Calibri"/>
                <w:sz w:val="20"/>
              </w:rPr>
              <w:t>Passe</w:t>
            </w:r>
          </w:p>
        </w:tc>
      </w:tr>
      <w:tr>
        <w:tc>
          <w:tcPr>
            <w:tcW w:type="dxa" w:w="3135"/>
          </w:tcPr>
          <w:p>
            <w:r/>
            <w:r>
              <w:rPr>
                <w:rFonts w:ascii="Calibri" w:hAnsi="Calibri"/>
                <w:sz w:val="20"/>
              </w:rPr>
              <w:t>FAQ</w:t>
            </w:r>
          </w:p>
        </w:tc>
        <w:tc>
          <w:tcPr>
            <w:tcW w:type="dxa" w:w="3135"/>
          </w:tcPr>
          <w:p>
            <w:r/>
            <w:r>
              <w:rPr>
                <w:rFonts w:ascii="Calibri" w:hAnsi="Calibri"/>
                <w:sz w:val="20"/>
              </w:rPr>
              <w:t>9 questions affichees, chatbot OK</w:t>
            </w:r>
          </w:p>
        </w:tc>
        <w:tc>
          <w:tcPr>
            <w:tcW w:type="dxa" w:w="3135"/>
          </w:tcPr>
          <w:p>
            <w:r/>
            <w:r>
              <w:rPr>
                <w:rFonts w:ascii="Calibri" w:hAnsi="Calibri"/>
                <w:sz w:val="20"/>
              </w:rPr>
              <w:t>Passe</w:t>
            </w:r>
          </w:p>
        </w:tc>
      </w:tr>
      <w:tr>
        <w:tc>
          <w:tcPr>
            <w:tcW w:type="dxa" w:w="3135"/>
          </w:tcPr>
          <w:p>
            <w:r/>
            <w:r>
              <w:rPr>
                <w:rFonts w:ascii="Calibri" w:hAnsi="Calibri"/>
                <w:sz w:val="20"/>
              </w:rPr>
              <w:t>Ressources</w:t>
            </w:r>
          </w:p>
        </w:tc>
        <w:tc>
          <w:tcPr>
            <w:tcW w:type="dxa" w:w="3135"/>
          </w:tcPr>
          <w:p>
            <w:r/>
            <w:r>
              <w:rPr>
                <w:rFonts w:ascii="Calibri" w:hAnsi="Calibri"/>
                <w:sz w:val="20"/>
              </w:rPr>
              <w:t>6 ressources affichees</w:t>
            </w:r>
          </w:p>
        </w:tc>
        <w:tc>
          <w:tcPr>
            <w:tcW w:type="dxa" w:w="3135"/>
          </w:tcPr>
          <w:p>
            <w:r/>
            <w:r>
              <w:rPr>
                <w:rFonts w:ascii="Calibri" w:hAnsi="Calibri"/>
                <w:sz w:val="20"/>
              </w:rPr>
              <w:t>Passe</w:t>
            </w:r>
          </w:p>
        </w:tc>
      </w:tr>
      <w:tr>
        <w:tc>
          <w:tcPr>
            <w:tcW w:type="dxa" w:w="3135"/>
          </w:tcPr>
          <w:p>
            <w:r/>
            <w:r>
              <w:rPr>
                <w:rFonts w:ascii="Calibri" w:hAnsi="Calibri"/>
                <w:sz w:val="20"/>
              </w:rPr>
              <w:t>Connexion admin</w:t>
            </w:r>
          </w:p>
        </w:tc>
        <w:tc>
          <w:tcPr>
            <w:tcW w:type="dxa" w:w="3135"/>
          </w:tcPr>
          <w:p>
            <w:r/>
            <w:r>
              <w:rPr>
                <w:rFonts w:ascii="Calibri" w:hAnsi="Calibri"/>
                <w:sz w:val="20"/>
              </w:rPr>
              <w:t>Authentification reussie</w:t>
            </w:r>
          </w:p>
        </w:tc>
        <w:tc>
          <w:tcPr>
            <w:tcW w:type="dxa" w:w="3135"/>
          </w:tcPr>
          <w:p>
            <w:r/>
            <w:r>
              <w:rPr>
                <w:rFonts w:ascii="Calibri" w:hAnsi="Calibri"/>
                <w:sz w:val="20"/>
              </w:rPr>
              <w:t>Passe</w:t>
            </w:r>
          </w:p>
        </w:tc>
      </w:tr>
      <w:tr>
        <w:tc>
          <w:tcPr>
            <w:tcW w:type="dxa" w:w="3135"/>
          </w:tcPr>
          <w:p>
            <w:r/>
            <w:r>
              <w:rPr>
                <w:rFonts w:ascii="Calibri" w:hAnsi="Calibri"/>
                <w:sz w:val="20"/>
              </w:rPr>
              <w:t>Dashboard stats</w:t>
            </w:r>
          </w:p>
        </w:tc>
        <w:tc>
          <w:tcPr>
            <w:tcW w:type="dxa" w:w="3135"/>
          </w:tcPr>
          <w:p>
            <w:r/>
            <w:r>
              <w:rPr>
                <w:rFonts w:ascii="Calibri" w:hAnsi="Calibri"/>
                <w:sz w:val="20"/>
              </w:rPr>
              <w:t>Graphiques et compteurs OK</w:t>
            </w:r>
          </w:p>
        </w:tc>
        <w:tc>
          <w:tcPr>
            <w:tcW w:type="dxa" w:w="3135"/>
          </w:tcPr>
          <w:p>
            <w:r/>
            <w:r>
              <w:rPr>
                <w:rFonts w:ascii="Calibri" w:hAnsi="Calibri"/>
                <w:sz w:val="20"/>
              </w:rPr>
              <w:t>Passe</w:t>
            </w:r>
          </w:p>
        </w:tc>
      </w:tr>
      <w:tr>
        <w:tc>
          <w:tcPr>
            <w:tcW w:type="dxa" w:w="3135"/>
          </w:tcPr>
          <w:p>
            <w:r/>
            <w:r>
              <w:rPr>
                <w:rFonts w:ascii="Calibri" w:hAnsi="Calibri"/>
                <w:sz w:val="20"/>
              </w:rPr>
              <w:t>Gestion des cas</w:t>
            </w:r>
          </w:p>
        </w:tc>
        <w:tc>
          <w:tcPr>
            <w:tcW w:type="dxa" w:w="3135"/>
          </w:tcPr>
          <w:p>
            <w:r/>
            <w:r>
              <w:rPr>
                <w:rFonts w:ascii="Calibri" w:hAnsi="Calibri"/>
                <w:sz w:val="20"/>
              </w:rPr>
              <w:t>Liste, filtres, detail OK</w:t>
            </w:r>
          </w:p>
        </w:tc>
        <w:tc>
          <w:tcPr>
            <w:tcW w:type="dxa" w:w="3135"/>
          </w:tcPr>
          <w:p>
            <w:r/>
            <w:r>
              <w:rPr>
                <w:rFonts w:ascii="Calibri" w:hAnsi="Calibri"/>
                <w:sz w:val="20"/>
              </w:rPr>
              <w:t>Passe</w:t>
            </w:r>
          </w:p>
        </w:tc>
      </w:tr>
      <w:tr>
        <w:tc>
          <w:tcPr>
            <w:tcW w:type="dxa" w:w="3135"/>
          </w:tcPr>
          <w:p>
            <w:r/>
            <w:r>
              <w:rPr>
                <w:rFonts w:ascii="Calibri" w:hAnsi="Calibri"/>
                <w:sz w:val="20"/>
              </w:rPr>
              <w:t>Changement de statut</w:t>
            </w:r>
          </w:p>
        </w:tc>
        <w:tc>
          <w:tcPr>
            <w:tcW w:type="dxa" w:w="3135"/>
          </w:tcPr>
          <w:p>
            <w:r/>
            <w:r>
              <w:rPr>
                <w:rFonts w:ascii="Calibri" w:hAnsi="Calibri"/>
                <w:sz w:val="20"/>
              </w:rPr>
              <w:t>Mise a jour + historique OK</w:t>
            </w:r>
          </w:p>
        </w:tc>
        <w:tc>
          <w:tcPr>
            <w:tcW w:type="dxa" w:w="3135"/>
          </w:tcPr>
          <w:p>
            <w:r/>
            <w:r>
              <w:rPr>
                <w:rFonts w:ascii="Calibri" w:hAnsi="Calibri"/>
                <w:sz w:val="20"/>
              </w:rPr>
              <w:t>Passe</w:t>
            </w:r>
          </w:p>
        </w:tc>
      </w:tr>
      <w:tr>
        <w:tc>
          <w:tcPr>
            <w:tcW w:type="dxa" w:w="3135"/>
          </w:tcPr>
          <w:p>
            <w:r/>
            <w:r>
              <w:rPr>
                <w:rFonts w:ascii="Calibri" w:hAnsi="Calibri"/>
                <w:sz w:val="20"/>
              </w:rPr>
              <w:t>Admin Django</w:t>
            </w:r>
          </w:p>
        </w:tc>
        <w:tc>
          <w:tcPr>
            <w:tcW w:type="dxa" w:w="3135"/>
          </w:tcPr>
          <w:p>
            <w:r/>
            <w:r>
              <w:rPr>
                <w:rFonts w:ascii="Calibri" w:hAnsi="Calibri"/>
                <w:sz w:val="20"/>
              </w:rPr>
              <w:t>CRUD complet sur toutes les tables</w:t>
            </w:r>
          </w:p>
        </w:tc>
        <w:tc>
          <w:tcPr>
            <w:tcW w:type="dxa" w:w="3135"/>
          </w:tcPr>
          <w:p>
            <w:r/>
            <w:r>
              <w:rPr>
                <w:rFonts w:ascii="Calibri" w:hAnsi="Calibri"/>
                <w:sz w:val="20"/>
              </w:rPr>
              <w:t>Passe</w:t>
            </w:r>
          </w:p>
        </w:tc>
      </w:tr>
      <w:tr>
        <w:tc>
          <w:tcPr>
            <w:tcW w:type="dxa" w:w="3135"/>
          </w:tcPr>
          <w:p>
            <w:r/>
            <w:r>
              <w:rPr>
                <w:rFonts w:ascii="Calibri" w:hAnsi="Calibri"/>
                <w:sz w:val="20"/>
              </w:rPr>
              <w:t>Responsive mobile</w:t>
            </w:r>
          </w:p>
        </w:tc>
        <w:tc>
          <w:tcPr>
            <w:tcW w:type="dxa" w:w="3135"/>
          </w:tcPr>
          <w:p>
            <w:r/>
            <w:r>
              <w:rPr>
                <w:rFonts w:ascii="Calibri" w:hAnsi="Calibri"/>
                <w:sz w:val="20"/>
              </w:rPr>
              <w:t>Interface adaptee aux petits ecrans</w:t>
            </w:r>
          </w:p>
        </w:tc>
        <w:tc>
          <w:tcPr>
            <w:tcW w:type="dxa" w:w="3135"/>
          </w:tcPr>
          <w:p>
            <w:r/>
            <w:r>
              <w:rPr>
                <w:rFonts w:ascii="Calibri" w:hAnsi="Calibri"/>
                <w:sz w:val="20"/>
              </w:rPr>
              <w:t>Passe</w:t>
            </w:r>
          </w:p>
        </w:tc>
      </w:tr>
    </w:tbl>
    <w:p/>
    <w:p>
      <w:pPr>
        <w:pStyle w:val="Heading1"/>
      </w:pPr>
      <w:r>
        <w:rPr>
          <w:color w:val="C2185B"/>
        </w:rPr>
        <w:t>14. Livrables</w:t>
      </w:r>
    </w:p>
    <w:p>
      <w:pPr>
        <w:pStyle w:val="ListBullet"/>
      </w:pPr>
      <w:r>
        <w:t>Application web deploiee sur https://signal-vbg.vercel.app/</w:t>
      </w:r>
    </w:p>
    <w:p>
      <w:pPr>
        <w:pStyle w:val="ListBullet"/>
      </w:pPr>
      <w:r>
        <w:t>Code source sur GitHub : https://github.com/Isaac-code-ux643/signal-vbg</w:t>
      </w:r>
    </w:p>
    <w:p>
      <w:pPr>
        <w:pStyle w:val="ListBullet"/>
      </w:pPr>
      <w:r>
        <w:t>Base de donnees PostgreSQL sur Supabase avec donnees seedees</w:t>
      </w:r>
    </w:p>
    <w:p>
      <w:pPr>
        <w:pStyle w:val="ListBullet"/>
      </w:pPr>
      <w:r>
        <w:t>Documentation technique inline (code commente)</w:t>
      </w:r>
    </w:p>
    <w:p>
      <w:pPr>
        <w:pStyle w:val="ListBullet"/>
      </w:pPr>
      <w:r>
        <w:t>Ce cahier des charges Product Owner</w:t>
      </w:r>
    </w:p>
    <w:p/>
    <w:p>
      <w:pPr>
        <w:pStyle w:val="Heading1"/>
      </w:pPr>
      <w:r>
        <w:rPr>
          <w:color w:val="C2185B"/>
        </w:rPr>
        <w:t>15. Indicateurs de succes</w:t>
      </w:r>
    </w:p>
    <w:tbl>
      <w:tblPr>
        <w:tblStyle w:val="TableGrid"/>
        <w:tblW w:type="auto" w:w="0"/>
        <w:tblLook w:firstColumn="1" w:firstRow="1" w:lastColumn="0" w:lastRow="0" w:noHBand="0" w:noVBand="1" w:val="04A0"/>
      </w:tblPr>
      <w:tblGrid>
        <w:gridCol w:w="3135"/>
        <w:gridCol w:w="3135"/>
        <w:gridCol w:w="3135"/>
      </w:tblGrid>
      <w:tr>
        <w:tc>
          <w:tcPr>
            <w:tcW w:type="dxa" w:w="3135"/>
            <w:shd w:fill="C2185B" w:val="clear"/>
          </w:tcPr>
          <w:p>
            <w:r>
              <w:rPr>
                <w:b/>
                <w:color w:val="FFFFFF"/>
                <w:sz w:val="20"/>
              </w:rPr>
              <w:t>Indicateur</w:t>
            </w:r>
          </w:p>
        </w:tc>
        <w:tc>
          <w:tcPr>
            <w:tcW w:type="dxa" w:w="3135"/>
            <w:shd w:fill="C2185B" w:val="clear"/>
          </w:tcPr>
          <w:p>
            <w:r>
              <w:rPr>
                <w:b/>
                <w:color w:val="FFFFFF"/>
                <w:sz w:val="20"/>
              </w:rPr>
              <w:t>Cible</w:t>
            </w:r>
          </w:p>
        </w:tc>
        <w:tc>
          <w:tcPr>
            <w:tcW w:type="dxa" w:w="3135"/>
            <w:shd w:fill="C2185B" w:val="clear"/>
          </w:tcPr>
          <w:p>
            <w:r>
              <w:rPr>
                <w:b/>
                <w:color w:val="FFFFFF"/>
                <w:sz w:val="20"/>
              </w:rPr>
              <w:t>Methode de mesure</w:t>
            </w:r>
          </w:p>
        </w:tc>
      </w:tr>
      <w:tr>
        <w:tc>
          <w:tcPr>
            <w:tcW w:type="dxa" w:w="3135"/>
          </w:tcPr>
          <w:p>
            <w:r/>
            <w:r>
              <w:rPr>
                <w:rFonts w:ascii="Calibri" w:hAnsi="Calibri"/>
                <w:sz w:val="20"/>
              </w:rPr>
              <w:t>Taux de disponibilite</w:t>
            </w:r>
          </w:p>
        </w:tc>
        <w:tc>
          <w:tcPr>
            <w:tcW w:type="dxa" w:w="3135"/>
          </w:tcPr>
          <w:p>
            <w:r/>
            <w:r>
              <w:rPr>
                <w:rFonts w:ascii="Calibri" w:hAnsi="Calibri"/>
                <w:sz w:val="20"/>
              </w:rPr>
              <w:t>&gt; 99%</w:t>
            </w:r>
          </w:p>
        </w:tc>
        <w:tc>
          <w:tcPr>
            <w:tcW w:type="dxa" w:w="3135"/>
          </w:tcPr>
          <w:p>
            <w:r/>
            <w:r>
              <w:rPr>
                <w:rFonts w:ascii="Calibri" w:hAnsi="Calibri"/>
                <w:sz w:val="20"/>
              </w:rPr>
              <w:t>Monitoring Vercel</w:t>
            </w:r>
          </w:p>
        </w:tc>
      </w:tr>
      <w:tr>
        <w:tc>
          <w:tcPr>
            <w:tcW w:type="dxa" w:w="3135"/>
          </w:tcPr>
          <w:p>
            <w:r/>
            <w:r>
              <w:rPr>
                <w:rFonts w:ascii="Calibri" w:hAnsi="Calibri"/>
                <w:sz w:val="20"/>
              </w:rPr>
              <w:t>Temps de chargement</w:t>
            </w:r>
          </w:p>
        </w:tc>
        <w:tc>
          <w:tcPr>
            <w:tcW w:type="dxa" w:w="3135"/>
          </w:tcPr>
          <w:p>
            <w:r/>
            <w:r>
              <w:rPr>
                <w:rFonts w:ascii="Calibri" w:hAnsi="Calibri"/>
                <w:sz w:val="20"/>
              </w:rPr>
              <w:t>&lt; 3 secondes</w:t>
            </w:r>
          </w:p>
        </w:tc>
        <w:tc>
          <w:tcPr>
            <w:tcW w:type="dxa" w:w="3135"/>
          </w:tcPr>
          <w:p>
            <w:r/>
            <w:r>
              <w:rPr>
                <w:rFonts w:ascii="Calibri" w:hAnsi="Calibri"/>
                <w:sz w:val="20"/>
              </w:rPr>
              <w:t>Vercel Analytics</w:t>
            </w:r>
          </w:p>
        </w:tc>
      </w:tr>
      <w:tr>
        <w:tc>
          <w:tcPr>
            <w:tcW w:type="dxa" w:w="3135"/>
          </w:tcPr>
          <w:p>
            <w:r/>
            <w:r>
              <w:rPr>
                <w:rFonts w:ascii="Calibri" w:hAnsi="Calibri"/>
                <w:sz w:val="20"/>
              </w:rPr>
              <w:t>Taux de soumission reussie</w:t>
            </w:r>
          </w:p>
        </w:tc>
        <w:tc>
          <w:tcPr>
            <w:tcW w:type="dxa" w:w="3135"/>
          </w:tcPr>
          <w:p>
            <w:r/>
            <w:r>
              <w:rPr>
                <w:rFonts w:ascii="Calibri" w:hAnsi="Calibri"/>
                <w:sz w:val="20"/>
              </w:rPr>
              <w:t>&gt; 95%</w:t>
            </w:r>
          </w:p>
        </w:tc>
        <w:tc>
          <w:tcPr>
            <w:tcW w:type="dxa" w:w="3135"/>
          </w:tcPr>
          <w:p>
            <w:r/>
            <w:r>
              <w:rPr>
                <w:rFonts w:ascii="Calibri" w:hAnsi="Calibri"/>
                <w:sz w:val="20"/>
              </w:rPr>
              <w:t>Logs applicatifs</w:t>
            </w:r>
          </w:p>
        </w:tc>
      </w:tr>
      <w:tr>
        <w:tc>
          <w:tcPr>
            <w:tcW w:type="dxa" w:w="3135"/>
          </w:tcPr>
          <w:p>
            <w:r/>
            <w:r>
              <w:rPr>
                <w:rFonts w:ascii="Calibri" w:hAnsi="Calibri"/>
                <w:sz w:val="20"/>
              </w:rPr>
              <w:t>Utilisateurs uniques</w:t>
            </w:r>
          </w:p>
        </w:tc>
        <w:tc>
          <w:tcPr>
            <w:tcW w:type="dxa" w:w="3135"/>
          </w:tcPr>
          <w:p>
            <w:r/>
            <w:r>
              <w:rPr>
                <w:rFonts w:ascii="Calibri" w:hAnsi="Calibri"/>
                <w:sz w:val="20"/>
              </w:rPr>
              <w:t>Croissant</w:t>
            </w:r>
          </w:p>
        </w:tc>
        <w:tc>
          <w:tcPr>
            <w:tcW w:type="dxa" w:w="3135"/>
          </w:tcPr>
          <w:p>
            <w:r/>
            <w:r>
              <w:rPr>
                <w:rFonts w:ascii="Calibri" w:hAnsi="Calibri"/>
                <w:sz w:val="20"/>
              </w:rPr>
              <w:t>Analytics</w:t>
            </w:r>
          </w:p>
        </w:tc>
      </w:tr>
      <w:tr>
        <w:tc>
          <w:tcPr>
            <w:tcW w:type="dxa" w:w="3135"/>
          </w:tcPr>
          <w:p>
            <w:r/>
            <w:r>
              <w:rPr>
                <w:rFonts w:ascii="Calibri" w:hAnsi="Calibri"/>
                <w:sz w:val="20"/>
              </w:rPr>
              <w:t>Signalements enregistres</w:t>
            </w:r>
          </w:p>
        </w:tc>
        <w:tc>
          <w:tcPr>
            <w:tcW w:type="dxa" w:w="3135"/>
          </w:tcPr>
          <w:p>
            <w:r/>
            <w:r>
              <w:rPr>
                <w:rFonts w:ascii="Calibri" w:hAnsi="Calibri"/>
                <w:sz w:val="20"/>
              </w:rPr>
              <w:t>Croissant</w:t>
            </w:r>
          </w:p>
        </w:tc>
        <w:tc>
          <w:tcPr>
            <w:tcW w:type="dxa" w:w="3135"/>
          </w:tcPr>
          <w:p>
            <w:r/>
            <w:r>
              <w:rPr>
                <w:rFonts w:ascii="Calibri" w:hAnsi="Calibri"/>
                <w:sz w:val="20"/>
              </w:rPr>
              <w:t>Dashboard admin</w:t>
            </w:r>
          </w:p>
        </w:tc>
      </w:tr>
    </w:tbl>
    <w:p/>
    <w:p>
      <w:pPr>
        <w:pStyle w:val="Heading1"/>
      </w:pPr>
      <w:r>
        <w:rPr>
          <w:color w:val="C2185B"/>
        </w:rPr>
        <w:t>16. Annexes</w:t>
      </w:r>
    </w:p>
    <w:p>
      <w:pPr>
        <w:pStyle w:val="Heading2"/>
      </w:pPr>
      <w:r>
        <w:t>Annexe A : Centre d'aide seedes</w:t>
      </w:r>
    </w:p>
    <w:p>
      <w:pPr>
        <w:pStyle w:val="ListBullet"/>
      </w:pPr>
      <w:r>
        <w:t>CHU de Ouagadougou (24h/24)</w:t>
      </w:r>
    </w:p>
    <w:p>
      <w:pPr>
        <w:pStyle w:val="ListBullet"/>
      </w:pPr>
      <w:r>
        <w:t>CHU Yalgado Ouedraogo (24h/24)</w:t>
      </w:r>
    </w:p>
    <w:p>
      <w:pPr>
        <w:pStyle w:val="ListBullet"/>
      </w:pPr>
      <w:r>
        <w:t>Hopital de Koudougou</w:t>
      </w:r>
    </w:p>
    <w:p>
      <w:pPr>
        <w:pStyle w:val="ListBullet"/>
      </w:pPr>
      <w:r>
        <w:t>Hopital de Bobo-Dioulasso (24h/24)</w:t>
      </w:r>
    </w:p>
    <w:p>
      <w:pPr>
        <w:pStyle w:val="ListBullet"/>
      </w:pPr>
      <w:r>
        <w:t>Hopital de Ouahigouya</w:t>
      </w:r>
    </w:p>
    <w:p>
      <w:pPr>
        <w:pStyle w:val="ListBullet"/>
      </w:pPr>
      <w:r>
        <w:t>Commissariat Central de Ouagadougou (24h/24)</w:t>
      </w:r>
    </w:p>
    <w:p>
      <w:pPr>
        <w:pStyle w:val="ListBullet"/>
      </w:pPr>
      <w:r>
        <w:t>Commissariat de Bobo-Dioulasso (24h/24)</w:t>
      </w:r>
    </w:p>
    <w:p>
      <w:pPr>
        <w:pStyle w:val="ListBullet"/>
      </w:pPr>
      <w:r>
        <w:t>Gendarmerie Nationale - Ouagadougou (24h/24)</w:t>
      </w:r>
    </w:p>
    <w:p>
      <w:pPr>
        <w:pStyle w:val="ListBullet"/>
      </w:pPr>
      <w:r>
        <w:t>Association AJESEF - Ouagadougou</w:t>
      </w:r>
    </w:p>
    <w:p>
      <w:pPr>
        <w:pStyle w:val="ListBullet"/>
      </w:pPr>
      <w:r>
        <w:t>ABFJ (Association Burkinabe des Femmes Juristes)</w:t>
      </w:r>
    </w:p>
    <w:p>
      <w:pPr>
        <w:pStyle w:val="ListBullet"/>
      </w:pPr>
      <w:r>
        <w:t>Centre de Mediation Familiale de Ouaga</w:t>
      </w:r>
    </w:p>
    <w:p>
      <w:pPr>
        <w:pStyle w:val="ListBullet"/>
      </w:pPr>
      <w:r>
        <w:t>ONG Femmes et Droits Humains (WDH)</w:t>
      </w:r>
    </w:p>
    <w:p>
      <w:pPr>
        <w:pStyle w:val="ListBullet"/>
      </w:pPr>
      <w:r>
        <w:t>Centre d'Accueil des Femmes Victimes (24h/24)</w:t>
      </w:r>
    </w:p>
    <w:p>
      <w:pPr>
        <w:pStyle w:val="ListBullet"/>
      </w:pPr>
      <w:r>
        <w:t>Centre Psycho-Social de Ouaga</w:t>
      </w:r>
    </w:p>
    <w:p>
      <w:pPr>
        <w:pStyle w:val="ListBullet"/>
      </w:pPr>
      <w:r>
        <w:t>Service Social du CHU Yalgado</w:t>
      </w:r>
    </w:p>
    <w:p>
      <w:pPr>
        <w:pStyle w:val="ListBullet"/>
      </w:pPr>
      <w:r>
        <w:t>Service Social de l'Hopital de Bobo</w:t>
      </w:r>
    </w:p>
    <w:p>
      <w:pPr>
        <w:pStyle w:val="ListBullet"/>
      </w:pPr>
      <w:r>
        <w:t>Foyer de l'ESPOIR - Bobo-Dioulasso (24h/24)</w:t>
      </w:r>
    </w:p>
    <w:p>
      <w:pPr>
        <w:pStyle w:val="ListBullet"/>
      </w:pPr>
      <w:r>
        <w:t>Hopital de Kaya</w:t>
      </w:r>
    </w:p>
    <w:p>
      <w:pPr>
        <w:pStyle w:val="ListBullet"/>
      </w:pPr>
      <w:r>
        <w:t>Hopital de Tenkodogo</w:t>
      </w:r>
    </w:p>
    <w:p>
      <w:pPr>
        <w:pStyle w:val="Heading2"/>
      </w:pPr>
      <w:r>
        <w:t>Annexe B : Numeros d'urgence</w:t>
      </w:r>
    </w:p>
    <w:p>
      <w:r>
        <w:t>116 - Numero national d'urgence Burkina Faso (24h/24)</w:t>
      </w:r>
    </w:p>
    <w:p>
      <w:r>
        <w:t>80001112 - Ligne d'ecoute VBG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