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Lifetime Reproductive Success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[5.60, 5.71]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197.19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[-0.27, -0.11]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[-0.24, -0.07]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[-0.31, -0.15]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35.06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2026-02-04T11:30:06Z</dcterms:created>
  <dcterms:modified xsi:type="dcterms:W3CDTF">2026-02-04T11:30:06Z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