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76454" w14:textId="77777777" w:rsidR="00E96EE9" w:rsidRPr="0038096D" w:rsidRDefault="4F1C0EE7" w:rsidP="4F1C0EE7">
      <w:pPr>
        <w:pStyle w:val="Heading1"/>
        <w:jc w:val="center"/>
        <w:rPr>
          <w:rStyle w:val="Strong"/>
          <w:lang w:val="de-CH"/>
        </w:rPr>
      </w:pPr>
      <w:bookmarkStart w:id="0" w:name="_GoBack"/>
      <w:bookmarkEnd w:id="0"/>
      <w:r w:rsidRPr="0038096D">
        <w:rPr>
          <w:rStyle w:val="Strong"/>
          <w:lang w:val="de-CH"/>
        </w:rPr>
        <w:t>Pflichtenheft</w:t>
      </w:r>
    </w:p>
    <w:p w14:paraId="47C08CD5" w14:textId="77777777" w:rsidR="00E96EE9" w:rsidRPr="0038096D" w:rsidRDefault="4F1C0EE7" w:rsidP="4F1C0EE7">
      <w:pPr>
        <w:pStyle w:val="Heading1"/>
        <w:jc w:val="center"/>
        <w:rPr>
          <w:rStyle w:val="Strong"/>
          <w:lang w:val="de-CH"/>
        </w:rPr>
      </w:pPr>
      <w:proofErr w:type="spellStart"/>
      <w:r w:rsidRPr="0038096D">
        <w:rPr>
          <w:rStyle w:val="Strong"/>
          <w:lang w:val="de-CH"/>
        </w:rPr>
        <w:t>Introduction</w:t>
      </w:r>
      <w:proofErr w:type="spellEnd"/>
      <w:r w:rsidRPr="0038096D">
        <w:rPr>
          <w:rStyle w:val="Strong"/>
          <w:lang w:val="de-CH"/>
        </w:rPr>
        <w:t xml:space="preserve"> </w:t>
      </w:r>
      <w:proofErr w:type="spellStart"/>
      <w:r w:rsidRPr="0038096D">
        <w:rPr>
          <w:rStyle w:val="Strong"/>
          <w:lang w:val="de-CH"/>
        </w:rPr>
        <w:t>of</w:t>
      </w:r>
      <w:proofErr w:type="spellEnd"/>
      <w:r w:rsidRPr="0038096D">
        <w:rPr>
          <w:rStyle w:val="Strong"/>
          <w:lang w:val="de-CH"/>
        </w:rPr>
        <w:t xml:space="preserve"> CAMPAIGN – Einführung der Versuchsnummer</w:t>
      </w:r>
    </w:p>
    <w:p w14:paraId="72F5D6AA" w14:textId="5F33EE9F" w:rsidR="4F1C0EE7" w:rsidRDefault="4F1C0EE7" w:rsidP="4F1C0EE7">
      <w:pPr>
        <w:rPr>
          <w:lang w:val="de-CH"/>
        </w:rPr>
      </w:pPr>
    </w:p>
    <w:p w14:paraId="509EF3B4" w14:textId="766FECF9" w:rsidR="4F1C0EE7" w:rsidRDefault="4F1C0EE7" w:rsidP="4F1C0EE7">
      <w:pPr>
        <w:rPr>
          <w:lang w:val="de-CH"/>
        </w:rPr>
      </w:pPr>
      <w:r w:rsidRPr="4F1C0EE7">
        <w:rPr>
          <w:lang w:val="de-CH"/>
        </w:rPr>
        <w:t xml:space="preserve">  </w:t>
      </w:r>
    </w:p>
    <w:tbl>
      <w:tblPr>
        <w:tblStyle w:val="GridTable1Light-Accent1"/>
        <w:tblW w:w="0" w:type="auto"/>
        <w:jc w:val="center"/>
        <w:tblLayout w:type="fixed"/>
        <w:tblLook w:val="04A0" w:firstRow="1" w:lastRow="0" w:firstColumn="1" w:lastColumn="0" w:noHBand="0" w:noVBand="1"/>
      </w:tblPr>
      <w:tblGrid>
        <w:gridCol w:w="1185"/>
        <w:gridCol w:w="1560"/>
        <w:gridCol w:w="1905"/>
      </w:tblGrid>
      <w:tr w:rsidR="4F1C0EE7" w14:paraId="463338D9" w14:textId="77777777" w:rsidTr="3FA39A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5" w:type="dxa"/>
          </w:tcPr>
          <w:p w14:paraId="70EDFAB2" w14:textId="3E84887B" w:rsidR="4F1C0EE7" w:rsidRDefault="4F1C0EE7" w:rsidP="4F1C0EE7">
            <w:pPr>
              <w:rPr>
                <w:lang w:val="de-CH"/>
              </w:rPr>
            </w:pPr>
            <w:r w:rsidRPr="4F1C0EE7">
              <w:rPr>
                <w:lang w:val="de-CH"/>
              </w:rPr>
              <w:t xml:space="preserve">Version </w:t>
            </w:r>
          </w:p>
        </w:tc>
        <w:tc>
          <w:tcPr>
            <w:tcW w:w="1560" w:type="dxa"/>
          </w:tcPr>
          <w:p w14:paraId="3E162AF8" w14:textId="459297E6" w:rsidR="4F1C0EE7" w:rsidRDefault="4F1C0EE7" w:rsidP="4F1C0EE7">
            <w:pPr>
              <w:cnfStyle w:val="100000000000" w:firstRow="1" w:lastRow="0" w:firstColumn="0" w:lastColumn="0" w:oddVBand="0" w:evenVBand="0" w:oddHBand="0" w:evenHBand="0" w:firstRowFirstColumn="0" w:firstRowLastColumn="0" w:lastRowFirstColumn="0" w:lastRowLastColumn="0"/>
              <w:rPr>
                <w:lang w:val="de-CH"/>
              </w:rPr>
            </w:pPr>
            <w:r w:rsidRPr="4F1C0EE7">
              <w:rPr>
                <w:lang w:val="de-CH"/>
              </w:rPr>
              <w:t xml:space="preserve">Datum </w:t>
            </w:r>
          </w:p>
        </w:tc>
        <w:tc>
          <w:tcPr>
            <w:tcW w:w="1905" w:type="dxa"/>
          </w:tcPr>
          <w:p w14:paraId="558CC4B1" w14:textId="127D6F1C" w:rsidR="4F1C0EE7" w:rsidRDefault="4F1C0EE7" w:rsidP="4F1C0EE7">
            <w:pPr>
              <w:cnfStyle w:val="100000000000" w:firstRow="1" w:lastRow="0" w:firstColumn="0" w:lastColumn="0" w:oddVBand="0" w:evenVBand="0" w:oddHBand="0" w:evenHBand="0" w:firstRowFirstColumn="0" w:firstRowLastColumn="0" w:lastRowFirstColumn="0" w:lastRowLastColumn="0"/>
              <w:rPr>
                <w:rFonts w:ascii="ABBvoice" w:eastAsia="Times New Roman" w:hAnsi="ABBvoice" w:cs="ABBvoice"/>
                <w:color w:val="000000" w:themeColor="text1"/>
                <w:sz w:val="24"/>
                <w:szCs w:val="24"/>
                <w:lang w:val="de-CH"/>
              </w:rPr>
            </w:pPr>
            <w:proofErr w:type="spellStart"/>
            <w:r w:rsidRPr="4F1C0EE7">
              <w:rPr>
                <w:lang w:val="de-CH"/>
              </w:rPr>
              <w:t>Author</w:t>
            </w:r>
            <w:proofErr w:type="spellEnd"/>
          </w:p>
        </w:tc>
      </w:tr>
      <w:tr w:rsidR="4F1C0EE7" w14:paraId="780E50BD" w14:textId="77777777" w:rsidTr="3FA39AF2">
        <w:trPr>
          <w:jc w:val="center"/>
        </w:trPr>
        <w:tc>
          <w:tcPr>
            <w:cnfStyle w:val="001000000000" w:firstRow="0" w:lastRow="0" w:firstColumn="1" w:lastColumn="0" w:oddVBand="0" w:evenVBand="0" w:oddHBand="0" w:evenHBand="0" w:firstRowFirstColumn="0" w:firstRowLastColumn="0" w:lastRowFirstColumn="0" w:lastRowLastColumn="0"/>
            <w:tcW w:w="1185" w:type="dxa"/>
          </w:tcPr>
          <w:p w14:paraId="762D9E1E" w14:textId="6F080B26" w:rsidR="4F1C0EE7" w:rsidRDefault="3FA39AF2" w:rsidP="3FA39AF2">
            <w:pPr>
              <w:rPr>
                <w:lang w:val="de-CH"/>
              </w:rPr>
            </w:pPr>
            <w:r w:rsidRPr="3FA39AF2">
              <w:rPr>
                <w:lang w:val="de-CH"/>
              </w:rPr>
              <w:t>0.0</w:t>
            </w:r>
          </w:p>
        </w:tc>
        <w:tc>
          <w:tcPr>
            <w:tcW w:w="1560" w:type="dxa"/>
          </w:tcPr>
          <w:p w14:paraId="38931DB3" w14:textId="3E665B15" w:rsidR="4F1C0EE7" w:rsidRDefault="4F1C0EE7" w:rsidP="4F1C0EE7">
            <w:pPr>
              <w:cnfStyle w:val="000000000000" w:firstRow="0" w:lastRow="0" w:firstColumn="0" w:lastColumn="0" w:oddVBand="0" w:evenVBand="0" w:oddHBand="0" w:evenHBand="0" w:firstRowFirstColumn="0" w:firstRowLastColumn="0" w:lastRowFirstColumn="0" w:lastRowLastColumn="0"/>
              <w:rPr>
                <w:lang w:val="de-CH"/>
              </w:rPr>
            </w:pPr>
            <w:r w:rsidRPr="4F1C0EE7">
              <w:rPr>
                <w:lang w:val="de-CH"/>
              </w:rPr>
              <w:t>2018-03-14</w:t>
            </w:r>
          </w:p>
        </w:tc>
        <w:tc>
          <w:tcPr>
            <w:tcW w:w="1905" w:type="dxa"/>
          </w:tcPr>
          <w:p w14:paraId="7060B797" w14:textId="16A21D59" w:rsidR="4F1C0EE7" w:rsidRDefault="4F1C0EE7" w:rsidP="4F1C0EE7">
            <w:pPr>
              <w:cnfStyle w:val="000000000000" w:firstRow="0" w:lastRow="0" w:firstColumn="0" w:lastColumn="0" w:oddVBand="0" w:evenVBand="0" w:oddHBand="0" w:evenHBand="0" w:firstRowFirstColumn="0" w:firstRowLastColumn="0" w:lastRowFirstColumn="0" w:lastRowLastColumn="0"/>
              <w:rPr>
                <w:rFonts w:ascii="ABBvoice" w:eastAsia="Times New Roman" w:hAnsi="ABBvoice" w:cs="ABBvoice"/>
                <w:color w:val="000000" w:themeColor="text1"/>
                <w:sz w:val="24"/>
                <w:szCs w:val="24"/>
                <w:lang w:val="de-CH"/>
              </w:rPr>
            </w:pPr>
            <w:r w:rsidRPr="4F1C0EE7">
              <w:rPr>
                <w:lang w:val="de-CH"/>
              </w:rPr>
              <w:t>M. Mailand</w:t>
            </w:r>
          </w:p>
        </w:tc>
      </w:tr>
      <w:tr w:rsidR="4F1C0EE7" w14:paraId="41CB0421" w14:textId="77777777" w:rsidTr="3FA39AF2">
        <w:trPr>
          <w:jc w:val="center"/>
        </w:trPr>
        <w:tc>
          <w:tcPr>
            <w:cnfStyle w:val="001000000000" w:firstRow="0" w:lastRow="0" w:firstColumn="1" w:lastColumn="0" w:oddVBand="0" w:evenVBand="0" w:oddHBand="0" w:evenHBand="0" w:firstRowFirstColumn="0" w:firstRowLastColumn="0" w:lastRowFirstColumn="0" w:lastRowLastColumn="0"/>
            <w:tcW w:w="1185" w:type="dxa"/>
          </w:tcPr>
          <w:p w14:paraId="11F08C4C" w14:textId="2254D8A1" w:rsidR="4F1C0EE7" w:rsidRDefault="3FA39AF2" w:rsidP="3FA39AF2">
            <w:pPr>
              <w:rPr>
                <w:lang w:val="de-CH"/>
              </w:rPr>
            </w:pPr>
            <w:r w:rsidRPr="3FA39AF2">
              <w:rPr>
                <w:lang w:val="de-CH"/>
              </w:rPr>
              <w:t>0.1</w:t>
            </w:r>
          </w:p>
        </w:tc>
        <w:tc>
          <w:tcPr>
            <w:tcW w:w="1560" w:type="dxa"/>
          </w:tcPr>
          <w:p w14:paraId="1C250E0D" w14:textId="6E3E0EE6" w:rsidR="4F1C0EE7" w:rsidRDefault="3FA39AF2" w:rsidP="3FA39AF2">
            <w:pPr>
              <w:cnfStyle w:val="000000000000" w:firstRow="0" w:lastRow="0" w:firstColumn="0" w:lastColumn="0" w:oddVBand="0" w:evenVBand="0" w:oddHBand="0" w:evenHBand="0" w:firstRowFirstColumn="0" w:firstRowLastColumn="0" w:lastRowFirstColumn="0" w:lastRowLastColumn="0"/>
              <w:rPr>
                <w:lang w:val="de-CH"/>
              </w:rPr>
            </w:pPr>
            <w:r w:rsidRPr="3FA39AF2">
              <w:rPr>
                <w:lang w:val="de-CH"/>
              </w:rPr>
              <w:t>2018-04-12</w:t>
            </w:r>
          </w:p>
        </w:tc>
        <w:tc>
          <w:tcPr>
            <w:tcW w:w="1905" w:type="dxa"/>
          </w:tcPr>
          <w:p w14:paraId="17E3A157" w14:textId="77F24D1D" w:rsidR="4F1C0EE7" w:rsidRDefault="3FA39AF2" w:rsidP="3FA39AF2">
            <w:pPr>
              <w:cnfStyle w:val="000000000000" w:firstRow="0" w:lastRow="0" w:firstColumn="0" w:lastColumn="0" w:oddVBand="0" w:evenVBand="0" w:oddHBand="0" w:evenHBand="0" w:firstRowFirstColumn="0" w:firstRowLastColumn="0" w:lastRowFirstColumn="0" w:lastRowLastColumn="0"/>
              <w:rPr>
                <w:lang w:val="de-CH"/>
              </w:rPr>
            </w:pPr>
            <w:r w:rsidRPr="3FA39AF2">
              <w:rPr>
                <w:lang w:val="de-CH"/>
              </w:rPr>
              <w:t>M. Mailand</w:t>
            </w:r>
          </w:p>
        </w:tc>
      </w:tr>
      <w:tr w:rsidR="3FA39AF2" w14:paraId="0EF7D28C" w14:textId="77777777" w:rsidTr="3FA39AF2">
        <w:trPr>
          <w:jc w:val="center"/>
        </w:trPr>
        <w:tc>
          <w:tcPr>
            <w:cnfStyle w:val="001000000000" w:firstRow="0" w:lastRow="0" w:firstColumn="1" w:lastColumn="0" w:oddVBand="0" w:evenVBand="0" w:oddHBand="0" w:evenHBand="0" w:firstRowFirstColumn="0" w:firstRowLastColumn="0" w:lastRowFirstColumn="0" w:lastRowLastColumn="0"/>
            <w:tcW w:w="1185" w:type="dxa"/>
          </w:tcPr>
          <w:p w14:paraId="2B84D48D" w14:textId="4F434F63" w:rsidR="3FA39AF2" w:rsidRDefault="3FA39AF2" w:rsidP="3FA39AF2">
            <w:pPr>
              <w:rPr>
                <w:lang w:val="de-CH"/>
              </w:rPr>
            </w:pPr>
          </w:p>
        </w:tc>
        <w:tc>
          <w:tcPr>
            <w:tcW w:w="1560" w:type="dxa"/>
          </w:tcPr>
          <w:p w14:paraId="3E879034" w14:textId="4469845A" w:rsidR="3FA39AF2" w:rsidRDefault="3FA39AF2" w:rsidP="3FA39AF2">
            <w:pPr>
              <w:cnfStyle w:val="000000000000" w:firstRow="0" w:lastRow="0" w:firstColumn="0" w:lastColumn="0" w:oddVBand="0" w:evenVBand="0" w:oddHBand="0" w:evenHBand="0" w:firstRowFirstColumn="0" w:firstRowLastColumn="0" w:lastRowFirstColumn="0" w:lastRowLastColumn="0"/>
              <w:rPr>
                <w:lang w:val="de-CH"/>
              </w:rPr>
            </w:pPr>
          </w:p>
        </w:tc>
        <w:tc>
          <w:tcPr>
            <w:tcW w:w="1905" w:type="dxa"/>
          </w:tcPr>
          <w:p w14:paraId="718BD8E7" w14:textId="454D758B" w:rsidR="3FA39AF2" w:rsidRDefault="3FA39AF2" w:rsidP="3FA39AF2">
            <w:pPr>
              <w:cnfStyle w:val="000000000000" w:firstRow="0" w:lastRow="0" w:firstColumn="0" w:lastColumn="0" w:oddVBand="0" w:evenVBand="0" w:oddHBand="0" w:evenHBand="0" w:firstRowFirstColumn="0" w:firstRowLastColumn="0" w:lastRowFirstColumn="0" w:lastRowLastColumn="0"/>
              <w:rPr>
                <w:lang w:val="de-CH"/>
              </w:rPr>
            </w:pPr>
          </w:p>
        </w:tc>
      </w:tr>
    </w:tbl>
    <w:p w14:paraId="4B56189B" w14:textId="2FEEC0A2" w:rsidR="4F1C0EE7" w:rsidRDefault="4F1C0EE7" w:rsidP="4F1C0EE7">
      <w:pPr>
        <w:rPr>
          <w:lang w:val="de-CH"/>
        </w:rPr>
      </w:pPr>
    </w:p>
    <w:p w14:paraId="123A6658" w14:textId="77777777" w:rsidR="00E96EE9" w:rsidRDefault="4F1C0EE7" w:rsidP="4F1C0EE7">
      <w:pPr>
        <w:pStyle w:val="Heading1"/>
        <w:rPr>
          <w:lang w:val="de-CH"/>
        </w:rPr>
      </w:pPr>
      <w:r w:rsidRPr="4F1C0EE7">
        <w:rPr>
          <w:lang w:val="de-CH"/>
        </w:rPr>
        <w:t>Zusammenfassung</w:t>
      </w:r>
    </w:p>
    <w:p w14:paraId="65750320" w14:textId="33CFE35D" w:rsidR="00E96EE9" w:rsidRPr="00E96EE9" w:rsidRDefault="4F1C0EE7" w:rsidP="4F1C0EE7">
      <w:pPr>
        <w:rPr>
          <w:lang w:val="de-CH"/>
        </w:rPr>
      </w:pPr>
      <w:r w:rsidRPr="4F1C0EE7">
        <w:rPr>
          <w:lang w:val="de-CH"/>
        </w:rPr>
        <w:t>In den Laboren der ABB Schweiz AG wurde am 1.1.2018 eine Versuchsnummer eingeführt, welche der Identifizierung von zusammengehörenden Messungen in den Laboren dienen soll. Diese Nummer wird im Dateisystem als Name eines Ordners verwendet und alle dazugehörenden Messdaten sollen über diese Nummer, die auch Buchstaben und Satzzeichen enthält, identifiziert werden können. Die Nummer wird in allen, nach dem 1.1.2018 aufgezeichneten Messdaten in der RBA-Datei bzw. an anderen geeigneten Stellen wie z.B. im TNS abgespeichert.</w:t>
      </w:r>
    </w:p>
    <w:p w14:paraId="450C4619" w14:textId="6BCA38D7" w:rsidR="4F1C0EE7" w:rsidRDefault="4F1C0EE7" w:rsidP="4F1C0EE7">
      <w:pPr>
        <w:rPr>
          <w:lang w:val="de-CH"/>
        </w:rPr>
      </w:pPr>
    </w:p>
    <w:p w14:paraId="5505D590" w14:textId="15187BDC" w:rsidR="00E96EE9" w:rsidRDefault="4F1C0EE7" w:rsidP="4F1C0EE7">
      <w:pPr>
        <w:rPr>
          <w:lang w:val="de-CH"/>
        </w:rPr>
      </w:pPr>
      <w:r w:rsidRPr="4F1C0EE7">
        <w:rPr>
          <w:lang w:val="de-CH"/>
        </w:rPr>
        <w:t>Eine einfache Umstellung der Dateinamen unter welchen die Messdaten abgespeichert werden ist eine Möglichkeit, die nur mit sehr hohem Programmieraufwand seitens unseres Lieferanten AMOtronics sowie von uns selbst realisiert werden kann. Da der Dateiname nicht nur in Software, die von AMOtronics gewartet wird, sondern auch in DIAdem-Programmen und in Arbeitsanweisungen verwendet wird muss man alle Stellen suchen, anpassen und das Zusammenspiel aller Änderungen testen und auch alle Auswirkungen auf die Kundschaft berücksichtigen.</w:t>
      </w:r>
    </w:p>
    <w:p w14:paraId="5BDEE794" w14:textId="77777777" w:rsidR="00C848B1" w:rsidRPr="00E96EE9" w:rsidRDefault="00C848B1" w:rsidP="00C848B1">
      <w:pPr>
        <w:rPr>
          <w:lang w:val="de-CH"/>
        </w:rPr>
      </w:pPr>
    </w:p>
    <w:p w14:paraId="1166F2AF" w14:textId="70416061" w:rsidR="00E96EE9" w:rsidRDefault="4F1C0EE7" w:rsidP="4F1C0EE7">
      <w:pPr>
        <w:rPr>
          <w:b/>
          <w:bCs/>
          <w:lang w:val="de-CH"/>
        </w:rPr>
      </w:pPr>
      <w:r w:rsidRPr="4F1C0EE7">
        <w:rPr>
          <w:b/>
          <w:bCs/>
          <w:lang w:val="de-CH"/>
        </w:rPr>
        <w:t>Es erscheint zweckmässiger das bestehende System so zu erweitern, dass die Eingabe von Versuchsnummer, X-Nummer für die Abrechnung der Leistungen und PEHLA-Nummer möglich ist und alle gewünschten Funktionalitäten zusätzlich im bestehenden System implementiert werden.</w:t>
      </w:r>
    </w:p>
    <w:p w14:paraId="3578D5DA" w14:textId="77777777" w:rsidR="00C848B1" w:rsidRPr="00E96EE9" w:rsidRDefault="00C848B1" w:rsidP="00C848B1">
      <w:pPr>
        <w:rPr>
          <w:lang w:val="de-CH"/>
        </w:rPr>
      </w:pPr>
    </w:p>
    <w:p w14:paraId="77B0E176" w14:textId="77777777" w:rsidR="00E96EE9" w:rsidRDefault="4F1C0EE7" w:rsidP="4F1C0EE7">
      <w:pPr>
        <w:rPr>
          <w:lang w:val="de-CH"/>
        </w:rPr>
      </w:pPr>
      <w:r w:rsidRPr="4F1C0EE7">
        <w:rPr>
          <w:lang w:val="de-CH"/>
        </w:rPr>
        <w:t xml:space="preserve">Dieser Vorgehensweise kommt zu Gute, dass die existierende Software schon sehr gute Voraussetzungen für die nötigen Änderungen hat. So besitzt der aktuelle Test </w:t>
      </w:r>
      <w:proofErr w:type="spellStart"/>
      <w:r w:rsidRPr="4F1C0EE7">
        <w:rPr>
          <w:lang w:val="de-CH"/>
        </w:rPr>
        <w:t>Number</w:t>
      </w:r>
      <w:proofErr w:type="spellEnd"/>
      <w:r w:rsidRPr="4F1C0EE7">
        <w:rPr>
          <w:lang w:val="de-CH"/>
        </w:rPr>
        <w:t xml:space="preserve"> Server (TNS), die Software, welche die Verwaltung aller Serien- und Testnummern sowie die Verriegelung der Messplätze erledigt, schon einige Eingabefelder, die bisher gar nicht oder nicht optimal genutzt worden sind.</w:t>
      </w:r>
    </w:p>
    <w:p w14:paraId="57C660D4" w14:textId="77777777" w:rsidR="00C848B1" w:rsidRPr="00E96EE9" w:rsidRDefault="00C848B1" w:rsidP="00C848B1">
      <w:pPr>
        <w:rPr>
          <w:lang w:val="de-CH"/>
        </w:rPr>
      </w:pPr>
    </w:p>
    <w:p w14:paraId="707D93AF" w14:textId="77777777" w:rsidR="00E96EE9" w:rsidRPr="00E96EE9" w:rsidRDefault="4F1C0EE7" w:rsidP="4F1C0EE7">
      <w:pPr>
        <w:rPr>
          <w:lang w:val="de-CH"/>
        </w:rPr>
      </w:pPr>
      <w:r w:rsidRPr="4F1C0EE7">
        <w:rPr>
          <w:lang w:val="de-CH"/>
        </w:rPr>
        <w:t>Der Inhalt oder die Bedeutung der ABB Versuchsnummer entspricht dem Begriff ‘CAMPAIGN’, welcher in der AMOtronics Messsoftware SaturnStudio II (SS2) benutzt wird.</w:t>
      </w:r>
    </w:p>
    <w:p w14:paraId="7CF8C1C6" w14:textId="71B75D09" w:rsidR="4F1C0EE7" w:rsidRDefault="4F1C0EE7" w:rsidP="4F1C0EE7">
      <w:pPr>
        <w:rPr>
          <w:lang w:val="de-CH"/>
        </w:rPr>
      </w:pPr>
      <w:r w:rsidRPr="4F1C0EE7">
        <w:rPr>
          <w:lang w:val="de-CH"/>
        </w:rPr>
        <w:t>Da alle Bezeichnungen, Bedienelemente und Dokumentationen des Messsystems in Englisch beschriftet sind, muss für den Deutschen Begriff ‘Versuchsnummer’ ein passendes englisches Wort gefunden werden. Im SS2 wird das Wort ‘CAMPAIGN’ verwendet. Alle Testdaten, die zur gleichen CAMPAIGN gehören können mittels Skripts automatisch weiterverarbeitet werden.</w:t>
      </w:r>
    </w:p>
    <w:p w14:paraId="7BE0D36D" w14:textId="77777777" w:rsidR="00E96EE9" w:rsidRPr="00E96EE9" w:rsidRDefault="00E96EE9" w:rsidP="4F1C0EE7">
      <w:pPr>
        <w:shd w:val="clear" w:color="auto" w:fill="FFFFFF" w:themeFill="background1"/>
        <w:spacing w:before="480" w:after="300"/>
        <w:outlineLvl w:val="0"/>
        <w:rPr>
          <w:rFonts w:ascii="ABBvoice" w:eastAsia="Times New Roman" w:hAnsi="ABBvoice" w:cs="ABBvoice"/>
          <w:color w:val="000000" w:themeColor="text1"/>
          <w:sz w:val="30"/>
          <w:szCs w:val="30"/>
        </w:rPr>
      </w:pPr>
      <w:proofErr w:type="spellStart"/>
      <w:r w:rsidRPr="00E96EE9">
        <w:rPr>
          <w:rFonts w:ascii="ABBvoice" w:eastAsia="Times New Roman" w:hAnsi="ABBvoice" w:cs="ABBvoice"/>
          <w:color w:val="000000"/>
          <w:kern w:val="36"/>
          <w:sz w:val="30"/>
          <w:szCs w:val="30"/>
        </w:rPr>
        <w:t>Tabelle</w:t>
      </w:r>
      <w:proofErr w:type="spellEnd"/>
      <w:r w:rsidRPr="00E96EE9">
        <w:rPr>
          <w:rFonts w:ascii="ABBvoice" w:eastAsia="Times New Roman" w:hAnsi="ABBvoice" w:cs="ABBvoice"/>
          <w:color w:val="000000"/>
          <w:kern w:val="36"/>
          <w:sz w:val="30"/>
          <w:szCs w:val="30"/>
        </w:rPr>
        <w:t xml:space="preserve"> 1: </w:t>
      </w:r>
      <w:proofErr w:type="spellStart"/>
      <w:r w:rsidRPr="00E96EE9">
        <w:rPr>
          <w:rFonts w:ascii="ABBvoice" w:eastAsia="Times New Roman" w:hAnsi="ABBvoice" w:cs="ABBvoice"/>
          <w:color w:val="000000"/>
          <w:kern w:val="36"/>
          <w:sz w:val="30"/>
          <w:szCs w:val="30"/>
        </w:rPr>
        <w:t>Aktuell</w:t>
      </w:r>
      <w:proofErr w:type="spellEnd"/>
      <w:r w:rsidRPr="00E96EE9">
        <w:rPr>
          <w:rFonts w:ascii="ABBvoice" w:eastAsia="Times New Roman" w:hAnsi="ABBvoice" w:cs="ABBvoice"/>
          <w:color w:val="000000"/>
          <w:kern w:val="36"/>
          <w:sz w:val="30"/>
          <w:szCs w:val="30"/>
        </w:rPr>
        <w:t xml:space="preserve"> </w:t>
      </w:r>
      <w:proofErr w:type="spellStart"/>
      <w:r w:rsidRPr="00E96EE9">
        <w:rPr>
          <w:rFonts w:ascii="ABBvoice" w:eastAsia="Times New Roman" w:hAnsi="ABBvoice" w:cs="ABBvoice"/>
          <w:color w:val="000000"/>
          <w:kern w:val="36"/>
          <w:sz w:val="30"/>
          <w:szCs w:val="30"/>
        </w:rPr>
        <w:t>verwendete</w:t>
      </w:r>
      <w:proofErr w:type="spellEnd"/>
      <w:r w:rsidRPr="00E96EE9">
        <w:rPr>
          <w:rFonts w:ascii="ABBvoice" w:eastAsia="Times New Roman" w:hAnsi="ABBvoice" w:cs="ABBvoice"/>
          <w:color w:val="000000"/>
          <w:kern w:val="36"/>
          <w:sz w:val="30"/>
          <w:szCs w:val="30"/>
        </w:rPr>
        <w:t xml:space="preserve"> </w:t>
      </w:r>
      <w:proofErr w:type="spellStart"/>
      <w:r w:rsidRPr="00E96EE9">
        <w:rPr>
          <w:rFonts w:ascii="ABBvoice" w:eastAsia="Times New Roman" w:hAnsi="ABBvoice" w:cs="ABBvoice"/>
          <w:color w:val="000000"/>
          <w:kern w:val="36"/>
          <w:sz w:val="30"/>
          <w:szCs w:val="30"/>
        </w:rPr>
        <w:t>Begriffe</w:t>
      </w:r>
      <w:proofErr w:type="spellEnd"/>
    </w:p>
    <w:tbl>
      <w:tblPr>
        <w:tblW w:w="10081" w:type="dxa"/>
        <w:tblInd w:w="-8" w:type="dxa"/>
        <w:tblLayout w:type="fixed"/>
        <w:tblCellMar>
          <w:top w:w="15" w:type="dxa"/>
          <w:left w:w="15" w:type="dxa"/>
          <w:bottom w:w="15" w:type="dxa"/>
          <w:right w:w="15" w:type="dxa"/>
        </w:tblCellMar>
        <w:tblLook w:val="04A0" w:firstRow="1" w:lastRow="0" w:firstColumn="1" w:lastColumn="0" w:noHBand="0" w:noVBand="1"/>
      </w:tblPr>
      <w:tblGrid>
        <w:gridCol w:w="2187"/>
        <w:gridCol w:w="1515"/>
        <w:gridCol w:w="2268"/>
        <w:gridCol w:w="1905"/>
        <w:gridCol w:w="2206"/>
      </w:tblGrid>
      <w:tr w:rsidR="00B024BE" w:rsidRPr="00E96EE9" w14:paraId="22D948C9" w14:textId="77777777" w:rsidTr="3FA39AF2">
        <w:trPr>
          <w:tblHeader/>
        </w:trPr>
        <w:tc>
          <w:tcPr>
            <w:tcW w:w="2187" w:type="dxa"/>
            <w:tcBorders>
              <w:top w:val="single" w:sz="6" w:space="0" w:color="DDDDDD"/>
              <w:left w:val="single" w:sz="6" w:space="0" w:color="DDDDDD"/>
              <w:bottom w:val="single" w:sz="6" w:space="0" w:color="DDDDDD"/>
              <w:right w:val="single" w:sz="6" w:space="0" w:color="DDDDDD"/>
            </w:tcBorders>
            <w:shd w:val="clear" w:color="auto" w:fill="F0F0F0"/>
            <w:tcMar>
              <w:top w:w="75" w:type="dxa"/>
              <w:left w:w="150" w:type="dxa"/>
              <w:bottom w:w="75" w:type="dxa"/>
              <w:right w:w="300" w:type="dxa"/>
            </w:tcMar>
            <w:vAlign w:val="bottom"/>
            <w:hideMark/>
          </w:tcPr>
          <w:p w14:paraId="7B1BE63E" w14:textId="77777777" w:rsidR="00E96EE9" w:rsidRPr="00B024BE" w:rsidRDefault="4F1C0EE7" w:rsidP="4F1C0EE7">
            <w:pPr>
              <w:rPr>
                <w:sz w:val="20"/>
                <w:szCs w:val="20"/>
              </w:rPr>
            </w:pPr>
            <w:proofErr w:type="spellStart"/>
            <w:r w:rsidRPr="4F1C0EE7">
              <w:rPr>
                <w:sz w:val="20"/>
                <w:szCs w:val="20"/>
              </w:rPr>
              <w:lastRenderedPageBreak/>
              <w:t>Begriff</w:t>
            </w:r>
            <w:proofErr w:type="spellEnd"/>
            <w:r w:rsidRPr="4F1C0EE7">
              <w:rPr>
                <w:sz w:val="20"/>
                <w:szCs w:val="20"/>
              </w:rPr>
              <w:t xml:space="preserve"> </w:t>
            </w:r>
            <w:proofErr w:type="spellStart"/>
            <w:r w:rsidRPr="4F1C0EE7">
              <w:rPr>
                <w:sz w:val="20"/>
                <w:szCs w:val="20"/>
              </w:rPr>
              <w:t>im</w:t>
            </w:r>
            <w:proofErr w:type="spellEnd"/>
            <w:r w:rsidRPr="4F1C0EE7">
              <w:rPr>
                <w:sz w:val="20"/>
                <w:szCs w:val="20"/>
              </w:rPr>
              <w:t xml:space="preserve"> </w:t>
            </w:r>
            <w:proofErr w:type="spellStart"/>
            <w:r w:rsidRPr="4F1C0EE7">
              <w:rPr>
                <w:sz w:val="20"/>
                <w:szCs w:val="20"/>
              </w:rPr>
              <w:t>Versuchsbetrieb</w:t>
            </w:r>
            <w:proofErr w:type="spellEnd"/>
          </w:p>
        </w:tc>
        <w:tc>
          <w:tcPr>
            <w:tcW w:w="1515" w:type="dxa"/>
            <w:tcBorders>
              <w:top w:val="single" w:sz="6" w:space="0" w:color="DDDDDD"/>
              <w:left w:val="single" w:sz="6" w:space="0" w:color="DDDDDD"/>
              <w:bottom w:val="single" w:sz="6" w:space="0" w:color="DDDDDD"/>
              <w:right w:val="single" w:sz="6" w:space="0" w:color="DDDDDD"/>
            </w:tcBorders>
            <w:shd w:val="clear" w:color="auto" w:fill="F0F0F0"/>
            <w:tcMar>
              <w:top w:w="75" w:type="dxa"/>
              <w:left w:w="150" w:type="dxa"/>
              <w:bottom w:w="75" w:type="dxa"/>
              <w:right w:w="300" w:type="dxa"/>
            </w:tcMar>
            <w:vAlign w:val="bottom"/>
            <w:hideMark/>
          </w:tcPr>
          <w:p w14:paraId="785CDD38" w14:textId="77777777" w:rsidR="00E96EE9" w:rsidRPr="00B024BE" w:rsidRDefault="4F1C0EE7" w:rsidP="4F1C0EE7">
            <w:pPr>
              <w:rPr>
                <w:sz w:val="20"/>
                <w:szCs w:val="20"/>
              </w:rPr>
            </w:pPr>
            <w:proofErr w:type="spellStart"/>
            <w:r w:rsidRPr="4F1C0EE7">
              <w:rPr>
                <w:sz w:val="20"/>
                <w:szCs w:val="20"/>
              </w:rPr>
              <w:t>Begriff</w:t>
            </w:r>
            <w:proofErr w:type="spellEnd"/>
            <w:r w:rsidRPr="4F1C0EE7">
              <w:rPr>
                <w:sz w:val="20"/>
                <w:szCs w:val="20"/>
              </w:rPr>
              <w:t xml:space="preserve"> </w:t>
            </w:r>
            <w:proofErr w:type="spellStart"/>
            <w:r w:rsidRPr="4F1C0EE7">
              <w:rPr>
                <w:sz w:val="20"/>
                <w:szCs w:val="20"/>
              </w:rPr>
              <w:t>im</w:t>
            </w:r>
            <w:proofErr w:type="spellEnd"/>
            <w:r w:rsidRPr="4F1C0EE7">
              <w:rPr>
                <w:sz w:val="20"/>
                <w:szCs w:val="20"/>
              </w:rPr>
              <w:t xml:space="preserve"> Test Report</w:t>
            </w:r>
          </w:p>
        </w:tc>
        <w:tc>
          <w:tcPr>
            <w:tcW w:w="2268" w:type="dxa"/>
            <w:tcBorders>
              <w:top w:val="single" w:sz="6" w:space="0" w:color="DDDDDD"/>
              <w:left w:val="single" w:sz="6" w:space="0" w:color="DDDDDD"/>
              <w:bottom w:val="single" w:sz="6" w:space="0" w:color="DDDDDD"/>
              <w:right w:val="single" w:sz="6" w:space="0" w:color="DDDDDD"/>
            </w:tcBorders>
            <w:shd w:val="clear" w:color="auto" w:fill="F0F0F0"/>
            <w:tcMar>
              <w:top w:w="75" w:type="dxa"/>
              <w:left w:w="150" w:type="dxa"/>
              <w:bottom w:w="75" w:type="dxa"/>
              <w:right w:w="300" w:type="dxa"/>
            </w:tcMar>
            <w:vAlign w:val="bottom"/>
            <w:hideMark/>
          </w:tcPr>
          <w:p w14:paraId="1D9FA18F" w14:textId="77777777" w:rsidR="00E96EE9" w:rsidRPr="00B024BE" w:rsidRDefault="4F1C0EE7" w:rsidP="4F1C0EE7">
            <w:pPr>
              <w:rPr>
                <w:sz w:val="20"/>
                <w:szCs w:val="20"/>
              </w:rPr>
            </w:pPr>
            <w:proofErr w:type="spellStart"/>
            <w:r w:rsidRPr="4F1C0EE7">
              <w:rPr>
                <w:sz w:val="20"/>
                <w:szCs w:val="20"/>
              </w:rPr>
              <w:t>Bezeichnung</w:t>
            </w:r>
            <w:proofErr w:type="spellEnd"/>
            <w:r w:rsidRPr="4F1C0EE7">
              <w:rPr>
                <w:sz w:val="20"/>
                <w:szCs w:val="20"/>
              </w:rPr>
              <w:t xml:space="preserve"> </w:t>
            </w:r>
            <w:proofErr w:type="spellStart"/>
            <w:r w:rsidRPr="4F1C0EE7">
              <w:rPr>
                <w:sz w:val="20"/>
                <w:szCs w:val="20"/>
              </w:rPr>
              <w:t>im</w:t>
            </w:r>
            <w:proofErr w:type="spellEnd"/>
            <w:r w:rsidRPr="4F1C0EE7">
              <w:rPr>
                <w:sz w:val="20"/>
                <w:szCs w:val="20"/>
              </w:rPr>
              <w:t xml:space="preserve"> SS2</w:t>
            </w:r>
          </w:p>
        </w:tc>
        <w:tc>
          <w:tcPr>
            <w:tcW w:w="1905" w:type="dxa"/>
            <w:tcBorders>
              <w:top w:val="single" w:sz="6" w:space="0" w:color="DDDDDD"/>
              <w:left w:val="single" w:sz="6" w:space="0" w:color="DDDDDD"/>
              <w:bottom w:val="single" w:sz="6" w:space="0" w:color="DDDDDD"/>
              <w:right w:val="single" w:sz="6" w:space="0" w:color="DDDDDD"/>
            </w:tcBorders>
            <w:shd w:val="clear" w:color="auto" w:fill="F0F0F0"/>
            <w:tcMar>
              <w:top w:w="75" w:type="dxa"/>
              <w:left w:w="150" w:type="dxa"/>
              <w:bottom w:w="75" w:type="dxa"/>
              <w:right w:w="300" w:type="dxa"/>
            </w:tcMar>
            <w:vAlign w:val="bottom"/>
            <w:hideMark/>
          </w:tcPr>
          <w:p w14:paraId="1005BA4D" w14:textId="77777777" w:rsidR="00E96EE9" w:rsidRPr="00B024BE" w:rsidRDefault="4F1C0EE7" w:rsidP="4F1C0EE7">
            <w:pPr>
              <w:rPr>
                <w:sz w:val="20"/>
                <w:szCs w:val="20"/>
              </w:rPr>
            </w:pPr>
            <w:proofErr w:type="spellStart"/>
            <w:r w:rsidRPr="4F1C0EE7">
              <w:rPr>
                <w:sz w:val="20"/>
                <w:szCs w:val="20"/>
              </w:rPr>
              <w:t>Funktion</w:t>
            </w:r>
            <w:proofErr w:type="spellEnd"/>
          </w:p>
        </w:tc>
        <w:tc>
          <w:tcPr>
            <w:tcW w:w="2206" w:type="dxa"/>
            <w:tcBorders>
              <w:top w:val="single" w:sz="6" w:space="0" w:color="DDDDDD"/>
              <w:left w:val="single" w:sz="6" w:space="0" w:color="DDDDDD"/>
              <w:bottom w:val="single" w:sz="6" w:space="0" w:color="DDDDDD"/>
              <w:right w:val="single" w:sz="6" w:space="0" w:color="DDDDDD"/>
            </w:tcBorders>
            <w:shd w:val="clear" w:color="auto" w:fill="F0F0F0"/>
            <w:tcMar>
              <w:top w:w="75" w:type="dxa"/>
              <w:left w:w="150" w:type="dxa"/>
              <w:bottom w:w="75" w:type="dxa"/>
              <w:right w:w="300" w:type="dxa"/>
            </w:tcMar>
            <w:vAlign w:val="bottom"/>
            <w:hideMark/>
          </w:tcPr>
          <w:p w14:paraId="46C8DD29" w14:textId="77777777" w:rsidR="00E96EE9" w:rsidRPr="00B024BE" w:rsidRDefault="4F1C0EE7" w:rsidP="4F1C0EE7">
            <w:pPr>
              <w:rPr>
                <w:sz w:val="20"/>
                <w:szCs w:val="20"/>
              </w:rPr>
            </w:pPr>
            <w:proofErr w:type="spellStart"/>
            <w:r w:rsidRPr="4F1C0EE7">
              <w:rPr>
                <w:sz w:val="20"/>
                <w:szCs w:val="20"/>
              </w:rPr>
              <w:t>Bedeutung</w:t>
            </w:r>
            <w:proofErr w:type="spellEnd"/>
          </w:p>
        </w:tc>
      </w:tr>
      <w:tr w:rsidR="00E96EE9" w:rsidRPr="00E96EE9" w14:paraId="6D224BC4" w14:textId="77777777" w:rsidTr="3FA39AF2">
        <w:tc>
          <w:tcPr>
            <w:tcW w:w="218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04CA0729" w14:textId="77777777" w:rsidR="00E96EE9" w:rsidRPr="00B024BE" w:rsidRDefault="4F1C0EE7" w:rsidP="4F1C0EE7">
            <w:pPr>
              <w:rPr>
                <w:sz w:val="20"/>
                <w:szCs w:val="20"/>
              </w:rPr>
            </w:pPr>
            <w:proofErr w:type="spellStart"/>
            <w:r w:rsidRPr="4F1C0EE7">
              <w:rPr>
                <w:sz w:val="20"/>
                <w:szCs w:val="20"/>
              </w:rPr>
              <w:t>Versuchsnummer</w:t>
            </w:r>
            <w:proofErr w:type="spellEnd"/>
          </w:p>
        </w:tc>
        <w:tc>
          <w:tcPr>
            <w:tcW w:w="151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558175F4" w14:textId="77777777" w:rsidR="00E96EE9" w:rsidRPr="00B024BE" w:rsidRDefault="00E96EE9" w:rsidP="00B024BE">
            <w:pPr>
              <w:rPr>
                <w:sz w:val="20"/>
                <w:szCs w:val="20"/>
              </w:rPr>
            </w:pPr>
          </w:p>
        </w:tc>
        <w:tc>
          <w:tcPr>
            <w:tcW w:w="22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6296E51C" w14:textId="77777777" w:rsidR="00E96EE9" w:rsidRPr="00B024BE" w:rsidRDefault="4F1C0EE7" w:rsidP="4F1C0EE7">
            <w:pPr>
              <w:rPr>
                <w:sz w:val="20"/>
                <w:szCs w:val="20"/>
              </w:rPr>
            </w:pPr>
            <w:r w:rsidRPr="4F1C0EE7">
              <w:rPr>
                <w:sz w:val="20"/>
                <w:szCs w:val="20"/>
              </w:rPr>
              <w:t>SERIES / CAMPAIGN</w:t>
            </w:r>
          </w:p>
        </w:tc>
        <w:tc>
          <w:tcPr>
            <w:tcW w:w="190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51E04A59" w14:textId="77777777" w:rsidR="00E96EE9" w:rsidRPr="00B024BE" w:rsidRDefault="4F1C0EE7" w:rsidP="4F1C0EE7">
            <w:pPr>
              <w:rPr>
                <w:sz w:val="20"/>
                <w:szCs w:val="20"/>
                <w:lang w:val="de-CH"/>
              </w:rPr>
            </w:pPr>
            <w:r w:rsidRPr="4F1C0EE7">
              <w:rPr>
                <w:sz w:val="20"/>
                <w:szCs w:val="20"/>
                <w:lang w:val="de-CH"/>
              </w:rPr>
              <w:t>Ordnername für Rohdaten im SS2-Datenordner (</w:t>
            </w:r>
            <w:proofErr w:type="spellStart"/>
            <w:r w:rsidRPr="4F1C0EE7">
              <w:rPr>
                <w:sz w:val="20"/>
                <w:szCs w:val="20"/>
                <w:lang w:val="de-CH"/>
              </w:rPr>
              <w:t>c:data</w:t>
            </w:r>
            <w:proofErr w:type="spellEnd"/>
            <w:r w:rsidRPr="4F1C0EE7">
              <w:rPr>
                <w:sz w:val="20"/>
                <w:szCs w:val="20"/>
                <w:lang w:val="de-CH"/>
              </w:rPr>
              <w:t>…)</w:t>
            </w:r>
          </w:p>
        </w:tc>
        <w:tc>
          <w:tcPr>
            <w:tcW w:w="220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249116BE" w14:textId="77777777" w:rsidR="00E96EE9" w:rsidRPr="00B024BE" w:rsidRDefault="4F1C0EE7" w:rsidP="4F1C0EE7">
            <w:pPr>
              <w:rPr>
                <w:sz w:val="20"/>
                <w:szCs w:val="20"/>
              </w:rPr>
            </w:pPr>
            <w:proofErr w:type="spellStart"/>
            <w:r w:rsidRPr="4F1C0EE7">
              <w:rPr>
                <w:sz w:val="20"/>
                <w:szCs w:val="20"/>
              </w:rPr>
              <w:t>thematisch</w:t>
            </w:r>
            <w:proofErr w:type="spellEnd"/>
            <w:r w:rsidRPr="4F1C0EE7">
              <w:rPr>
                <w:sz w:val="20"/>
                <w:szCs w:val="20"/>
              </w:rPr>
              <w:t xml:space="preserve"> </w:t>
            </w:r>
            <w:proofErr w:type="spellStart"/>
            <w:r w:rsidRPr="4F1C0EE7">
              <w:rPr>
                <w:sz w:val="20"/>
                <w:szCs w:val="20"/>
              </w:rPr>
              <w:t>zusammengehörende</w:t>
            </w:r>
            <w:proofErr w:type="spellEnd"/>
            <w:r w:rsidRPr="4F1C0EE7">
              <w:rPr>
                <w:sz w:val="20"/>
                <w:szCs w:val="20"/>
              </w:rPr>
              <w:t xml:space="preserve"> </w:t>
            </w:r>
            <w:proofErr w:type="spellStart"/>
            <w:r w:rsidRPr="4F1C0EE7">
              <w:rPr>
                <w:sz w:val="20"/>
                <w:szCs w:val="20"/>
              </w:rPr>
              <w:t>Messdaten</w:t>
            </w:r>
            <w:proofErr w:type="spellEnd"/>
          </w:p>
        </w:tc>
      </w:tr>
      <w:tr w:rsidR="00E96EE9" w:rsidRPr="00E96EE9" w14:paraId="30702210" w14:textId="77777777" w:rsidTr="3FA39AF2">
        <w:tc>
          <w:tcPr>
            <w:tcW w:w="218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57C188C0" w14:textId="77777777" w:rsidR="00E96EE9" w:rsidRPr="00B024BE" w:rsidRDefault="4F1C0EE7" w:rsidP="4F1C0EE7">
            <w:pPr>
              <w:rPr>
                <w:sz w:val="20"/>
                <w:szCs w:val="20"/>
              </w:rPr>
            </w:pPr>
            <w:proofErr w:type="spellStart"/>
            <w:r w:rsidRPr="4F1C0EE7">
              <w:rPr>
                <w:sz w:val="20"/>
                <w:szCs w:val="20"/>
              </w:rPr>
              <w:t>Seriennummer</w:t>
            </w:r>
            <w:proofErr w:type="spellEnd"/>
          </w:p>
        </w:tc>
        <w:tc>
          <w:tcPr>
            <w:tcW w:w="151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36A812FB" w14:textId="77777777" w:rsidR="00E96EE9" w:rsidRPr="00B024BE" w:rsidRDefault="4F1C0EE7" w:rsidP="4F1C0EE7">
            <w:pPr>
              <w:rPr>
                <w:sz w:val="20"/>
                <w:szCs w:val="20"/>
              </w:rPr>
            </w:pPr>
            <w:r w:rsidRPr="4F1C0EE7">
              <w:rPr>
                <w:sz w:val="20"/>
                <w:szCs w:val="20"/>
              </w:rPr>
              <w:t>Test-No.</w:t>
            </w:r>
          </w:p>
        </w:tc>
        <w:tc>
          <w:tcPr>
            <w:tcW w:w="22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68ECE9DE" w14:textId="77777777" w:rsidR="00E96EE9" w:rsidRPr="00B024BE" w:rsidRDefault="4F1C0EE7" w:rsidP="4F1C0EE7">
            <w:pPr>
              <w:rPr>
                <w:sz w:val="20"/>
                <w:szCs w:val="20"/>
              </w:rPr>
            </w:pPr>
            <w:r w:rsidRPr="4F1C0EE7">
              <w:rPr>
                <w:sz w:val="20"/>
                <w:szCs w:val="20"/>
              </w:rPr>
              <w:t>Serial Number, SN</w:t>
            </w:r>
          </w:p>
        </w:tc>
        <w:tc>
          <w:tcPr>
            <w:tcW w:w="190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63D4DCD0" w14:textId="77777777" w:rsidR="00E96EE9" w:rsidRPr="00B024BE" w:rsidRDefault="4F1C0EE7" w:rsidP="4F1C0EE7">
            <w:pPr>
              <w:rPr>
                <w:sz w:val="20"/>
                <w:szCs w:val="20"/>
                <w:lang w:val="de-CH"/>
              </w:rPr>
            </w:pPr>
            <w:r w:rsidRPr="4F1C0EE7">
              <w:rPr>
                <w:sz w:val="20"/>
                <w:szCs w:val="20"/>
                <w:lang w:val="de-CH"/>
              </w:rPr>
              <w:t>Teil des Dateinamens für Rebadas-Export</w:t>
            </w:r>
          </w:p>
        </w:tc>
        <w:tc>
          <w:tcPr>
            <w:tcW w:w="220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7827F85E" w14:textId="77777777" w:rsidR="00E96EE9" w:rsidRPr="00B024BE" w:rsidRDefault="4F1C0EE7" w:rsidP="4F1C0EE7">
            <w:pPr>
              <w:rPr>
                <w:sz w:val="20"/>
                <w:szCs w:val="20"/>
              </w:rPr>
            </w:pPr>
            <w:r w:rsidRPr="4F1C0EE7">
              <w:rPr>
                <w:sz w:val="20"/>
                <w:szCs w:val="20"/>
              </w:rPr>
              <w:t>Rebadas-</w:t>
            </w:r>
            <w:proofErr w:type="spellStart"/>
            <w:r w:rsidRPr="4F1C0EE7">
              <w:rPr>
                <w:sz w:val="20"/>
                <w:szCs w:val="20"/>
              </w:rPr>
              <w:t>Seriennummer</w:t>
            </w:r>
            <w:proofErr w:type="spellEnd"/>
          </w:p>
        </w:tc>
      </w:tr>
      <w:tr w:rsidR="00E96EE9" w:rsidRPr="00E96EE9" w14:paraId="484DD8AF" w14:textId="77777777" w:rsidTr="3FA39AF2">
        <w:tc>
          <w:tcPr>
            <w:tcW w:w="218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58D799A6" w14:textId="77777777" w:rsidR="00E96EE9" w:rsidRPr="00B024BE" w:rsidRDefault="4F1C0EE7" w:rsidP="4F1C0EE7">
            <w:pPr>
              <w:rPr>
                <w:sz w:val="20"/>
                <w:szCs w:val="20"/>
              </w:rPr>
            </w:pPr>
            <w:proofErr w:type="spellStart"/>
            <w:r w:rsidRPr="4F1C0EE7">
              <w:rPr>
                <w:sz w:val="20"/>
                <w:szCs w:val="20"/>
              </w:rPr>
              <w:t>Testnummer</w:t>
            </w:r>
            <w:proofErr w:type="spellEnd"/>
            <w:r w:rsidRPr="4F1C0EE7">
              <w:rPr>
                <w:sz w:val="20"/>
                <w:szCs w:val="20"/>
              </w:rPr>
              <w:t xml:space="preserve">, </w:t>
            </w:r>
            <w:proofErr w:type="spellStart"/>
            <w:r w:rsidRPr="4F1C0EE7">
              <w:rPr>
                <w:sz w:val="20"/>
                <w:szCs w:val="20"/>
              </w:rPr>
              <w:t>Osc-Nr</w:t>
            </w:r>
            <w:proofErr w:type="spellEnd"/>
            <w:r w:rsidRPr="4F1C0EE7">
              <w:rPr>
                <w:sz w:val="20"/>
                <w:szCs w:val="20"/>
              </w:rPr>
              <w:t>., Schuss</w:t>
            </w:r>
          </w:p>
        </w:tc>
        <w:tc>
          <w:tcPr>
            <w:tcW w:w="151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622E6D57" w14:textId="77777777" w:rsidR="00E96EE9" w:rsidRPr="00B024BE" w:rsidRDefault="4F1C0EE7" w:rsidP="4F1C0EE7">
            <w:pPr>
              <w:rPr>
                <w:sz w:val="20"/>
                <w:szCs w:val="20"/>
              </w:rPr>
            </w:pPr>
            <w:proofErr w:type="spellStart"/>
            <w:r w:rsidRPr="4F1C0EE7">
              <w:rPr>
                <w:sz w:val="20"/>
                <w:szCs w:val="20"/>
              </w:rPr>
              <w:t>Osc</w:t>
            </w:r>
            <w:proofErr w:type="spellEnd"/>
            <w:r w:rsidRPr="4F1C0EE7">
              <w:rPr>
                <w:sz w:val="20"/>
                <w:szCs w:val="20"/>
              </w:rPr>
              <w:t>.-No.</w:t>
            </w:r>
          </w:p>
        </w:tc>
        <w:tc>
          <w:tcPr>
            <w:tcW w:w="22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2A257BFF" w14:textId="5572CDA1" w:rsidR="00E96EE9" w:rsidRPr="00B024BE" w:rsidRDefault="3FA39AF2" w:rsidP="3FA39AF2">
            <w:pPr>
              <w:rPr>
                <w:sz w:val="20"/>
                <w:szCs w:val="20"/>
              </w:rPr>
            </w:pPr>
            <w:r w:rsidRPr="3FA39AF2">
              <w:rPr>
                <w:sz w:val="20"/>
                <w:szCs w:val="20"/>
              </w:rPr>
              <w:t>Test Number, TN, PROJECT</w:t>
            </w:r>
          </w:p>
        </w:tc>
        <w:tc>
          <w:tcPr>
            <w:tcW w:w="190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7B12B3DC" w14:textId="77777777" w:rsidR="00E96EE9" w:rsidRPr="00B024BE" w:rsidRDefault="4F1C0EE7" w:rsidP="4F1C0EE7">
            <w:pPr>
              <w:rPr>
                <w:sz w:val="20"/>
                <w:szCs w:val="20"/>
                <w:lang w:val="de-CH"/>
              </w:rPr>
            </w:pPr>
            <w:r w:rsidRPr="4F1C0EE7">
              <w:rPr>
                <w:sz w:val="20"/>
                <w:szCs w:val="20"/>
                <w:lang w:val="de-CH"/>
              </w:rPr>
              <w:t>Teil des Dateinamens für Rebadas-Export</w:t>
            </w:r>
          </w:p>
        </w:tc>
        <w:tc>
          <w:tcPr>
            <w:tcW w:w="220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178AF10A" w14:textId="77777777" w:rsidR="00E96EE9" w:rsidRPr="00B024BE" w:rsidRDefault="4F1C0EE7" w:rsidP="4F1C0EE7">
            <w:pPr>
              <w:rPr>
                <w:sz w:val="20"/>
                <w:szCs w:val="20"/>
              </w:rPr>
            </w:pPr>
            <w:r w:rsidRPr="4F1C0EE7">
              <w:rPr>
                <w:sz w:val="20"/>
                <w:szCs w:val="20"/>
              </w:rPr>
              <w:t>Rebadas-</w:t>
            </w:r>
            <w:proofErr w:type="spellStart"/>
            <w:r w:rsidRPr="4F1C0EE7">
              <w:rPr>
                <w:sz w:val="20"/>
                <w:szCs w:val="20"/>
              </w:rPr>
              <w:t>Testnummer</w:t>
            </w:r>
            <w:proofErr w:type="spellEnd"/>
          </w:p>
        </w:tc>
      </w:tr>
      <w:tr w:rsidR="00E96EE9" w:rsidRPr="0038096D" w14:paraId="3BF00DD8" w14:textId="77777777" w:rsidTr="3FA39AF2">
        <w:tc>
          <w:tcPr>
            <w:tcW w:w="218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6D7E996C" w14:textId="77777777" w:rsidR="00E96EE9" w:rsidRPr="00B024BE" w:rsidRDefault="4F1C0EE7" w:rsidP="4F1C0EE7">
            <w:pPr>
              <w:rPr>
                <w:sz w:val="20"/>
                <w:szCs w:val="20"/>
              </w:rPr>
            </w:pPr>
            <w:r w:rsidRPr="4F1C0EE7">
              <w:rPr>
                <w:sz w:val="20"/>
                <w:szCs w:val="20"/>
              </w:rPr>
              <w:t>PEHLA-</w:t>
            </w:r>
            <w:proofErr w:type="spellStart"/>
            <w:r w:rsidRPr="4F1C0EE7">
              <w:rPr>
                <w:sz w:val="20"/>
                <w:szCs w:val="20"/>
              </w:rPr>
              <w:t>Nummer</w:t>
            </w:r>
            <w:proofErr w:type="spellEnd"/>
          </w:p>
        </w:tc>
        <w:tc>
          <w:tcPr>
            <w:tcW w:w="151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2CD0BAFF" w14:textId="77777777" w:rsidR="00E96EE9" w:rsidRPr="00B024BE" w:rsidRDefault="4F1C0EE7" w:rsidP="4F1C0EE7">
            <w:pPr>
              <w:rPr>
                <w:sz w:val="20"/>
                <w:szCs w:val="20"/>
              </w:rPr>
            </w:pPr>
            <w:r w:rsidRPr="4F1C0EE7">
              <w:rPr>
                <w:sz w:val="20"/>
                <w:szCs w:val="20"/>
              </w:rPr>
              <w:t xml:space="preserve">PEHLA </w:t>
            </w:r>
            <w:proofErr w:type="spellStart"/>
            <w:r w:rsidRPr="4F1C0EE7">
              <w:rPr>
                <w:sz w:val="20"/>
                <w:szCs w:val="20"/>
              </w:rPr>
              <w:t>Nr</w:t>
            </w:r>
            <w:proofErr w:type="spellEnd"/>
            <w:r w:rsidRPr="4F1C0EE7">
              <w:rPr>
                <w:sz w:val="20"/>
                <w:szCs w:val="20"/>
              </w:rPr>
              <w:t>.</w:t>
            </w:r>
          </w:p>
        </w:tc>
        <w:tc>
          <w:tcPr>
            <w:tcW w:w="22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5EA29EBA" w14:textId="77777777" w:rsidR="00E96EE9" w:rsidRPr="00B024BE" w:rsidRDefault="4F1C0EE7" w:rsidP="4F1C0EE7">
            <w:pPr>
              <w:rPr>
                <w:sz w:val="20"/>
                <w:szCs w:val="20"/>
              </w:rPr>
            </w:pPr>
            <w:r w:rsidRPr="4F1C0EE7">
              <w:rPr>
                <w:sz w:val="20"/>
                <w:szCs w:val="20"/>
              </w:rPr>
              <w:t>PEHLA-SN</w:t>
            </w:r>
          </w:p>
        </w:tc>
        <w:tc>
          <w:tcPr>
            <w:tcW w:w="190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1FB03A76" w14:textId="77777777" w:rsidR="00E96EE9" w:rsidRPr="00B024BE" w:rsidRDefault="4F1C0EE7" w:rsidP="4F1C0EE7">
            <w:pPr>
              <w:rPr>
                <w:sz w:val="20"/>
                <w:szCs w:val="20"/>
                <w:lang w:val="de-CH"/>
              </w:rPr>
            </w:pPr>
            <w:r w:rsidRPr="4F1C0EE7">
              <w:rPr>
                <w:sz w:val="20"/>
                <w:szCs w:val="20"/>
                <w:lang w:val="de-CH"/>
              </w:rPr>
              <w:t>Vom PEHLA-Büro vorgegebene SN</w:t>
            </w:r>
          </w:p>
        </w:tc>
        <w:tc>
          <w:tcPr>
            <w:tcW w:w="220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46BF8221" w14:textId="77777777" w:rsidR="00E96EE9" w:rsidRPr="00B024BE" w:rsidRDefault="4F1C0EE7" w:rsidP="4F1C0EE7">
            <w:pPr>
              <w:rPr>
                <w:sz w:val="20"/>
                <w:szCs w:val="20"/>
                <w:lang w:val="de-CH"/>
              </w:rPr>
            </w:pPr>
            <w:r w:rsidRPr="4F1C0EE7">
              <w:rPr>
                <w:sz w:val="20"/>
                <w:szCs w:val="20"/>
                <w:lang w:val="de-CH"/>
              </w:rPr>
              <w:t>Diese Nummer muss für die Identifikation von PEHLA-Testreports verwendet werden.</w:t>
            </w:r>
          </w:p>
        </w:tc>
      </w:tr>
      <w:tr w:rsidR="3FA39AF2" w:rsidRPr="0038096D" w14:paraId="2A3C1D9F" w14:textId="77777777" w:rsidTr="3FA39AF2">
        <w:tc>
          <w:tcPr>
            <w:tcW w:w="218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3D8495B0" w14:textId="557305C4" w:rsidR="3FA39AF2" w:rsidRDefault="3FA39AF2" w:rsidP="3FA39AF2">
            <w:pPr>
              <w:rPr>
                <w:sz w:val="20"/>
                <w:szCs w:val="20"/>
              </w:rPr>
            </w:pPr>
            <w:r w:rsidRPr="3FA39AF2">
              <w:rPr>
                <w:sz w:val="20"/>
                <w:szCs w:val="20"/>
              </w:rPr>
              <w:t>SN18</w:t>
            </w:r>
          </w:p>
        </w:tc>
        <w:tc>
          <w:tcPr>
            <w:tcW w:w="151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42424CD0" w14:textId="6682B480" w:rsidR="3FA39AF2" w:rsidRDefault="3FA39AF2" w:rsidP="3FA39AF2">
            <w:pPr>
              <w:rPr>
                <w:sz w:val="20"/>
                <w:szCs w:val="20"/>
              </w:rPr>
            </w:pPr>
          </w:p>
        </w:tc>
        <w:tc>
          <w:tcPr>
            <w:tcW w:w="22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2438D0C2" w14:textId="77777777" w:rsidR="3FA39AF2" w:rsidRPr="0038096D" w:rsidRDefault="3FA39AF2" w:rsidP="3FA39AF2">
            <w:pPr>
              <w:rPr>
                <w:sz w:val="20"/>
                <w:szCs w:val="20"/>
                <w:lang w:val="de-CH"/>
              </w:rPr>
            </w:pPr>
            <w:r w:rsidRPr="0038096D">
              <w:rPr>
                <w:sz w:val="20"/>
                <w:szCs w:val="20"/>
                <w:lang w:val="de-CH"/>
              </w:rPr>
              <w:t xml:space="preserve">Serial </w:t>
            </w:r>
            <w:proofErr w:type="spellStart"/>
            <w:r w:rsidRPr="0038096D">
              <w:rPr>
                <w:sz w:val="20"/>
                <w:szCs w:val="20"/>
                <w:lang w:val="de-CH"/>
              </w:rPr>
              <w:t>Number</w:t>
            </w:r>
            <w:proofErr w:type="spellEnd"/>
            <w:r w:rsidRPr="0038096D">
              <w:rPr>
                <w:sz w:val="20"/>
                <w:szCs w:val="20"/>
                <w:lang w:val="de-CH"/>
              </w:rPr>
              <w:t>, SN</w:t>
            </w:r>
          </w:p>
          <w:p w14:paraId="285E398B" w14:textId="3C6C8603" w:rsidR="3FA39AF2" w:rsidRPr="0038096D" w:rsidRDefault="3FA39AF2" w:rsidP="3FA39AF2">
            <w:pPr>
              <w:rPr>
                <w:sz w:val="20"/>
                <w:szCs w:val="20"/>
                <w:lang w:val="de-CH"/>
              </w:rPr>
            </w:pPr>
            <w:r w:rsidRPr="0038096D">
              <w:rPr>
                <w:sz w:val="20"/>
                <w:szCs w:val="20"/>
                <w:lang w:val="de-CH"/>
              </w:rPr>
              <w:t>Beginnt bei 18000000</w:t>
            </w:r>
          </w:p>
        </w:tc>
        <w:tc>
          <w:tcPr>
            <w:tcW w:w="190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3A8EB80F" w14:textId="1A6F9EC8" w:rsidR="3FA39AF2" w:rsidRDefault="3FA39AF2" w:rsidP="3FA39AF2">
            <w:pPr>
              <w:rPr>
                <w:sz w:val="20"/>
                <w:szCs w:val="20"/>
                <w:lang w:val="de-CH"/>
              </w:rPr>
            </w:pPr>
            <w:r w:rsidRPr="3FA39AF2">
              <w:rPr>
                <w:sz w:val="20"/>
                <w:szCs w:val="20"/>
                <w:lang w:val="de-CH"/>
              </w:rPr>
              <w:t>Seriennummer, wird automatisch inkrementiert</w:t>
            </w:r>
          </w:p>
        </w:tc>
        <w:tc>
          <w:tcPr>
            <w:tcW w:w="220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28D5AB1A" w14:textId="490FF90E" w:rsidR="3FA39AF2" w:rsidRDefault="3FA39AF2" w:rsidP="3FA39AF2">
            <w:pPr>
              <w:rPr>
                <w:sz w:val="20"/>
                <w:szCs w:val="20"/>
                <w:lang w:val="de-CH"/>
              </w:rPr>
            </w:pPr>
            <w:r w:rsidRPr="3FA39AF2">
              <w:rPr>
                <w:sz w:val="20"/>
                <w:szCs w:val="20"/>
                <w:lang w:val="de-CH"/>
              </w:rPr>
              <w:t>für die Bildung des Dateinamens, wie SN</w:t>
            </w:r>
          </w:p>
        </w:tc>
      </w:tr>
    </w:tbl>
    <w:p w14:paraId="034FF9DB" w14:textId="77777777" w:rsidR="00E96EE9" w:rsidRDefault="00E96EE9" w:rsidP="00E96EE9">
      <w:pPr>
        <w:shd w:val="clear" w:color="auto" w:fill="FFFFFF"/>
        <w:spacing w:before="135" w:after="135" w:line="480" w:lineRule="auto"/>
        <w:rPr>
          <w:rFonts w:ascii="ABBvoice" w:eastAsia="Times New Roman" w:hAnsi="ABBvoice" w:cs="ABBvoice"/>
          <w:color w:val="000000"/>
          <w:sz w:val="24"/>
          <w:szCs w:val="24"/>
          <w:lang w:val="de-CH"/>
        </w:rPr>
      </w:pPr>
    </w:p>
    <w:p w14:paraId="2E30E6A1" w14:textId="77777777" w:rsidR="00E96EE9" w:rsidRPr="00E96EE9" w:rsidRDefault="3FA39AF2" w:rsidP="4F1C0EE7">
      <w:pPr>
        <w:rPr>
          <w:lang w:val="de-CH"/>
        </w:rPr>
      </w:pPr>
      <w:r w:rsidRPr="3FA39AF2">
        <w:rPr>
          <w:lang w:val="de-CH"/>
        </w:rPr>
        <w:t>Ausserdem sollten alle verwendeten Begriffe vereinheitlicht, vereinfacht oder angeglichen werden, bevor mit der Programmierung begonnen wird. Die Doppelbelegung von ‚Testnummer‘ sollte eliminiert werden.</w:t>
      </w:r>
    </w:p>
    <w:p w14:paraId="7727A91B" w14:textId="77DC0E72" w:rsidR="3FA39AF2" w:rsidRDefault="3FA39AF2" w:rsidP="3FA39AF2">
      <w:pPr>
        <w:rPr>
          <w:lang w:val="de-CH"/>
        </w:rPr>
      </w:pPr>
    </w:p>
    <w:p w14:paraId="250C7E71" w14:textId="77777777" w:rsidR="00E96EE9" w:rsidRPr="00E96EE9" w:rsidRDefault="3FA39AF2" w:rsidP="3FA39AF2">
      <w:pPr>
        <w:rPr>
          <w:lang w:val="de-CH"/>
        </w:rPr>
      </w:pPr>
      <w:r w:rsidRPr="3FA39AF2">
        <w:rPr>
          <w:lang w:val="de-CH"/>
        </w:rPr>
        <w:t>Die X-Nummer, welche ganz ähnlich wie die Versuchsnummer aufgebaut ist, wird für die Abrechnung von Leistungen durch die Administration benötigt. Die TNS-Software besitzt das Feld ‘ACCOUNT’, welches von einigen Testingenieuren bereits fürs Speichern der X-Nummer verwendet worden ist. Auch hier können wir ab dem 1.1.2018 nur durch Schulung der Testingenieure eine durchgehende Eingabe bei jedem neuen Test einführen. Später können wir die Bezeichnung ‘ACCOUNT’ von AMOtronics in ‘X-</w:t>
      </w:r>
      <w:proofErr w:type="spellStart"/>
      <w:r w:rsidRPr="3FA39AF2">
        <w:rPr>
          <w:lang w:val="de-CH"/>
        </w:rPr>
        <w:t>number</w:t>
      </w:r>
      <w:proofErr w:type="spellEnd"/>
      <w:r w:rsidRPr="3FA39AF2">
        <w:rPr>
          <w:lang w:val="de-CH"/>
        </w:rPr>
        <w:t xml:space="preserve">’ ändern und einen Eingabedialog mit </w:t>
      </w:r>
      <w:proofErr w:type="spellStart"/>
      <w:r w:rsidRPr="3FA39AF2">
        <w:rPr>
          <w:lang w:val="de-CH"/>
        </w:rPr>
        <w:t>Mussfeld</w:t>
      </w:r>
      <w:proofErr w:type="spellEnd"/>
      <w:r w:rsidRPr="3FA39AF2">
        <w:rPr>
          <w:lang w:val="de-CH"/>
        </w:rPr>
        <w:t xml:space="preserve"> und Plausibilitätskontrolle implementieren lassen.</w:t>
      </w:r>
    </w:p>
    <w:p w14:paraId="4896F341" w14:textId="432FBAC0" w:rsidR="3FA39AF2" w:rsidRDefault="3FA39AF2" w:rsidP="3FA39AF2">
      <w:pPr>
        <w:rPr>
          <w:lang w:val="de-CH"/>
        </w:rPr>
      </w:pPr>
    </w:p>
    <w:p w14:paraId="6B5B7842" w14:textId="0E30730E" w:rsidR="00E96EE9" w:rsidRPr="00E96EE9" w:rsidRDefault="3FA39AF2" w:rsidP="3FA39AF2">
      <w:pPr>
        <w:rPr>
          <w:lang w:val="de-CH"/>
        </w:rPr>
      </w:pPr>
      <w:r w:rsidRPr="3FA39AF2">
        <w:rPr>
          <w:b/>
          <w:bCs/>
          <w:lang w:val="de-CH"/>
        </w:rPr>
        <w:t>Der TNS muss sicherstellen, dass eine CAMPAIGN nur einmal in SS2 benutzt werden kann. Daten einer CAMPAIGN</w:t>
      </w:r>
      <w:r w:rsidR="0038096D">
        <w:rPr>
          <w:b/>
          <w:bCs/>
          <w:lang w:val="de-CH"/>
        </w:rPr>
        <w:t>, die in Benutzung ist,</w:t>
      </w:r>
      <w:r w:rsidRPr="3FA39AF2">
        <w:rPr>
          <w:b/>
          <w:bCs/>
          <w:lang w:val="de-CH"/>
        </w:rPr>
        <w:t xml:space="preserve"> dürfen nur </w:t>
      </w:r>
      <w:r w:rsidR="0038096D">
        <w:rPr>
          <w:b/>
          <w:bCs/>
          <w:lang w:val="de-CH"/>
        </w:rPr>
        <w:t>mit</w:t>
      </w:r>
      <w:r w:rsidRPr="3FA39AF2">
        <w:rPr>
          <w:b/>
          <w:bCs/>
          <w:lang w:val="de-CH"/>
        </w:rPr>
        <w:t xml:space="preserve"> einem </w:t>
      </w:r>
      <w:r w:rsidR="0038096D">
        <w:rPr>
          <w:b/>
          <w:bCs/>
          <w:lang w:val="de-CH"/>
        </w:rPr>
        <w:t>SS2</w:t>
      </w:r>
      <w:r w:rsidRPr="3FA39AF2">
        <w:rPr>
          <w:b/>
          <w:bCs/>
          <w:lang w:val="de-CH"/>
        </w:rPr>
        <w:t xml:space="preserve"> </w:t>
      </w:r>
      <w:r w:rsidR="0038096D">
        <w:rPr>
          <w:b/>
          <w:bCs/>
          <w:lang w:val="de-CH"/>
        </w:rPr>
        <w:t>verändert</w:t>
      </w:r>
      <w:r w:rsidRPr="3FA39AF2">
        <w:rPr>
          <w:b/>
          <w:bCs/>
          <w:lang w:val="de-CH"/>
        </w:rPr>
        <w:t xml:space="preserve"> werden. Die gegenseitige Verriegelung der Seriennummern kann für die Verriegelung der CAMPAIGN verwendet werden, da zu jeder CAMPAIGN genau eine Seriennummer gehört. </w:t>
      </w:r>
    </w:p>
    <w:p w14:paraId="0B7E9216" w14:textId="4793D56D" w:rsidR="3FA39AF2" w:rsidRDefault="3FA39AF2" w:rsidP="3FA39AF2">
      <w:pPr>
        <w:rPr>
          <w:b/>
          <w:bCs/>
          <w:lang w:val="de-CH"/>
        </w:rPr>
      </w:pPr>
    </w:p>
    <w:p w14:paraId="2F21798F" w14:textId="0D17DAB5" w:rsidR="00E96EE9" w:rsidRPr="00E96EE9" w:rsidRDefault="3FA39AF2" w:rsidP="3FA39AF2">
      <w:pPr>
        <w:rPr>
          <w:lang w:val="de-CH"/>
        </w:rPr>
      </w:pPr>
      <w:r w:rsidRPr="3FA39AF2">
        <w:rPr>
          <w:lang w:val="de-CH"/>
        </w:rPr>
        <w:t>Es soll keine Abbildungsvorschrift der Versuchs- oder PEHLA-Nummer auf den Dateinamen mehr geben. Wenn Aufbau der Versuchsnummer später geändert werden soll, so kann dies ohne Änderung der Dateinamen realisiert werden.</w:t>
      </w:r>
    </w:p>
    <w:p w14:paraId="09C54057" w14:textId="21B548CC" w:rsidR="3FA39AF2" w:rsidRDefault="3FA39AF2" w:rsidP="3FA39AF2">
      <w:pPr>
        <w:rPr>
          <w:lang w:val="de-CH"/>
        </w:rPr>
      </w:pPr>
    </w:p>
    <w:p w14:paraId="324126E9" w14:textId="77777777" w:rsidR="00E96EE9" w:rsidRPr="00E96EE9" w:rsidRDefault="3FA39AF2" w:rsidP="4F1C0EE7">
      <w:pPr>
        <w:rPr>
          <w:lang w:val="de-CH"/>
        </w:rPr>
      </w:pPr>
      <w:r w:rsidRPr="3FA39AF2">
        <w:rPr>
          <w:lang w:val="de-CH"/>
        </w:rPr>
        <w:t xml:space="preserve">Die Abbildungsvorschrift von PEHLA-Nummern auf die Serien- und Testnummern bleibt für alle Tests, die vor dem 1.1.2018 durchgeführt worden sind, sowie während einer Einführungsphase bestehen, bis eine neue Lösung verfügbar und von allen Beteiligten akzeptiert worden ist. </w:t>
      </w:r>
    </w:p>
    <w:p w14:paraId="6180E42C" w14:textId="7EB3026F" w:rsidR="3FA39AF2" w:rsidRDefault="3FA39AF2" w:rsidP="3FA39AF2">
      <w:pPr>
        <w:rPr>
          <w:lang w:val="de-CH"/>
        </w:rPr>
      </w:pPr>
    </w:p>
    <w:p w14:paraId="7953A166" w14:textId="2E53BDA2" w:rsidR="00E96EE9" w:rsidRPr="00E96EE9" w:rsidRDefault="3FA39AF2" w:rsidP="3FA39AF2">
      <w:pPr>
        <w:rPr>
          <w:lang w:val="de-CH"/>
        </w:rPr>
      </w:pPr>
      <w:r w:rsidRPr="3FA39AF2">
        <w:rPr>
          <w:lang w:val="de-CH"/>
        </w:rPr>
        <w:t xml:space="preserve">Da die Identifikation der Messdaten auf den Plots und in den Typtestprotokollen nicht mehr über den Dateinamen erfolgt, müssen unsere Programme und Prozesse angepasst werden. Alle Dokumentationen und Informationen, die an die Kundschaft ausgegeben müssen ebenfalls angepasst </w:t>
      </w:r>
      <w:r w:rsidRPr="3FA39AF2">
        <w:rPr>
          <w:lang w:val="de-CH"/>
        </w:rPr>
        <w:lastRenderedPageBreak/>
        <w:t>bzw. ergänzt werden. Es ist notwendig die Dokumentationen so zu erweitern, dass sie auch für die Situation vor dem 1.1.2018 gültig bleiben.</w:t>
      </w:r>
    </w:p>
    <w:p w14:paraId="1863C057" w14:textId="77777777" w:rsidR="00E96EE9" w:rsidRPr="00E96EE9" w:rsidRDefault="00D05990" w:rsidP="4F1C0EE7">
      <w:pPr>
        <w:shd w:val="clear" w:color="auto" w:fill="FFFFFF" w:themeFill="background1"/>
        <w:spacing w:before="480" w:after="300"/>
        <w:outlineLvl w:val="0"/>
        <w:rPr>
          <w:rFonts w:ascii="ABBvoice" w:eastAsia="Times New Roman" w:hAnsi="ABBvoice" w:cs="ABBvoice"/>
          <w:color w:val="000000" w:themeColor="text1"/>
          <w:sz w:val="30"/>
          <w:szCs w:val="30"/>
        </w:rPr>
      </w:pPr>
      <w:proofErr w:type="spellStart"/>
      <w:r>
        <w:rPr>
          <w:rFonts w:ascii="ABBvoice" w:eastAsia="Times New Roman" w:hAnsi="ABBvoice" w:cs="ABBvoice"/>
          <w:color w:val="000000"/>
          <w:kern w:val="36"/>
          <w:sz w:val="30"/>
          <w:szCs w:val="30"/>
        </w:rPr>
        <w:t>Vorschlag</w:t>
      </w:r>
      <w:proofErr w:type="spellEnd"/>
      <w:r>
        <w:rPr>
          <w:rFonts w:ascii="ABBvoice" w:eastAsia="Times New Roman" w:hAnsi="ABBvoice" w:cs="ABBvoice"/>
          <w:color w:val="000000"/>
          <w:kern w:val="36"/>
          <w:sz w:val="30"/>
          <w:szCs w:val="30"/>
        </w:rPr>
        <w:t xml:space="preserve"> </w:t>
      </w:r>
      <w:proofErr w:type="spellStart"/>
      <w:r>
        <w:rPr>
          <w:rFonts w:ascii="ABBvoice" w:eastAsia="Times New Roman" w:hAnsi="ABBvoice" w:cs="ABBvoice"/>
          <w:color w:val="000000"/>
          <w:kern w:val="36"/>
          <w:sz w:val="30"/>
          <w:szCs w:val="30"/>
        </w:rPr>
        <w:t>für</w:t>
      </w:r>
      <w:proofErr w:type="spellEnd"/>
      <w:r>
        <w:rPr>
          <w:rFonts w:ascii="ABBvoice" w:eastAsia="Times New Roman" w:hAnsi="ABBvoice" w:cs="ABBvoice"/>
          <w:color w:val="000000"/>
          <w:kern w:val="36"/>
          <w:sz w:val="30"/>
          <w:szCs w:val="30"/>
        </w:rPr>
        <w:t xml:space="preserve"> den</w:t>
      </w:r>
      <w:r w:rsidR="00E96EE9" w:rsidRPr="00E96EE9">
        <w:rPr>
          <w:rFonts w:ascii="ABBvoice" w:eastAsia="Times New Roman" w:hAnsi="ABBvoice" w:cs="ABBvoice"/>
          <w:color w:val="000000"/>
          <w:kern w:val="36"/>
          <w:sz w:val="30"/>
          <w:szCs w:val="30"/>
        </w:rPr>
        <w:t xml:space="preserve"> </w:t>
      </w:r>
      <w:proofErr w:type="spellStart"/>
      <w:r w:rsidR="00E96EE9" w:rsidRPr="00E96EE9">
        <w:rPr>
          <w:rFonts w:ascii="ABBvoice" w:eastAsia="Times New Roman" w:hAnsi="ABBvoice" w:cs="ABBvoice"/>
          <w:color w:val="000000"/>
          <w:kern w:val="36"/>
          <w:sz w:val="30"/>
          <w:szCs w:val="30"/>
        </w:rPr>
        <w:t>Projektab</w:t>
      </w:r>
      <w:r>
        <w:rPr>
          <w:rFonts w:ascii="ABBvoice" w:eastAsia="Times New Roman" w:hAnsi="ABBvoice" w:cs="ABBvoice"/>
          <w:color w:val="000000"/>
          <w:kern w:val="36"/>
          <w:sz w:val="30"/>
          <w:szCs w:val="30"/>
        </w:rPr>
        <w:t>lauf</w:t>
      </w:r>
      <w:proofErr w:type="spellEnd"/>
    </w:p>
    <w:p w14:paraId="45D68DDD" w14:textId="77777777" w:rsidR="00E96EE9" w:rsidRPr="00E96EE9" w:rsidRDefault="3FA39AF2" w:rsidP="3FA39AF2">
      <w:pPr>
        <w:pStyle w:val="ListParagraph"/>
        <w:numPr>
          <w:ilvl w:val="0"/>
          <w:numId w:val="3"/>
        </w:numPr>
        <w:rPr>
          <w:lang w:val="de-CH"/>
        </w:rPr>
      </w:pPr>
      <w:r w:rsidRPr="3FA39AF2">
        <w:rPr>
          <w:lang w:val="de-CH"/>
        </w:rPr>
        <w:t xml:space="preserve">Schriftliche Dokumentation und definitive Einführung aller Begriffe in Deutsch und Englisch bei allen involvierten Mitarbeitern (PROJECT = </w:t>
      </w:r>
      <w:proofErr w:type="spellStart"/>
      <w:r w:rsidRPr="3FA39AF2">
        <w:rPr>
          <w:lang w:val="de-CH"/>
        </w:rPr>
        <w:t>Osc</w:t>
      </w:r>
      <w:proofErr w:type="spellEnd"/>
      <w:r w:rsidRPr="3FA39AF2">
        <w:rPr>
          <w:lang w:val="de-CH"/>
        </w:rPr>
        <w:t xml:space="preserve">.-Nr., Schuss oder Test, CAMPAIGN = Versuchsnummer, Serial </w:t>
      </w:r>
      <w:proofErr w:type="spellStart"/>
      <w:r w:rsidRPr="3FA39AF2">
        <w:rPr>
          <w:lang w:val="de-CH"/>
        </w:rPr>
        <w:t>Number</w:t>
      </w:r>
      <w:proofErr w:type="spellEnd"/>
      <w:r w:rsidRPr="3FA39AF2">
        <w:rPr>
          <w:lang w:val="de-CH"/>
        </w:rPr>
        <w:t xml:space="preserve"> = Teil des Dateinamens, </w:t>
      </w:r>
      <w:proofErr w:type="spellStart"/>
      <w:r w:rsidRPr="3FA39AF2">
        <w:rPr>
          <w:lang w:val="de-CH"/>
        </w:rPr>
        <w:t>naming</w:t>
      </w:r>
      <w:proofErr w:type="spellEnd"/>
      <w:r w:rsidRPr="3FA39AF2">
        <w:rPr>
          <w:lang w:val="de-CH"/>
        </w:rPr>
        <w:t xml:space="preserve"> </w:t>
      </w:r>
      <w:proofErr w:type="spellStart"/>
      <w:r w:rsidRPr="3FA39AF2">
        <w:rPr>
          <w:lang w:val="de-CH"/>
        </w:rPr>
        <w:t>conventions</w:t>
      </w:r>
      <w:proofErr w:type="spellEnd"/>
      <w:r w:rsidRPr="3FA39AF2">
        <w:rPr>
          <w:lang w:val="de-CH"/>
        </w:rPr>
        <w:t>)</w:t>
      </w:r>
    </w:p>
    <w:p w14:paraId="530D4355" w14:textId="77777777" w:rsidR="00E96EE9" w:rsidRPr="00E96EE9" w:rsidRDefault="3FA39AF2" w:rsidP="3FA39AF2">
      <w:pPr>
        <w:pStyle w:val="ListParagraph"/>
        <w:numPr>
          <w:ilvl w:val="0"/>
          <w:numId w:val="3"/>
        </w:numPr>
      </w:pPr>
      <w:proofErr w:type="spellStart"/>
      <w:r>
        <w:t>Vorabtests</w:t>
      </w:r>
      <w:proofErr w:type="spellEnd"/>
      <w:r>
        <w:t xml:space="preserve"> </w:t>
      </w:r>
      <w:proofErr w:type="spellStart"/>
      <w:r>
        <w:t>im</w:t>
      </w:r>
      <w:proofErr w:type="spellEnd"/>
      <w:r>
        <w:t xml:space="preserve"> DIAdem </w:t>
      </w:r>
      <w:proofErr w:type="spellStart"/>
      <w:r>
        <w:t>durchführen</w:t>
      </w:r>
      <w:proofErr w:type="spellEnd"/>
    </w:p>
    <w:p w14:paraId="3EDCEADF" w14:textId="77777777" w:rsidR="00E96EE9" w:rsidRPr="00E96EE9" w:rsidRDefault="3FA39AF2" w:rsidP="3FA39AF2">
      <w:pPr>
        <w:pStyle w:val="ListParagraph"/>
        <w:numPr>
          <w:ilvl w:val="0"/>
          <w:numId w:val="3"/>
        </w:numPr>
        <w:rPr>
          <w:lang w:val="de-CH"/>
        </w:rPr>
      </w:pPr>
      <w:r w:rsidRPr="3FA39AF2">
        <w:rPr>
          <w:lang w:val="de-CH"/>
        </w:rPr>
        <w:t>Schriftliche Dokumentation der Versuchsnummer und deren Verwendung, Zusammenhang zwischen Versuchsnummer, Seriennummer und X-Nummer</w:t>
      </w:r>
    </w:p>
    <w:p w14:paraId="3C2B426E" w14:textId="77777777" w:rsidR="00E96EE9" w:rsidRPr="00E96EE9" w:rsidRDefault="3FA39AF2" w:rsidP="3FA39AF2">
      <w:pPr>
        <w:pStyle w:val="ListParagraph"/>
        <w:numPr>
          <w:ilvl w:val="0"/>
          <w:numId w:val="3"/>
        </w:numPr>
        <w:rPr>
          <w:lang w:val="de-CH"/>
        </w:rPr>
      </w:pPr>
      <w:r w:rsidRPr="3FA39AF2">
        <w:rPr>
          <w:lang w:val="de-CH"/>
        </w:rPr>
        <w:t>Änderung des Dialoges für die Erstellung einer neuen CAMPAIGN</w:t>
      </w:r>
    </w:p>
    <w:p w14:paraId="62A0527F" w14:textId="77777777" w:rsidR="00E96EE9" w:rsidRPr="00E96EE9" w:rsidRDefault="3FA39AF2" w:rsidP="3FA39AF2">
      <w:pPr>
        <w:pStyle w:val="ListParagraph"/>
        <w:numPr>
          <w:ilvl w:val="0"/>
          <w:numId w:val="3"/>
        </w:numPr>
        <w:rPr>
          <w:lang w:val="de-CH"/>
        </w:rPr>
      </w:pPr>
      <w:r w:rsidRPr="3FA39AF2">
        <w:rPr>
          <w:lang w:val="de-CH"/>
        </w:rPr>
        <w:t>Änderungen im TNS definieren, Umbenennungen, neue Funktionalitäten</w:t>
      </w:r>
    </w:p>
    <w:p w14:paraId="3B89B87D" w14:textId="5937415F" w:rsidR="00E96EE9" w:rsidRPr="00E96EE9" w:rsidRDefault="3FA39AF2" w:rsidP="3FA39AF2">
      <w:pPr>
        <w:pStyle w:val="ListParagraph"/>
        <w:numPr>
          <w:ilvl w:val="0"/>
          <w:numId w:val="3"/>
        </w:numPr>
        <w:rPr>
          <w:lang w:val="de-CH"/>
        </w:rPr>
      </w:pPr>
      <w:r w:rsidRPr="3FA39AF2">
        <w:rPr>
          <w:lang w:val="de-CH"/>
        </w:rPr>
        <w:t xml:space="preserve"> Pflichtenheft verfassen und in den Gruppen verfeinern</w:t>
      </w:r>
    </w:p>
    <w:p w14:paraId="2D7771E5" w14:textId="77777777" w:rsidR="00E96EE9" w:rsidRPr="00E96EE9" w:rsidRDefault="3FA39AF2" w:rsidP="3FA39AF2">
      <w:pPr>
        <w:pStyle w:val="ListParagraph"/>
        <w:numPr>
          <w:ilvl w:val="0"/>
          <w:numId w:val="3"/>
        </w:numPr>
        <w:rPr>
          <w:lang w:val="de-CH"/>
        </w:rPr>
      </w:pPr>
      <w:r w:rsidRPr="3FA39AF2">
        <w:rPr>
          <w:lang w:val="de-CH"/>
        </w:rPr>
        <w:t xml:space="preserve">Stufenweise Realisierung mit AMOtronics aufgleisen (agile </w:t>
      </w:r>
      <w:proofErr w:type="spellStart"/>
      <w:r w:rsidRPr="3FA39AF2">
        <w:rPr>
          <w:lang w:val="de-CH"/>
        </w:rPr>
        <w:t>programming</w:t>
      </w:r>
      <w:proofErr w:type="spellEnd"/>
      <w:r w:rsidRPr="3FA39AF2">
        <w:rPr>
          <w:lang w:val="de-CH"/>
        </w:rPr>
        <w:t>)</w:t>
      </w:r>
    </w:p>
    <w:p w14:paraId="36873D13" w14:textId="77777777" w:rsidR="00E96EE9" w:rsidRPr="00E96EE9" w:rsidRDefault="00E96EE9" w:rsidP="4F1C0EE7">
      <w:pPr>
        <w:shd w:val="clear" w:color="auto" w:fill="FFFFFF" w:themeFill="background1"/>
        <w:spacing w:before="480" w:after="300"/>
        <w:outlineLvl w:val="0"/>
        <w:rPr>
          <w:rFonts w:ascii="ABBvoice" w:eastAsia="Times New Roman" w:hAnsi="ABBvoice" w:cs="ABBvoice"/>
          <w:color w:val="000000" w:themeColor="text1"/>
          <w:sz w:val="30"/>
          <w:szCs w:val="30"/>
          <w:lang w:val="de-CH"/>
        </w:rPr>
      </w:pPr>
      <w:r w:rsidRPr="00E96EE9">
        <w:rPr>
          <w:rFonts w:ascii="ABBvoice" w:eastAsia="Times New Roman" w:hAnsi="ABBvoice" w:cs="ABBvoice"/>
          <w:color w:val="000000"/>
          <w:kern w:val="36"/>
          <w:sz w:val="30"/>
          <w:szCs w:val="30"/>
          <w:lang w:val="de-CH"/>
        </w:rPr>
        <w:t>Technische Details</w:t>
      </w:r>
    </w:p>
    <w:p w14:paraId="7D3EC4E3" w14:textId="73BAA0F9" w:rsidR="00D05990" w:rsidRDefault="4F1C0EE7" w:rsidP="4F1C0EE7">
      <w:pPr>
        <w:rPr>
          <w:b/>
          <w:bCs/>
          <w:lang w:val="de-CH"/>
        </w:rPr>
      </w:pPr>
      <w:r w:rsidRPr="4F1C0EE7">
        <w:rPr>
          <w:lang w:val="de-CH"/>
        </w:rPr>
        <w:t>Ab 1.1.2018 werden in den Laboren in Baden und Oerlikon (</w:t>
      </w:r>
      <w:proofErr w:type="spellStart"/>
      <w:r w:rsidRPr="4F1C0EE7">
        <w:rPr>
          <w:lang w:val="de-CH"/>
        </w:rPr>
        <w:t>TNS_l</w:t>
      </w:r>
      <w:proofErr w:type="spellEnd"/>
      <w:r w:rsidRPr="4F1C0EE7">
        <w:rPr>
          <w:lang w:val="de-CH"/>
        </w:rPr>
        <w:t xml:space="preserve"> und </w:t>
      </w:r>
      <w:proofErr w:type="spellStart"/>
      <w:r w:rsidRPr="4F1C0EE7">
        <w:rPr>
          <w:lang w:val="de-CH"/>
        </w:rPr>
        <w:t>TNS_m</w:t>
      </w:r>
      <w:proofErr w:type="spellEnd"/>
      <w:r w:rsidRPr="4F1C0EE7">
        <w:rPr>
          <w:lang w:val="de-CH"/>
        </w:rPr>
        <w:t>) Seriennummern (SN18) beginnend mit der Nummer 18000000 vergeben. Jede neue SN wird durch</w:t>
      </w:r>
      <w:r w:rsidR="0038096D">
        <w:rPr>
          <w:lang w:val="de-CH"/>
        </w:rPr>
        <w:t xml:space="preserve"> manuelles</w:t>
      </w:r>
      <w:r w:rsidRPr="4F1C0EE7">
        <w:rPr>
          <w:lang w:val="de-CH"/>
        </w:rPr>
        <w:t xml:space="preserve"> Inkrementieren erzeugt. </w:t>
      </w:r>
    </w:p>
    <w:p w14:paraId="6C142123" w14:textId="08A26308" w:rsidR="00E96EE9" w:rsidRPr="00E96EE9" w:rsidRDefault="4F1C0EE7" w:rsidP="4F1C0EE7">
      <w:pPr>
        <w:rPr>
          <w:lang w:val="de-CH"/>
        </w:rPr>
      </w:pPr>
      <w:r w:rsidRPr="4F1C0EE7">
        <w:rPr>
          <w:lang w:val="de-CH"/>
        </w:rPr>
        <w:t xml:space="preserve">Plots für PEHLA-Reports </w:t>
      </w:r>
      <w:r w:rsidR="0038096D">
        <w:rPr>
          <w:lang w:val="de-CH"/>
        </w:rPr>
        <w:t>werden</w:t>
      </w:r>
      <w:r w:rsidRPr="4F1C0EE7">
        <w:rPr>
          <w:lang w:val="de-CH"/>
        </w:rPr>
        <w:t xml:space="preserve"> manuell korrigiert und diesen Versuchen kann ab sofort </w:t>
      </w:r>
      <w:r w:rsidR="0038096D">
        <w:rPr>
          <w:lang w:val="de-CH"/>
        </w:rPr>
        <w:t xml:space="preserve">ebenfalls </w:t>
      </w:r>
      <w:r w:rsidRPr="4F1C0EE7">
        <w:rPr>
          <w:lang w:val="de-CH"/>
        </w:rPr>
        <w:t xml:space="preserve">eine SN18 zugewiesen werden. </w:t>
      </w:r>
    </w:p>
    <w:p w14:paraId="7BC54869" w14:textId="77777777" w:rsidR="00E96EE9" w:rsidRDefault="4F1C0EE7" w:rsidP="4F1C0EE7">
      <w:pPr>
        <w:rPr>
          <w:lang w:val="de-CH"/>
        </w:rPr>
      </w:pPr>
      <w:r w:rsidRPr="4F1C0EE7">
        <w:rPr>
          <w:lang w:val="de-CH"/>
        </w:rPr>
        <w:t>Diese Funktionalität muss im Rahmen des Projektes im TNS implementiert werden. Somit kann man vollautomatisch ca. 1.5 Millionen SN in jedem Labor/TNS vergeben, bevor man den ältesten PEHLA-Test aus dem Jahre 1995 – wenn er korrekt mit der SN199500?? benannt wäre - überschreiben würde.</w:t>
      </w:r>
    </w:p>
    <w:p w14:paraId="5A77D908" w14:textId="77777777" w:rsidR="00B024BE" w:rsidRPr="00E96EE9" w:rsidRDefault="00B024BE" w:rsidP="00B024BE">
      <w:pPr>
        <w:rPr>
          <w:lang w:val="de-CH"/>
        </w:rPr>
      </w:pPr>
    </w:p>
    <w:p w14:paraId="42CDEF88" w14:textId="77777777" w:rsidR="00E96EE9" w:rsidRDefault="4F1C0EE7" w:rsidP="4F1C0EE7">
      <w:pPr>
        <w:rPr>
          <w:lang w:val="de-CH"/>
        </w:rPr>
      </w:pPr>
      <w:r w:rsidRPr="4F1C0EE7">
        <w:rPr>
          <w:lang w:val="de-CH"/>
        </w:rPr>
        <w:t>Zuordnung der Felder zu den neu einzugebenden Informationen im TNS:</w:t>
      </w:r>
    </w:p>
    <w:p w14:paraId="716B1643" w14:textId="77777777" w:rsidR="00B024BE" w:rsidRPr="00E96EE9" w:rsidRDefault="00B024BE" w:rsidP="00B024BE">
      <w:pPr>
        <w:rPr>
          <w:lang w:val="de-CH"/>
        </w:rPr>
      </w:pPr>
    </w:p>
    <w:tbl>
      <w:tblPr>
        <w:tblW w:w="9206" w:type="dxa"/>
        <w:tblInd w:w="158" w:type="dxa"/>
        <w:tblLayout w:type="fixed"/>
        <w:tblCellMar>
          <w:top w:w="15" w:type="dxa"/>
          <w:left w:w="15" w:type="dxa"/>
          <w:bottom w:w="15" w:type="dxa"/>
          <w:right w:w="15" w:type="dxa"/>
        </w:tblCellMar>
        <w:tblLook w:val="04A0" w:firstRow="1" w:lastRow="0" w:firstColumn="1" w:lastColumn="0" w:noHBand="0" w:noVBand="1"/>
      </w:tblPr>
      <w:tblGrid>
        <w:gridCol w:w="1835"/>
        <w:gridCol w:w="7371"/>
      </w:tblGrid>
      <w:tr w:rsidR="00E96EE9" w:rsidRPr="00E96EE9" w14:paraId="433B2066" w14:textId="77777777" w:rsidTr="4F1C0EE7">
        <w:trPr>
          <w:tblHeader/>
        </w:trPr>
        <w:tc>
          <w:tcPr>
            <w:tcW w:w="1835" w:type="dxa"/>
            <w:tcBorders>
              <w:top w:val="single" w:sz="6" w:space="0" w:color="DDDDDD"/>
              <w:left w:val="single" w:sz="6" w:space="0" w:color="DDDDDD"/>
              <w:bottom w:val="single" w:sz="6" w:space="0" w:color="DDDDDD"/>
              <w:right w:val="single" w:sz="6" w:space="0" w:color="DDDDDD"/>
            </w:tcBorders>
            <w:shd w:val="clear" w:color="auto" w:fill="F0F0F0"/>
            <w:tcMar>
              <w:top w:w="75" w:type="dxa"/>
              <w:left w:w="150" w:type="dxa"/>
              <w:bottom w:w="75" w:type="dxa"/>
              <w:right w:w="300" w:type="dxa"/>
            </w:tcMar>
            <w:vAlign w:val="bottom"/>
            <w:hideMark/>
          </w:tcPr>
          <w:p w14:paraId="3441EAB9" w14:textId="77777777" w:rsidR="00E96EE9" w:rsidRPr="00E96EE9" w:rsidRDefault="4F1C0EE7" w:rsidP="4F1C0EE7">
            <w:pPr>
              <w:rPr>
                <w:lang w:val="de-CH"/>
              </w:rPr>
            </w:pPr>
            <w:r w:rsidRPr="4F1C0EE7">
              <w:rPr>
                <w:lang w:val="de-CH"/>
              </w:rPr>
              <w:t>INFO Feld im TNS</w:t>
            </w:r>
          </w:p>
        </w:tc>
        <w:tc>
          <w:tcPr>
            <w:tcW w:w="7371" w:type="dxa"/>
            <w:tcBorders>
              <w:top w:val="single" w:sz="6" w:space="0" w:color="DDDDDD"/>
              <w:left w:val="single" w:sz="6" w:space="0" w:color="DDDDDD"/>
              <w:bottom w:val="single" w:sz="6" w:space="0" w:color="DDDDDD"/>
              <w:right w:val="single" w:sz="6" w:space="0" w:color="DDDDDD"/>
            </w:tcBorders>
            <w:shd w:val="clear" w:color="auto" w:fill="F0F0F0"/>
            <w:tcMar>
              <w:top w:w="75" w:type="dxa"/>
              <w:left w:w="150" w:type="dxa"/>
              <w:bottom w:w="75" w:type="dxa"/>
              <w:right w:w="300" w:type="dxa"/>
            </w:tcMar>
            <w:vAlign w:val="bottom"/>
            <w:hideMark/>
          </w:tcPr>
          <w:p w14:paraId="5FD681B7" w14:textId="77777777" w:rsidR="00E96EE9" w:rsidRPr="00E96EE9" w:rsidRDefault="4F1C0EE7" w:rsidP="4F1C0EE7">
            <w:pPr>
              <w:rPr>
                <w:lang w:val="de-CH"/>
              </w:rPr>
            </w:pPr>
            <w:r w:rsidRPr="4F1C0EE7">
              <w:rPr>
                <w:lang w:val="de-CH"/>
              </w:rPr>
              <w:t>Information</w:t>
            </w:r>
          </w:p>
        </w:tc>
      </w:tr>
      <w:tr w:rsidR="00E96EE9" w:rsidRPr="0038096D" w14:paraId="4DE2C44B" w14:textId="77777777" w:rsidTr="4F1C0EE7">
        <w:tc>
          <w:tcPr>
            <w:tcW w:w="183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4E56B781" w14:textId="77777777" w:rsidR="00E96EE9" w:rsidRPr="00E96EE9" w:rsidRDefault="4F1C0EE7" w:rsidP="4F1C0EE7">
            <w:pPr>
              <w:rPr>
                <w:sz w:val="24"/>
                <w:szCs w:val="24"/>
                <w:lang w:val="de-CH"/>
              </w:rPr>
            </w:pPr>
            <w:r w:rsidRPr="4F1C0EE7">
              <w:rPr>
                <w:sz w:val="24"/>
                <w:szCs w:val="24"/>
                <w:lang w:val="de-CH"/>
              </w:rPr>
              <w:t>SN</w:t>
            </w:r>
          </w:p>
        </w:tc>
        <w:tc>
          <w:tcPr>
            <w:tcW w:w="737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6FCAB085" w14:textId="77777777" w:rsidR="00E96EE9" w:rsidRPr="00E96EE9" w:rsidRDefault="4F1C0EE7" w:rsidP="4F1C0EE7">
            <w:pPr>
              <w:rPr>
                <w:sz w:val="24"/>
                <w:szCs w:val="24"/>
                <w:lang w:val="de-CH"/>
              </w:rPr>
            </w:pPr>
            <w:r w:rsidRPr="4F1C0EE7">
              <w:rPr>
                <w:sz w:val="24"/>
                <w:szCs w:val="24"/>
                <w:lang w:val="de-CH"/>
              </w:rPr>
              <w:t xml:space="preserve">Seriennummer, ab 1.1.2018 muss eine Nummer ab </w:t>
            </w:r>
            <w:r w:rsidRPr="4F1C0EE7">
              <w:rPr>
                <w:b/>
                <w:bCs/>
                <w:sz w:val="24"/>
                <w:szCs w:val="24"/>
                <w:lang w:val="de-CH"/>
              </w:rPr>
              <w:t>1800’0000</w:t>
            </w:r>
            <w:r w:rsidRPr="4F1C0EE7">
              <w:rPr>
                <w:sz w:val="24"/>
                <w:szCs w:val="24"/>
                <w:lang w:val="de-CH"/>
              </w:rPr>
              <w:t xml:space="preserve"> (SN18), zunächst manuell eingegeben werden, höchste Nummer </w:t>
            </w:r>
            <w:r w:rsidRPr="4F1C0EE7">
              <w:rPr>
                <w:b/>
                <w:bCs/>
                <w:sz w:val="24"/>
                <w:szCs w:val="24"/>
                <w:lang w:val="de-CH"/>
              </w:rPr>
              <w:t>PLUS</w:t>
            </w:r>
            <w:r w:rsidRPr="4F1C0EE7">
              <w:rPr>
                <w:sz w:val="24"/>
                <w:szCs w:val="24"/>
                <w:lang w:val="de-CH"/>
              </w:rPr>
              <w:t xml:space="preserve"> 1</w:t>
            </w:r>
          </w:p>
        </w:tc>
      </w:tr>
      <w:tr w:rsidR="00E96EE9" w:rsidRPr="0038096D" w14:paraId="29033F1F" w14:textId="77777777" w:rsidTr="4F1C0EE7">
        <w:tc>
          <w:tcPr>
            <w:tcW w:w="183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0F915355" w14:textId="77777777" w:rsidR="00E96EE9" w:rsidRPr="00E96EE9" w:rsidRDefault="4F1C0EE7" w:rsidP="4F1C0EE7">
            <w:pPr>
              <w:rPr>
                <w:sz w:val="24"/>
                <w:szCs w:val="24"/>
              </w:rPr>
            </w:pPr>
            <w:r w:rsidRPr="4F1C0EE7">
              <w:rPr>
                <w:sz w:val="24"/>
                <w:szCs w:val="24"/>
              </w:rPr>
              <w:t>GROUP</w:t>
            </w:r>
          </w:p>
        </w:tc>
        <w:tc>
          <w:tcPr>
            <w:tcW w:w="737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55368E70" w14:textId="77777777" w:rsidR="00E96EE9" w:rsidRPr="00E96EE9" w:rsidRDefault="4F1C0EE7" w:rsidP="4F1C0EE7">
            <w:pPr>
              <w:rPr>
                <w:sz w:val="24"/>
                <w:szCs w:val="24"/>
                <w:lang w:val="de-CH"/>
              </w:rPr>
            </w:pPr>
            <w:proofErr w:type="spellStart"/>
            <w:r w:rsidRPr="4F1C0EE7">
              <w:rPr>
                <w:sz w:val="24"/>
                <w:szCs w:val="24"/>
                <w:lang w:val="de-CH"/>
              </w:rPr>
              <w:t>Product</w:t>
            </w:r>
            <w:proofErr w:type="spellEnd"/>
            <w:r w:rsidRPr="4F1C0EE7">
              <w:rPr>
                <w:sz w:val="24"/>
                <w:szCs w:val="24"/>
                <w:lang w:val="de-CH"/>
              </w:rPr>
              <w:t xml:space="preserve"> Group, unbedingt korrekt eingeben, siehe Liste, keine eigenen Namen einführen</w:t>
            </w:r>
          </w:p>
        </w:tc>
      </w:tr>
      <w:tr w:rsidR="00E96EE9" w:rsidRPr="00E96EE9" w14:paraId="34E76028" w14:textId="77777777" w:rsidTr="4F1C0EE7">
        <w:tc>
          <w:tcPr>
            <w:tcW w:w="183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7C995955" w14:textId="77777777" w:rsidR="00E96EE9" w:rsidRPr="00E96EE9" w:rsidRDefault="4F1C0EE7" w:rsidP="4F1C0EE7">
            <w:pPr>
              <w:rPr>
                <w:sz w:val="24"/>
                <w:szCs w:val="24"/>
              </w:rPr>
            </w:pPr>
            <w:r w:rsidRPr="4F1C0EE7">
              <w:rPr>
                <w:sz w:val="24"/>
                <w:szCs w:val="24"/>
              </w:rPr>
              <w:t>PNAME</w:t>
            </w:r>
          </w:p>
        </w:tc>
        <w:tc>
          <w:tcPr>
            <w:tcW w:w="737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22050040" w14:textId="77777777" w:rsidR="00E96EE9" w:rsidRPr="00E96EE9" w:rsidRDefault="4F1C0EE7" w:rsidP="4F1C0EE7">
            <w:pPr>
              <w:rPr>
                <w:sz w:val="24"/>
                <w:szCs w:val="24"/>
              </w:rPr>
            </w:pPr>
            <w:r w:rsidRPr="4F1C0EE7">
              <w:rPr>
                <w:sz w:val="24"/>
                <w:szCs w:val="24"/>
              </w:rPr>
              <w:t>PEHLA-</w:t>
            </w:r>
            <w:proofErr w:type="spellStart"/>
            <w:r w:rsidRPr="4F1C0EE7">
              <w:rPr>
                <w:sz w:val="24"/>
                <w:szCs w:val="24"/>
              </w:rPr>
              <w:t>Nr</w:t>
            </w:r>
            <w:proofErr w:type="spellEnd"/>
            <w:r w:rsidRPr="4F1C0EE7">
              <w:rPr>
                <w:sz w:val="24"/>
                <w:szCs w:val="24"/>
              </w:rPr>
              <w:t xml:space="preserve">.: </w:t>
            </w:r>
            <w:r w:rsidRPr="4F1C0EE7">
              <w:rPr>
                <w:b/>
                <w:bCs/>
                <w:sz w:val="24"/>
                <w:szCs w:val="24"/>
              </w:rPr>
              <w:t>18003Ba</w:t>
            </w:r>
          </w:p>
        </w:tc>
      </w:tr>
      <w:tr w:rsidR="00E96EE9" w:rsidRPr="00E96EE9" w14:paraId="0FA29B3A" w14:textId="77777777" w:rsidTr="4F1C0EE7">
        <w:tc>
          <w:tcPr>
            <w:tcW w:w="183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2B60AE42" w14:textId="77777777" w:rsidR="00E96EE9" w:rsidRPr="00E96EE9" w:rsidRDefault="4F1C0EE7" w:rsidP="4F1C0EE7">
            <w:pPr>
              <w:rPr>
                <w:sz w:val="24"/>
                <w:szCs w:val="24"/>
              </w:rPr>
            </w:pPr>
            <w:r w:rsidRPr="4F1C0EE7">
              <w:rPr>
                <w:sz w:val="24"/>
                <w:szCs w:val="24"/>
              </w:rPr>
              <w:t>ACCOUNT</w:t>
            </w:r>
          </w:p>
        </w:tc>
        <w:tc>
          <w:tcPr>
            <w:tcW w:w="737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3709D7A5" w14:textId="77777777" w:rsidR="00E96EE9" w:rsidRPr="00E96EE9" w:rsidRDefault="4F1C0EE7" w:rsidP="4F1C0EE7">
            <w:pPr>
              <w:rPr>
                <w:sz w:val="24"/>
                <w:szCs w:val="24"/>
              </w:rPr>
            </w:pPr>
            <w:r w:rsidRPr="4F1C0EE7">
              <w:rPr>
                <w:sz w:val="24"/>
                <w:szCs w:val="24"/>
              </w:rPr>
              <w:t>X-</w:t>
            </w:r>
            <w:proofErr w:type="spellStart"/>
            <w:r w:rsidRPr="4F1C0EE7">
              <w:rPr>
                <w:sz w:val="24"/>
                <w:szCs w:val="24"/>
              </w:rPr>
              <w:t>Nummer</w:t>
            </w:r>
            <w:proofErr w:type="spellEnd"/>
            <w:r w:rsidRPr="4F1C0EE7">
              <w:rPr>
                <w:sz w:val="24"/>
                <w:szCs w:val="24"/>
              </w:rPr>
              <w:t xml:space="preserve">: </w:t>
            </w:r>
            <w:r w:rsidRPr="4F1C0EE7">
              <w:rPr>
                <w:b/>
                <w:bCs/>
                <w:sz w:val="24"/>
                <w:szCs w:val="24"/>
              </w:rPr>
              <w:t>X-20180003</w:t>
            </w:r>
          </w:p>
        </w:tc>
      </w:tr>
      <w:tr w:rsidR="00E96EE9" w:rsidRPr="00E96EE9" w14:paraId="4EF12095" w14:textId="77777777" w:rsidTr="4F1C0EE7">
        <w:tc>
          <w:tcPr>
            <w:tcW w:w="183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6C29C214" w14:textId="77777777" w:rsidR="00E96EE9" w:rsidRPr="00E96EE9" w:rsidRDefault="4F1C0EE7" w:rsidP="4F1C0EE7">
            <w:pPr>
              <w:rPr>
                <w:sz w:val="24"/>
                <w:szCs w:val="24"/>
              </w:rPr>
            </w:pPr>
            <w:r w:rsidRPr="4F1C0EE7">
              <w:rPr>
                <w:sz w:val="24"/>
                <w:szCs w:val="24"/>
              </w:rPr>
              <w:t>DOCLOC</w:t>
            </w:r>
          </w:p>
        </w:tc>
        <w:tc>
          <w:tcPr>
            <w:tcW w:w="737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hideMark/>
          </w:tcPr>
          <w:p w14:paraId="19077A72" w14:textId="77777777" w:rsidR="00E96EE9" w:rsidRPr="00E96EE9" w:rsidRDefault="4F1C0EE7" w:rsidP="4F1C0EE7">
            <w:pPr>
              <w:rPr>
                <w:sz w:val="24"/>
                <w:szCs w:val="24"/>
              </w:rPr>
            </w:pPr>
            <w:proofErr w:type="spellStart"/>
            <w:r w:rsidRPr="4F1C0EE7">
              <w:rPr>
                <w:sz w:val="24"/>
                <w:szCs w:val="24"/>
              </w:rPr>
              <w:t>Versuchsnummer</w:t>
            </w:r>
            <w:proofErr w:type="spellEnd"/>
            <w:r w:rsidRPr="4F1C0EE7">
              <w:rPr>
                <w:sz w:val="24"/>
                <w:szCs w:val="24"/>
              </w:rPr>
              <w:t xml:space="preserve">/CAMPAIGN: </w:t>
            </w:r>
            <w:r w:rsidRPr="4F1C0EE7">
              <w:rPr>
                <w:b/>
                <w:bCs/>
                <w:sz w:val="24"/>
                <w:szCs w:val="24"/>
              </w:rPr>
              <w:t>2018-M-003</w:t>
            </w:r>
          </w:p>
        </w:tc>
      </w:tr>
    </w:tbl>
    <w:p w14:paraId="137BE4AD" w14:textId="77777777" w:rsidR="00E7158B" w:rsidRDefault="00E7158B" w:rsidP="00E96EE9">
      <w:pPr>
        <w:shd w:val="clear" w:color="auto" w:fill="FFFFFF"/>
        <w:spacing w:before="135" w:after="135" w:line="480" w:lineRule="auto"/>
        <w:rPr>
          <w:rFonts w:ascii="ABBvoice" w:eastAsia="Times New Roman" w:hAnsi="ABBvoice" w:cs="ABBvoice"/>
          <w:color w:val="000000"/>
          <w:sz w:val="24"/>
          <w:szCs w:val="24"/>
          <w:lang w:val="de-CH"/>
        </w:rPr>
      </w:pPr>
    </w:p>
    <w:p w14:paraId="13006D95" w14:textId="58BDE253" w:rsidR="00E96EE9" w:rsidRPr="00E96EE9" w:rsidRDefault="3FA39AF2" w:rsidP="4F1C0EE7">
      <w:pPr>
        <w:rPr>
          <w:lang w:val="de-CH"/>
        </w:rPr>
      </w:pPr>
      <w:r w:rsidRPr="3FA39AF2">
        <w:rPr>
          <w:lang w:val="de-CH"/>
        </w:rPr>
        <w:t>Folgende Erweiterungen in der SS2</w:t>
      </w:r>
      <w:r w:rsidR="0038096D">
        <w:rPr>
          <w:lang w:val="de-CH"/>
        </w:rPr>
        <w:t xml:space="preserve"> und TNS</w:t>
      </w:r>
      <w:r w:rsidRPr="3FA39AF2">
        <w:rPr>
          <w:lang w:val="de-CH"/>
        </w:rPr>
        <w:t xml:space="preserve"> Software sind aus heutiger Sicht (2017-03-14) notwendig:</w:t>
      </w:r>
    </w:p>
    <w:p w14:paraId="689285C1" w14:textId="6AFB6BB2" w:rsidR="3FA39AF2" w:rsidRDefault="3FA39AF2" w:rsidP="3FA39AF2">
      <w:pPr>
        <w:rPr>
          <w:lang w:val="de-CH"/>
        </w:rPr>
      </w:pPr>
    </w:p>
    <w:p w14:paraId="1278B177" w14:textId="421867DD" w:rsidR="00E96EE9" w:rsidRDefault="3FA39AF2" w:rsidP="3FA39AF2">
      <w:pPr>
        <w:pStyle w:val="ListParagraph"/>
        <w:numPr>
          <w:ilvl w:val="0"/>
          <w:numId w:val="2"/>
        </w:numPr>
        <w:rPr>
          <w:lang w:val="de-CH"/>
        </w:rPr>
      </w:pPr>
      <w:r w:rsidRPr="3FA39AF2">
        <w:rPr>
          <w:lang w:val="de-CH"/>
        </w:rPr>
        <w:lastRenderedPageBreak/>
        <w:t>Der Nutzer muss für eine neue CAMPAIGN eine SN18 zugewiesen bekommen, bzw. muss er eine bereits vorhandene SN auswählen können</w:t>
      </w:r>
    </w:p>
    <w:p w14:paraId="3B3CEEE2" w14:textId="77777777" w:rsidR="00E7158B" w:rsidRPr="00E96EE9" w:rsidRDefault="3FA39AF2" w:rsidP="3FA39AF2">
      <w:pPr>
        <w:pStyle w:val="ListParagraph"/>
        <w:numPr>
          <w:ilvl w:val="0"/>
          <w:numId w:val="2"/>
        </w:numPr>
        <w:rPr>
          <w:lang w:val="de-CH"/>
        </w:rPr>
      </w:pPr>
      <w:r w:rsidRPr="3FA39AF2">
        <w:rPr>
          <w:lang w:val="de-CH"/>
        </w:rPr>
        <w:t xml:space="preserve">Jede CAMPAIGN und jede SN bzw. SN18 darf nur einmal vorhanden sein (Verriegelung bzw. Test ob eine neue Nummer schon verwendet worden ist).  </w:t>
      </w:r>
    </w:p>
    <w:p w14:paraId="2BA526F9" w14:textId="543ADD85" w:rsidR="00E96EE9" w:rsidRPr="00E96EE9" w:rsidRDefault="3FA39AF2" w:rsidP="3FA39AF2">
      <w:pPr>
        <w:pStyle w:val="ListParagraph"/>
        <w:numPr>
          <w:ilvl w:val="0"/>
          <w:numId w:val="2"/>
        </w:numPr>
        <w:rPr>
          <w:lang w:val="de-CH"/>
        </w:rPr>
      </w:pPr>
      <w:r w:rsidRPr="3FA39AF2">
        <w:rPr>
          <w:lang w:val="de-CH"/>
        </w:rPr>
        <w:t>Die Zuweisung der SN erfolgt momentan im Dialog des AUTO-MODE über eine Auswahl im TNS. In Zukunft soll der TNS automatisch die korrekte SN zuweisen.</w:t>
      </w:r>
    </w:p>
    <w:p w14:paraId="79D4F43F" w14:textId="77777777" w:rsidR="00E96EE9" w:rsidRPr="00E96EE9" w:rsidRDefault="3FA39AF2" w:rsidP="3FA39AF2">
      <w:pPr>
        <w:pStyle w:val="ListParagraph"/>
        <w:numPr>
          <w:ilvl w:val="0"/>
          <w:numId w:val="2"/>
        </w:numPr>
        <w:rPr>
          <w:lang w:val="de-CH"/>
        </w:rPr>
      </w:pPr>
      <w:r w:rsidRPr="3FA39AF2">
        <w:rPr>
          <w:lang w:val="de-CH"/>
        </w:rPr>
        <w:t>Wenn einer CAMPAIGN bereits eine SN zugewiesen worden ist, dann wird diese verwendet um den Dateinamen zu bilden.</w:t>
      </w:r>
    </w:p>
    <w:p w14:paraId="79AB1443" w14:textId="3AFEA2A4" w:rsidR="00E96EE9" w:rsidRPr="00E96EE9" w:rsidRDefault="3FA39AF2" w:rsidP="3FA39AF2">
      <w:pPr>
        <w:pStyle w:val="ListParagraph"/>
        <w:numPr>
          <w:ilvl w:val="0"/>
          <w:numId w:val="2"/>
        </w:numPr>
        <w:rPr>
          <w:lang w:val="de-CH"/>
        </w:rPr>
      </w:pPr>
      <w:r w:rsidRPr="3FA39AF2">
        <w:rPr>
          <w:lang w:val="de-CH"/>
        </w:rPr>
        <w:t>Mit einer Taste NEW SN wird eine neue, sogenannte SN18 aus dem Pool ab 18000000 bezogen und verwendet.</w:t>
      </w:r>
    </w:p>
    <w:p w14:paraId="33354673" w14:textId="6D481502" w:rsidR="00E96EE9" w:rsidRPr="00E96EE9" w:rsidRDefault="3FA39AF2" w:rsidP="3FA39AF2">
      <w:pPr>
        <w:pStyle w:val="ListParagraph"/>
        <w:numPr>
          <w:ilvl w:val="0"/>
          <w:numId w:val="2"/>
        </w:numPr>
        <w:rPr>
          <w:lang w:val="de-CH"/>
        </w:rPr>
      </w:pPr>
      <w:r w:rsidRPr="3FA39AF2">
        <w:rPr>
          <w:lang w:val="de-CH"/>
        </w:rPr>
        <w:t>Mit einer Taste EXISTING SN wird über ein Eingabefeld eine beliebige SN der CAMPAIGN zugewiesen. Somit können existierende CAMPAIGNs fortgesetzt und ein fliessender Übergang gewährleistet werden, z.B. bei laufenden Projekten.</w:t>
      </w:r>
    </w:p>
    <w:p w14:paraId="1DDC8A36" w14:textId="77777777" w:rsidR="00E96EE9" w:rsidRPr="00E96EE9" w:rsidRDefault="3FA39AF2" w:rsidP="3FA39AF2">
      <w:pPr>
        <w:pStyle w:val="ListParagraph"/>
        <w:numPr>
          <w:ilvl w:val="0"/>
          <w:numId w:val="2"/>
        </w:numPr>
        <w:rPr>
          <w:lang w:val="de-CH"/>
        </w:rPr>
      </w:pPr>
      <w:r w:rsidRPr="3FA39AF2">
        <w:rPr>
          <w:lang w:val="de-CH"/>
        </w:rPr>
        <w:t>Mit einer Taste PEHLA SN kann man eine fünfstellige PEHLA-SN, die von Mannheim zugewiesen worden ist, manuell eingeben.</w:t>
      </w:r>
    </w:p>
    <w:p w14:paraId="30AF0AB1" w14:textId="77777777" w:rsidR="0027766F" w:rsidRPr="00E96EE9" w:rsidRDefault="3FA39AF2" w:rsidP="3FA39AF2">
      <w:pPr>
        <w:pStyle w:val="ListParagraph"/>
        <w:numPr>
          <w:ilvl w:val="0"/>
          <w:numId w:val="2"/>
        </w:numPr>
        <w:rPr>
          <w:lang w:val="de-CH"/>
        </w:rPr>
      </w:pPr>
      <w:r w:rsidRPr="3FA39AF2">
        <w:rPr>
          <w:lang w:val="de-CH"/>
        </w:rPr>
        <w:t>Ein PEHLA Test erhält auch eine CAMPAIGN-Bezeichnung und auch eine automatisch generierte SN18.</w:t>
      </w:r>
    </w:p>
    <w:p w14:paraId="20A90C4F" w14:textId="2F17EE28" w:rsidR="3FA39AF2" w:rsidRDefault="3FA39AF2" w:rsidP="3FA39AF2">
      <w:pPr>
        <w:pStyle w:val="ListParagraph"/>
        <w:numPr>
          <w:ilvl w:val="0"/>
          <w:numId w:val="2"/>
        </w:numPr>
        <w:rPr>
          <w:lang w:val="de-CH"/>
        </w:rPr>
      </w:pPr>
      <w:r w:rsidRPr="3FA39AF2">
        <w:rPr>
          <w:lang w:val="de-CH"/>
        </w:rPr>
        <w:t xml:space="preserve">CAMPAIGNs werden über ein externes Tool (Excel-Worksheet) von den Testingenieuren bezogen. Dieses Tool gewährleistet die korrekte Generierung aller Informationen. </w:t>
      </w:r>
    </w:p>
    <w:p w14:paraId="4639F04F" w14:textId="77777777" w:rsidR="00E96EE9" w:rsidRPr="00E96EE9" w:rsidRDefault="00E96EE9" w:rsidP="3FA39AF2">
      <w:pPr>
        <w:shd w:val="clear" w:color="auto" w:fill="FFFFFF" w:themeFill="background1"/>
        <w:spacing w:before="480" w:after="300"/>
        <w:outlineLvl w:val="0"/>
        <w:rPr>
          <w:rFonts w:ascii="ABBvoice" w:eastAsia="Times New Roman" w:hAnsi="ABBvoice" w:cs="ABBvoice"/>
          <w:color w:val="000000" w:themeColor="text1"/>
          <w:sz w:val="30"/>
          <w:szCs w:val="30"/>
          <w:lang w:val="de-CH"/>
        </w:rPr>
      </w:pPr>
      <w:r w:rsidRPr="00E96EE9">
        <w:rPr>
          <w:rFonts w:ascii="ABBvoice" w:eastAsia="Times New Roman" w:hAnsi="ABBvoice" w:cs="ABBvoice"/>
          <w:color w:val="000000"/>
          <w:kern w:val="36"/>
          <w:sz w:val="30"/>
          <w:szCs w:val="30"/>
          <w:lang w:val="de-CH"/>
        </w:rPr>
        <w:t>Erweiterungen im TNS und SS2</w:t>
      </w:r>
    </w:p>
    <w:p w14:paraId="37C4CF88" w14:textId="5B81D396" w:rsidR="00E96EE9" w:rsidRPr="00E96EE9" w:rsidRDefault="3FA39AF2" w:rsidP="3FA39AF2">
      <w:pPr>
        <w:rPr>
          <w:lang w:val="de-CH"/>
        </w:rPr>
      </w:pPr>
      <w:r w:rsidRPr="3FA39AF2">
        <w:rPr>
          <w:lang w:val="de-CH"/>
        </w:rPr>
        <w:t xml:space="preserve">Beim Erstellen einer neuen SN muss der Nutzer die Stammdaten im SS2 eingeben können, ohne dass er auf den TNS per VNC zugreifen muss. Diese Funktionalität befindet sich noch auf der </w:t>
      </w:r>
      <w:proofErr w:type="spellStart"/>
      <w:r w:rsidRPr="3FA39AF2">
        <w:rPr>
          <w:lang w:val="de-CH"/>
        </w:rPr>
        <w:t>Pendenzenliste</w:t>
      </w:r>
      <w:proofErr w:type="spellEnd"/>
      <w:r w:rsidRPr="3FA39AF2">
        <w:rPr>
          <w:lang w:val="de-CH"/>
        </w:rPr>
        <w:t xml:space="preserve"> von AMOtronics und kann nun mit den neuen Definitionen aus diesem Pflichtenheft implementiert werden. </w:t>
      </w:r>
    </w:p>
    <w:p w14:paraId="570CC24C" w14:textId="00443A5F" w:rsidR="3FA39AF2" w:rsidRDefault="3FA39AF2" w:rsidP="3FA39AF2">
      <w:pPr>
        <w:rPr>
          <w:lang w:val="de-CH"/>
        </w:rPr>
      </w:pPr>
    </w:p>
    <w:p w14:paraId="145A5D2A" w14:textId="77617E84" w:rsidR="00E96EE9" w:rsidRPr="00C52C96" w:rsidRDefault="00C52C96" w:rsidP="00C52C96">
      <w:pPr>
        <w:pStyle w:val="ListParagraph"/>
        <w:numPr>
          <w:ilvl w:val="0"/>
          <w:numId w:val="1"/>
        </w:numPr>
        <w:rPr>
          <w:lang w:val="de-CH"/>
        </w:rPr>
      </w:pPr>
      <w:r w:rsidRPr="00C52C96">
        <w:rPr>
          <w:lang w:val="de-CH"/>
        </w:rPr>
        <w:t xml:space="preserve">Auf die Anfrage ‚NEW SN‘ </w:t>
      </w:r>
      <w:r w:rsidR="00C21BD1">
        <w:rPr>
          <w:lang w:val="de-CH"/>
        </w:rPr>
        <w:t>im AUTO-MODE Dialog des</w:t>
      </w:r>
      <w:r w:rsidRPr="00C52C96">
        <w:rPr>
          <w:lang w:val="de-CH"/>
        </w:rPr>
        <w:t xml:space="preserve"> SS2 muss der TNS automatisch eine neue SN18 bereitstellen können.</w:t>
      </w:r>
      <w:r>
        <w:rPr>
          <w:lang w:val="de-CH"/>
        </w:rPr>
        <w:t xml:space="preserve"> </w:t>
      </w:r>
      <w:r w:rsidRPr="00C52C96">
        <w:rPr>
          <w:lang w:val="de-CH"/>
        </w:rPr>
        <w:t>Der Ben</w:t>
      </w:r>
      <w:r w:rsidR="00C21BD1">
        <w:rPr>
          <w:lang w:val="de-CH"/>
        </w:rPr>
        <w:t xml:space="preserve">utzer muss in diesem Dialog </w:t>
      </w:r>
      <w:r>
        <w:rPr>
          <w:lang w:val="de-CH"/>
        </w:rPr>
        <w:t>alle wichtigen Angaben zur neuen CAMPAIGN eingeben und die müssen vom TNS gespeichert werden.</w:t>
      </w:r>
    </w:p>
    <w:p w14:paraId="1566DFA1" w14:textId="77777777" w:rsidR="00C21BD1" w:rsidRPr="00E96EE9" w:rsidRDefault="00C21BD1" w:rsidP="00C21BD1">
      <w:pPr>
        <w:pStyle w:val="ListParagraph"/>
        <w:numPr>
          <w:ilvl w:val="0"/>
          <w:numId w:val="1"/>
        </w:numPr>
        <w:rPr>
          <w:lang w:val="de-CH"/>
        </w:rPr>
      </w:pPr>
      <w:r>
        <w:rPr>
          <w:lang w:val="de-CH"/>
        </w:rPr>
        <w:t xml:space="preserve">Die Angaben zur aktuell ausgewählten CAMPAIGN muss man im SS2 ändern können, aber nur wenn das PROJECT geöffnet worden ist. </w:t>
      </w:r>
    </w:p>
    <w:p w14:paraId="69B4D60B" w14:textId="3537B227" w:rsidR="00E96EE9" w:rsidRDefault="3FA39AF2" w:rsidP="3FA39AF2">
      <w:pPr>
        <w:pStyle w:val="ListParagraph"/>
        <w:numPr>
          <w:ilvl w:val="0"/>
          <w:numId w:val="1"/>
        </w:numPr>
        <w:rPr>
          <w:lang w:val="de-CH"/>
        </w:rPr>
      </w:pPr>
      <w:r w:rsidRPr="3FA39AF2">
        <w:rPr>
          <w:lang w:val="de-CH"/>
        </w:rPr>
        <w:t>Ungenutzte SN18 werden ignoriert. Ihr Zählerstand steht auf null.</w:t>
      </w:r>
    </w:p>
    <w:p w14:paraId="59845044" w14:textId="06842F3E" w:rsidR="00E96EE9" w:rsidRPr="00E96EE9" w:rsidRDefault="3FA39AF2" w:rsidP="3FA39AF2">
      <w:pPr>
        <w:pStyle w:val="ListParagraph"/>
        <w:numPr>
          <w:ilvl w:val="0"/>
          <w:numId w:val="1"/>
        </w:numPr>
        <w:rPr>
          <w:lang w:val="de-CH"/>
        </w:rPr>
      </w:pPr>
      <w:r w:rsidRPr="3FA39AF2">
        <w:rPr>
          <w:lang w:val="de-CH"/>
        </w:rPr>
        <w:t>Eine Konfigurationsdatei</w:t>
      </w:r>
      <w:r w:rsidR="00C52C96">
        <w:rPr>
          <w:lang w:val="de-CH"/>
        </w:rPr>
        <w:t xml:space="preserve"> (</w:t>
      </w:r>
      <w:r w:rsidR="00C21BD1">
        <w:rPr>
          <w:lang w:val="de-CH"/>
        </w:rPr>
        <w:t xml:space="preserve">z.B. </w:t>
      </w:r>
      <w:r w:rsidR="00C52C96">
        <w:rPr>
          <w:lang w:val="de-CH"/>
        </w:rPr>
        <w:t>AUTO_SN_POOL.ini)</w:t>
      </w:r>
      <w:r w:rsidRPr="3FA39AF2">
        <w:rPr>
          <w:lang w:val="de-CH"/>
        </w:rPr>
        <w:t xml:space="preserve"> b</w:t>
      </w:r>
      <w:r w:rsidR="00C52C96">
        <w:rPr>
          <w:lang w:val="de-CH"/>
        </w:rPr>
        <w:t>estimmt den Startwert der SN18. F</w:t>
      </w:r>
      <w:r w:rsidRPr="3FA39AF2">
        <w:rPr>
          <w:lang w:val="de-CH"/>
        </w:rPr>
        <w:t xml:space="preserve">alls mehr als 1.5 Millionen SN vergeben worden sind kann man z.B. </w:t>
      </w:r>
      <w:r w:rsidR="00C21BD1" w:rsidRPr="3FA39AF2">
        <w:rPr>
          <w:lang w:val="de-CH"/>
        </w:rPr>
        <w:t xml:space="preserve">auf </w:t>
      </w:r>
      <w:r w:rsidRPr="3FA39AF2">
        <w:rPr>
          <w:lang w:val="de-CH"/>
        </w:rPr>
        <w:t>eine SN31 wechseln und überschreibt keine PEHLA-Testdaten.</w:t>
      </w:r>
    </w:p>
    <w:p w14:paraId="44082C9A" w14:textId="77777777" w:rsidR="00E96EE9" w:rsidRPr="00E96EE9" w:rsidRDefault="3FA39AF2" w:rsidP="3FA39AF2">
      <w:pPr>
        <w:pStyle w:val="ListParagraph"/>
        <w:numPr>
          <w:ilvl w:val="0"/>
          <w:numId w:val="1"/>
        </w:numPr>
        <w:rPr>
          <w:lang w:val="de-CH"/>
        </w:rPr>
      </w:pPr>
      <w:r w:rsidRPr="3FA39AF2">
        <w:rPr>
          <w:lang w:val="de-CH"/>
        </w:rPr>
        <w:t>Die CAMPAIGN, also der Name des Ordners in welchem sich alle Rohdaten befinden, muss im TNS ähnlich wie die aktuelle SN registriert und behandelt werden. Jedoch genügt es aus heutiger Sicht nur die SN18 zu verriegeln, da zu jeder CAMPAIGN auch eine SN18 gehört.</w:t>
      </w:r>
    </w:p>
    <w:p w14:paraId="08A3D901" w14:textId="77777777" w:rsidR="00E96EE9" w:rsidRPr="00E96EE9" w:rsidRDefault="3FA39AF2" w:rsidP="3FA39AF2">
      <w:pPr>
        <w:pStyle w:val="ListParagraph"/>
        <w:numPr>
          <w:ilvl w:val="0"/>
          <w:numId w:val="1"/>
        </w:numPr>
        <w:rPr>
          <w:lang w:val="de-CH"/>
        </w:rPr>
      </w:pPr>
      <w:r w:rsidRPr="3FA39AF2">
        <w:rPr>
          <w:lang w:val="de-CH"/>
        </w:rPr>
        <w:t>Jede CAMPAIGN darf nur einmal vorkommen.</w:t>
      </w:r>
    </w:p>
    <w:p w14:paraId="10C8B2AA" w14:textId="3D89D135" w:rsidR="0027766F" w:rsidRDefault="3FA39AF2" w:rsidP="3FA39AF2">
      <w:pPr>
        <w:pStyle w:val="ListParagraph"/>
        <w:numPr>
          <w:ilvl w:val="0"/>
          <w:numId w:val="1"/>
        </w:numPr>
        <w:rPr>
          <w:lang w:val="de-CH"/>
        </w:rPr>
      </w:pPr>
      <w:r w:rsidRPr="3FA39AF2">
        <w:rPr>
          <w:lang w:val="de-CH"/>
        </w:rPr>
        <w:t xml:space="preserve">Ab 1.1.2018 wird das momentan nicht verwendete Feld DOCLOC für die Eingabe der CAMPAIGN verwendet. Bezeichnung DOCLOC soll im TNS in CAMPAIGN umbenannt werden. </w:t>
      </w:r>
      <w:r w:rsidR="00C21BD1" w:rsidRPr="3FA39AF2">
        <w:rPr>
          <w:lang w:val="de-CH"/>
        </w:rPr>
        <w:t>Im RBA-File wird diese Variable TNS_CAMPAIGN genannt.</w:t>
      </w:r>
    </w:p>
    <w:p w14:paraId="5E979988" w14:textId="20D4A2D8" w:rsidR="00E96EE9" w:rsidRPr="00E96EE9" w:rsidRDefault="3FA39AF2" w:rsidP="3FA39AF2">
      <w:pPr>
        <w:pStyle w:val="ListParagraph"/>
        <w:numPr>
          <w:ilvl w:val="0"/>
          <w:numId w:val="1"/>
        </w:numPr>
        <w:rPr>
          <w:lang w:val="de-CH"/>
        </w:rPr>
      </w:pPr>
      <w:r w:rsidRPr="3FA39AF2">
        <w:rPr>
          <w:lang w:val="de-CH"/>
        </w:rPr>
        <w:t xml:space="preserve">Der Inhalt des Feldes DOCLOC wird im </w:t>
      </w:r>
      <w:r w:rsidR="003C6152">
        <w:rPr>
          <w:lang w:val="de-CH"/>
        </w:rPr>
        <w:t>SS2 im Dialog ‚NEW SERIES‘</w:t>
      </w:r>
      <w:r w:rsidRPr="3FA39AF2">
        <w:rPr>
          <w:lang w:val="de-CH"/>
        </w:rPr>
        <w:t xml:space="preserve"> im Pfadnamen für das aktuelle Projekt verwendet. Momentan wird er manuell eingegeben und um wichtige Angaben zur CAMPAIGN ergänzt. </w:t>
      </w:r>
    </w:p>
    <w:p w14:paraId="49EAA71B" w14:textId="7456C9D0" w:rsidR="00E96EE9" w:rsidRPr="00E96EE9" w:rsidRDefault="3FA39AF2" w:rsidP="3FA39AF2">
      <w:pPr>
        <w:pStyle w:val="ListParagraph"/>
        <w:numPr>
          <w:ilvl w:val="0"/>
          <w:numId w:val="1"/>
        </w:numPr>
        <w:rPr>
          <w:lang w:val="de-CH"/>
        </w:rPr>
      </w:pPr>
      <w:r w:rsidRPr="3FA39AF2">
        <w:rPr>
          <w:lang w:val="de-CH"/>
        </w:rPr>
        <w:t xml:space="preserve">Dieser, längere CAMPAIGN-Name wird ebenfalls im RBA-File in der Variablen CAMPAIGN abgespeichert. Achtung! Man kann hier Umlaute eingeben, die den Versuchsablauf dann beträchtlich stören. Sobald CAMPAIGN einen Umlaut enthält kann keine SN/TN mehr zugewiesen werden. </w:t>
      </w:r>
      <w:r w:rsidR="003C6152">
        <w:rPr>
          <w:lang w:val="de-CH"/>
        </w:rPr>
        <w:t>D</w:t>
      </w:r>
      <w:r w:rsidRPr="3FA39AF2">
        <w:rPr>
          <w:lang w:val="de-CH"/>
        </w:rPr>
        <w:t>ie Eingabe von Umlauten</w:t>
      </w:r>
      <w:r w:rsidR="003C6152">
        <w:rPr>
          <w:lang w:val="de-CH"/>
        </w:rPr>
        <w:t xml:space="preserve"> sollte entweder im SS2 oder im TNS</w:t>
      </w:r>
      <w:r w:rsidRPr="3FA39AF2">
        <w:rPr>
          <w:lang w:val="de-CH"/>
        </w:rPr>
        <w:t xml:space="preserve"> ab</w:t>
      </w:r>
      <w:r w:rsidR="003C6152">
        <w:rPr>
          <w:lang w:val="de-CH"/>
        </w:rPr>
        <w:t>ge</w:t>
      </w:r>
      <w:r w:rsidRPr="3FA39AF2">
        <w:rPr>
          <w:lang w:val="de-CH"/>
        </w:rPr>
        <w:t xml:space="preserve">fangen oder </w:t>
      </w:r>
      <w:r w:rsidR="003C6152">
        <w:rPr>
          <w:lang w:val="de-CH"/>
        </w:rPr>
        <w:t>korrigiert werden</w:t>
      </w:r>
      <w:r w:rsidRPr="3FA39AF2">
        <w:rPr>
          <w:lang w:val="de-CH"/>
        </w:rPr>
        <w:t>.</w:t>
      </w:r>
    </w:p>
    <w:p w14:paraId="4A199824" w14:textId="5E6D2024" w:rsidR="00E96EE9" w:rsidRPr="00C21BD1" w:rsidRDefault="3FA39AF2" w:rsidP="3FA39AF2">
      <w:pPr>
        <w:pStyle w:val="ListParagraph"/>
        <w:numPr>
          <w:ilvl w:val="0"/>
          <w:numId w:val="1"/>
        </w:numPr>
        <w:rPr>
          <w:lang w:val="de-CH"/>
        </w:rPr>
      </w:pPr>
      <w:r w:rsidRPr="3FA39AF2">
        <w:rPr>
          <w:lang w:val="de-CH"/>
        </w:rPr>
        <w:lastRenderedPageBreak/>
        <w:t xml:space="preserve">Das Feld PNAME im TNS wird für das Abspeichern der PEHLA-Nummer verwendet. Es soll im TNS in PEHLA umbenannt werden. Dieses Feld dient als Umschalter um z.B. die Bezeichnungen auf Plots und im Test Report entsprechend umzustellen. </w:t>
      </w:r>
      <w:r w:rsidRPr="00C21BD1">
        <w:rPr>
          <w:lang w:val="de-CH"/>
        </w:rPr>
        <w:t xml:space="preserve">Im RBA-File wird diese Variable PEHLA genannt. </w:t>
      </w:r>
      <w:r w:rsidR="00C21BD1">
        <w:rPr>
          <w:lang w:val="de-CH"/>
        </w:rPr>
        <w:t xml:space="preserve">Ist </w:t>
      </w:r>
      <w:r w:rsidR="00C21BD1" w:rsidRPr="00C21BD1">
        <w:rPr>
          <w:lang w:val="de-CH"/>
        </w:rPr>
        <w:t xml:space="preserve">diese Variable </w:t>
      </w:r>
      <w:r w:rsidR="00C21BD1">
        <w:rPr>
          <w:lang w:val="de-CH"/>
        </w:rPr>
        <w:t>vorhanden und enthält sie einen Wert, dann wird dieser in den PEHLA-Plots verwendet.</w:t>
      </w:r>
    </w:p>
    <w:p w14:paraId="52EE750B" w14:textId="77777777" w:rsidR="00E96EE9" w:rsidRDefault="3FA39AF2" w:rsidP="3FA39AF2">
      <w:pPr>
        <w:pStyle w:val="ListParagraph"/>
        <w:numPr>
          <w:ilvl w:val="0"/>
          <w:numId w:val="1"/>
        </w:numPr>
        <w:rPr>
          <w:lang w:val="de-CH"/>
        </w:rPr>
      </w:pPr>
      <w:r w:rsidRPr="3FA39AF2">
        <w:rPr>
          <w:lang w:val="de-CH"/>
        </w:rPr>
        <w:t>Die Funktionalität der Tabellenanzeige im TNS soll verbessert werden. (Sortier- und Suchfunktionen)</w:t>
      </w:r>
    </w:p>
    <w:p w14:paraId="1B76E5D0" w14:textId="6B132369" w:rsidR="00C21BD1" w:rsidRDefault="00C21BD1" w:rsidP="3FA39AF2">
      <w:pPr>
        <w:pStyle w:val="ListParagraph"/>
        <w:numPr>
          <w:ilvl w:val="0"/>
          <w:numId w:val="1"/>
        </w:numPr>
        <w:rPr>
          <w:lang w:val="de-CH"/>
        </w:rPr>
      </w:pPr>
      <w:r>
        <w:rPr>
          <w:lang w:val="de-CH"/>
        </w:rPr>
        <w:t xml:space="preserve">Momentan verwaltet der TNS für jede SN in separaten </w:t>
      </w:r>
      <w:proofErr w:type="spellStart"/>
      <w:r>
        <w:rPr>
          <w:lang w:val="de-CH"/>
        </w:rPr>
        <w:t>ini</w:t>
      </w:r>
      <w:proofErr w:type="spellEnd"/>
      <w:r>
        <w:rPr>
          <w:lang w:val="de-CH"/>
        </w:rPr>
        <w:t>-Files wann Tests durchgeführt worden sind. Falls diese Funktionalität nicht mehr benötigt wird, dann könnte sie entfernt werden. Der TNS würde dann nur noch die Datei</w:t>
      </w:r>
      <w:r w:rsidRPr="00C21BD1">
        <w:rPr>
          <w:lang w:val="de-CH"/>
        </w:rPr>
        <w:t xml:space="preserve"> </w:t>
      </w:r>
      <w:r>
        <w:rPr>
          <w:lang w:val="de-CH"/>
        </w:rPr>
        <w:t xml:space="preserve">SN.ini für die Speicherung aller SN benötigen. </w:t>
      </w:r>
    </w:p>
    <w:p w14:paraId="4089199D" w14:textId="0A2E8B94" w:rsidR="003C6152" w:rsidRPr="00E96EE9" w:rsidRDefault="003C6152" w:rsidP="3FA39AF2">
      <w:pPr>
        <w:pStyle w:val="ListParagraph"/>
        <w:numPr>
          <w:ilvl w:val="0"/>
          <w:numId w:val="1"/>
        </w:numPr>
        <w:rPr>
          <w:lang w:val="de-CH"/>
        </w:rPr>
      </w:pPr>
      <w:r>
        <w:rPr>
          <w:lang w:val="de-CH"/>
        </w:rPr>
        <w:t xml:space="preserve">Im AUTO-MODE müssen einige aktuelle Eigenschaften der Software verbessert werden. ABB wird ein separates Dokument dazu erstellen. </w:t>
      </w:r>
    </w:p>
    <w:p w14:paraId="210D0A47" w14:textId="77777777" w:rsidR="00E96EE9" w:rsidRPr="00E96EE9" w:rsidRDefault="005A0D5D" w:rsidP="4F1C0EE7">
      <w:pPr>
        <w:shd w:val="clear" w:color="auto" w:fill="FFFFFF" w:themeFill="background1"/>
        <w:spacing w:before="480" w:after="300"/>
        <w:outlineLvl w:val="0"/>
        <w:rPr>
          <w:rFonts w:ascii="ABBvoice" w:eastAsia="Times New Roman" w:hAnsi="ABBvoice" w:cs="ABBvoice"/>
          <w:color w:val="000000" w:themeColor="text1"/>
          <w:sz w:val="30"/>
          <w:szCs w:val="30"/>
          <w:lang w:val="de-CH"/>
        </w:rPr>
      </w:pPr>
      <w:r w:rsidRPr="00DC6C9F">
        <w:rPr>
          <w:rFonts w:ascii="ABBvoice" w:eastAsia="Times New Roman" w:hAnsi="ABBvoice" w:cs="ABBvoice"/>
          <w:color w:val="000000"/>
          <w:kern w:val="36"/>
          <w:sz w:val="30"/>
          <w:szCs w:val="30"/>
          <w:lang w:val="de-CH"/>
        </w:rPr>
        <w:t>Eliminierung der PRODUCT GROUP</w:t>
      </w:r>
    </w:p>
    <w:p w14:paraId="04018E4B" w14:textId="1654240B" w:rsidR="00AD50D6" w:rsidRDefault="00AD50D6" w:rsidP="3FA39AF2">
      <w:pPr>
        <w:rPr>
          <w:lang w:val="de-CH"/>
        </w:rPr>
      </w:pPr>
      <w:r>
        <w:rPr>
          <w:lang w:val="de-CH"/>
        </w:rPr>
        <w:t>Dieses Thema soll nicht von AMOtronics realisiert werden, aber es überschneidet sich mit den Aufgaben dieses Pflichtenheftes und muss deshalb mindestens erwähnt werden.</w:t>
      </w:r>
    </w:p>
    <w:p w14:paraId="4ABC7ABC" w14:textId="77777777" w:rsidR="00AD50D6" w:rsidRDefault="00AD50D6" w:rsidP="3FA39AF2">
      <w:pPr>
        <w:rPr>
          <w:lang w:val="de-CH"/>
        </w:rPr>
      </w:pPr>
    </w:p>
    <w:p w14:paraId="61659FCA" w14:textId="12AFF974" w:rsidR="00AD50D6" w:rsidRPr="00892546" w:rsidRDefault="3FA39AF2" w:rsidP="3FA39AF2">
      <w:pPr>
        <w:rPr>
          <w:lang w:val="de-CH"/>
        </w:rPr>
      </w:pPr>
      <w:r w:rsidRPr="3FA39AF2">
        <w:rPr>
          <w:lang w:val="de-CH"/>
        </w:rPr>
        <w:t xml:space="preserve">Die </w:t>
      </w:r>
      <w:proofErr w:type="spellStart"/>
      <w:r w:rsidRPr="3FA39AF2">
        <w:rPr>
          <w:lang w:val="de-CH"/>
        </w:rPr>
        <w:t>Product</w:t>
      </w:r>
      <w:proofErr w:type="spellEnd"/>
      <w:r w:rsidRPr="3FA39AF2">
        <w:rPr>
          <w:lang w:val="de-CH"/>
        </w:rPr>
        <w:t xml:space="preserve"> Group wurde zu Beginn der digitalen Aufzeichnung von Messdaten im Jahr 1985 eingeführt um die Anzahl von Dateien in einem Ordner zu begrenzen. Es hat sich gezeigt, dass man trotz wesentlich modernerer Computersysteme mit theoretisch möglichen 65534 (bei FAT32) bzw. 4‘294‘967‘295 (bei NTFS) Dateien pro Ordner unter 3000 bleiben sollte. Die Anzeige von Ordnerinhalten im Windows-OS bzw. im DFSE wird bei höheren Anzahlen langsamer bzw. </w:t>
      </w:r>
      <w:r w:rsidR="003C6152" w:rsidRPr="3FA39AF2">
        <w:rPr>
          <w:lang w:val="de-CH"/>
        </w:rPr>
        <w:t>funktioniert</w:t>
      </w:r>
      <w:r w:rsidRPr="3FA39AF2">
        <w:rPr>
          <w:lang w:val="de-CH"/>
        </w:rPr>
        <w:t xml:space="preserve"> nicht mehr korrekt und behindert den Arbeitsfluss.</w:t>
      </w:r>
      <w:r w:rsidR="00AD50D6">
        <w:rPr>
          <w:lang w:val="de-CH"/>
        </w:rPr>
        <w:t xml:space="preserve"> </w:t>
      </w:r>
    </w:p>
    <w:p w14:paraId="47B55B0C" w14:textId="44D4231C" w:rsidR="3FA39AF2" w:rsidRDefault="3FA39AF2" w:rsidP="3FA39AF2">
      <w:pPr>
        <w:rPr>
          <w:lang w:val="de-CH"/>
        </w:rPr>
      </w:pPr>
    </w:p>
    <w:p w14:paraId="3032180E" w14:textId="5D68977A" w:rsidR="00E96EE9" w:rsidRDefault="3FA39AF2" w:rsidP="3FA39AF2">
      <w:pPr>
        <w:rPr>
          <w:lang w:val="de-CH"/>
        </w:rPr>
      </w:pPr>
      <w:proofErr w:type="spellStart"/>
      <w:r w:rsidRPr="3FA39AF2">
        <w:rPr>
          <w:lang w:val="de-CH"/>
        </w:rPr>
        <w:t>Product</w:t>
      </w:r>
      <w:proofErr w:type="spellEnd"/>
      <w:r w:rsidRPr="3FA39AF2">
        <w:rPr>
          <w:lang w:val="de-CH"/>
        </w:rPr>
        <w:t xml:space="preserve"> Groups wurden zur Einteilung gemäss der damals vorhandenen Produktlinien gewählt und mittlerweile gibt es nur noch ganz wenige Bezeichnungen, die eine Assoziation mit aktuellen Produkten erlauben. Anstelle der </w:t>
      </w:r>
      <w:proofErr w:type="spellStart"/>
      <w:r w:rsidRPr="3FA39AF2">
        <w:rPr>
          <w:lang w:val="de-CH"/>
        </w:rPr>
        <w:t>Product</w:t>
      </w:r>
      <w:proofErr w:type="spellEnd"/>
      <w:r w:rsidRPr="3FA39AF2">
        <w:rPr>
          <w:lang w:val="de-CH"/>
        </w:rPr>
        <w:t xml:space="preserve"> Groups soll ein neues Aufteilungsprinzip definiert werden, was z.B. Teile des Dateinamens, der Serien- oder/und Testnummer (SN/SN18 /TN) als Grundlage verwendet. Damit wäre es möglich den Speicherort auf Basis der SN einzugrenzen und Messdaten auch ohne Zugriff auf den DFSE öffnen zu können. </w:t>
      </w:r>
      <w:r w:rsidR="003C6152">
        <w:rPr>
          <w:lang w:val="de-CH"/>
        </w:rPr>
        <w:t>Ausserdem muss sich der Benutzer nicht mehr mit etwas beschäftigen, was er nicht benötigt.</w:t>
      </w:r>
    </w:p>
    <w:p w14:paraId="1F87A505" w14:textId="0185E1E0" w:rsidR="3FA39AF2" w:rsidRDefault="3FA39AF2" w:rsidP="3FA39AF2">
      <w:pPr>
        <w:rPr>
          <w:lang w:val="de-CH"/>
        </w:rPr>
      </w:pPr>
    </w:p>
    <w:p w14:paraId="50E84C7E" w14:textId="744FB793" w:rsidR="3FA39AF2" w:rsidRDefault="3FA39AF2" w:rsidP="3FA39AF2">
      <w:pPr>
        <w:rPr>
          <w:lang w:val="de-CH"/>
        </w:rPr>
      </w:pPr>
      <w:r w:rsidRPr="3FA39AF2">
        <w:rPr>
          <w:lang w:val="de-CH"/>
        </w:rPr>
        <w:t xml:space="preserve">Solange die </w:t>
      </w:r>
      <w:proofErr w:type="spellStart"/>
      <w:r w:rsidRPr="3FA39AF2">
        <w:rPr>
          <w:lang w:val="de-CH"/>
        </w:rPr>
        <w:t>Product</w:t>
      </w:r>
      <w:proofErr w:type="spellEnd"/>
      <w:r w:rsidRPr="3FA39AF2">
        <w:rPr>
          <w:lang w:val="de-CH"/>
        </w:rPr>
        <w:t xml:space="preserve"> Group noch in der aktuellen Form verwendet wird, muss auch im TNS eine entsprechende </w:t>
      </w:r>
      <w:r w:rsidR="003C6152" w:rsidRPr="3FA39AF2">
        <w:rPr>
          <w:lang w:val="de-CH"/>
        </w:rPr>
        <w:t>Kontrolle</w:t>
      </w:r>
      <w:r w:rsidRPr="3FA39AF2">
        <w:rPr>
          <w:lang w:val="de-CH"/>
        </w:rPr>
        <w:t xml:space="preserve"> der Auswahl über z.B. ein Pull-Down Menü implementiert werden. Kann sie durch einen automatischen Mechanismus ersetzt werden, dann würde diese Auswahl entfallen. </w:t>
      </w:r>
    </w:p>
    <w:p w14:paraId="142AFCAC" w14:textId="1A358B2C" w:rsidR="3FA39AF2" w:rsidRDefault="3FA39AF2" w:rsidP="3FA39AF2">
      <w:pPr>
        <w:rPr>
          <w:lang w:val="de-CH"/>
        </w:rPr>
      </w:pPr>
    </w:p>
    <w:p w14:paraId="65ECD79A" w14:textId="470CDC56" w:rsidR="3FA39AF2" w:rsidRDefault="3FA39AF2" w:rsidP="3FA39AF2">
      <w:pPr>
        <w:rPr>
          <w:lang w:val="de-CH"/>
        </w:rPr>
      </w:pPr>
      <w:r w:rsidRPr="3FA39AF2">
        <w:rPr>
          <w:lang w:val="de-CH"/>
        </w:rPr>
        <w:t xml:space="preserve">Aus diesem Punkt resultiert die nächste Aufgabe. Möglicherweise gibt es bei AMOtronics eine Idee um dieses Problem zielführend zu lösen. Wir finden eine Aufteilung gemäss Tausender-Stelle wie sie momentan im TNS realisiert ist interessant. </w:t>
      </w:r>
    </w:p>
    <w:p w14:paraId="31426FCD" w14:textId="77777777" w:rsidR="003C6152" w:rsidRDefault="003C6152" w:rsidP="3FA39AF2">
      <w:pPr>
        <w:rPr>
          <w:lang w:val="de-CH"/>
        </w:rPr>
      </w:pPr>
    </w:p>
    <w:p w14:paraId="5CC7C671" w14:textId="629AA2DB" w:rsidR="003C6152" w:rsidRDefault="003C6152" w:rsidP="3FA39AF2">
      <w:pPr>
        <w:rPr>
          <w:lang w:val="de-CH"/>
        </w:rPr>
      </w:pPr>
      <w:r>
        <w:rPr>
          <w:lang w:val="de-CH"/>
        </w:rPr>
        <w:t xml:space="preserve">Andererseits muss der TNS überprüft werden, ob er evtl. ebenfalls durch Ordner mit mehr als 3000 Dateien gebremst wird. Für die Dateiablage im </w:t>
      </w:r>
      <w:proofErr w:type="spellStart"/>
      <w:r>
        <w:rPr>
          <w:lang w:val="de-CH"/>
        </w:rPr>
        <w:t>acqui</w:t>
      </w:r>
      <w:proofErr w:type="spellEnd"/>
      <w:r>
        <w:rPr>
          <w:lang w:val="de-CH"/>
        </w:rPr>
        <w:t xml:space="preserve"> und die im TNS könnten das gleiche Ordnungssystem verwendet werden. </w:t>
      </w:r>
    </w:p>
    <w:p w14:paraId="2AD96F92" w14:textId="77777777" w:rsidR="00E96EE9" w:rsidRPr="000C66FD" w:rsidRDefault="000C66FD" w:rsidP="4F1C0EE7">
      <w:pPr>
        <w:shd w:val="clear" w:color="auto" w:fill="FFFFFF" w:themeFill="background1"/>
        <w:spacing w:before="480" w:after="300"/>
        <w:outlineLvl w:val="0"/>
        <w:rPr>
          <w:rFonts w:ascii="ABBvoice" w:eastAsia="Times New Roman" w:hAnsi="ABBvoice" w:cs="ABBvoice"/>
          <w:color w:val="000000" w:themeColor="text1"/>
          <w:sz w:val="30"/>
          <w:szCs w:val="30"/>
          <w:lang w:val="de-CH"/>
        </w:rPr>
      </w:pPr>
      <w:r w:rsidRPr="000C66FD">
        <w:rPr>
          <w:rFonts w:ascii="ABBvoice" w:eastAsia="Times New Roman" w:hAnsi="ABBvoice" w:cs="ABBvoice"/>
          <w:color w:val="000000"/>
          <w:kern w:val="36"/>
          <w:sz w:val="30"/>
          <w:szCs w:val="30"/>
          <w:lang w:val="de-CH"/>
        </w:rPr>
        <w:t>Vorschlag für ein neues Ordnungssystem</w:t>
      </w:r>
    </w:p>
    <w:p w14:paraId="7299F47A" w14:textId="2DC02B3D" w:rsidR="00C848B1" w:rsidRDefault="3FA39AF2" w:rsidP="3FA39AF2">
      <w:pPr>
        <w:rPr>
          <w:lang w:val="de-CH"/>
        </w:rPr>
      </w:pPr>
      <w:r w:rsidRPr="3FA39AF2">
        <w:rPr>
          <w:lang w:val="de-CH"/>
        </w:rPr>
        <w:t xml:space="preserve">Die neue Aufteilung sollte ähnlich wie im TNS erfolgen. Dort werden Ordner für Tausendergruppen von SN verwendet. Eventuell ist es sinnvoll weitere Ebenen einzuführen, da jede SN theoretisch bis </w:t>
      </w:r>
      <w:r w:rsidRPr="3FA39AF2">
        <w:rPr>
          <w:lang w:val="de-CH"/>
        </w:rPr>
        <w:lastRenderedPageBreak/>
        <w:t xml:space="preserve">zu 9999 Dateien beinhalten kann und einige, existierende Seriennummern bis zu ca. 4000 Tests beinhalten. </w:t>
      </w:r>
    </w:p>
    <w:p w14:paraId="1744CE41" w14:textId="77777777" w:rsidR="00363CC2" w:rsidRDefault="00363CC2" w:rsidP="000C66FD">
      <w:pPr>
        <w:rPr>
          <w:lang w:val="de-CH"/>
        </w:rPr>
      </w:pPr>
    </w:p>
    <w:p w14:paraId="0C6EF422" w14:textId="77777777" w:rsidR="00C848B1" w:rsidRDefault="3FA39AF2" w:rsidP="4F1C0EE7">
      <w:pPr>
        <w:rPr>
          <w:lang w:val="de-CH"/>
        </w:rPr>
      </w:pPr>
      <w:r w:rsidRPr="3FA39AF2">
        <w:rPr>
          <w:lang w:val="de-CH"/>
        </w:rPr>
        <w:t xml:space="preserve">Das neue System soll alle Daten mit dem gleichen Ordnungsprinzip behandeln, d.h. die Pfadstruktur wird bei archivierten und noch nicht archivierten Dateien gleich sein. </w:t>
      </w:r>
    </w:p>
    <w:p w14:paraId="3A2E7830" w14:textId="0A194AFA" w:rsidR="3FA39AF2" w:rsidRDefault="3FA39AF2" w:rsidP="3FA39AF2">
      <w:pPr>
        <w:rPr>
          <w:lang w:val="de-CH"/>
        </w:rPr>
      </w:pPr>
    </w:p>
    <w:p w14:paraId="7569875A" w14:textId="743315AE" w:rsidR="3FA39AF2" w:rsidRDefault="3FA39AF2" w:rsidP="3FA39AF2">
      <w:pPr>
        <w:rPr>
          <w:lang w:val="de-CH"/>
        </w:rPr>
      </w:pPr>
      <w:r w:rsidRPr="3FA39AF2">
        <w:rPr>
          <w:lang w:val="de-CH"/>
        </w:rPr>
        <w:t xml:space="preserve">Wenn der neue Pfad und damit der Ablageort der Messdaten aus dem Dateinamen oder der SN/TN ableitbar wäre, dann könnte dieses Verfahren auch für alle existierenden Dateien verwendet werden. </w:t>
      </w:r>
    </w:p>
    <w:p w14:paraId="6AFE2207" w14:textId="6B188B4B" w:rsidR="3FA39AF2" w:rsidRDefault="3FA39AF2" w:rsidP="3FA39AF2">
      <w:pPr>
        <w:rPr>
          <w:lang w:val="de-CH"/>
        </w:rPr>
      </w:pPr>
    </w:p>
    <w:p w14:paraId="0420D0EC" w14:textId="5248F2DB" w:rsidR="3FA39AF2" w:rsidRDefault="3FA39AF2" w:rsidP="3FA39AF2">
      <w:pPr>
        <w:rPr>
          <w:lang w:val="de-CH"/>
        </w:rPr>
      </w:pPr>
      <w:r w:rsidRPr="3FA39AF2">
        <w:rPr>
          <w:lang w:val="de-CH"/>
        </w:rPr>
        <w:t>Dieses Beispiel nutzt drei zusätzliche Ebenen anstelle de</w:t>
      </w:r>
      <w:r w:rsidR="00AD50D6">
        <w:rPr>
          <w:lang w:val="de-CH"/>
        </w:rPr>
        <w:t>r</w:t>
      </w:r>
      <w:r w:rsidRPr="3FA39AF2">
        <w:rPr>
          <w:lang w:val="de-CH"/>
        </w:rPr>
        <w:t xml:space="preserve"> aktuellen</w:t>
      </w:r>
      <w:r w:rsidR="00AD50D6">
        <w:rPr>
          <w:lang w:val="de-CH"/>
        </w:rPr>
        <w:t xml:space="preserve"> zwei Ebenen: \</w:t>
      </w:r>
      <w:proofErr w:type="spellStart"/>
      <w:r w:rsidR="00AD50D6">
        <w:rPr>
          <w:lang w:val="de-CH"/>
        </w:rPr>
        <w:t>data</w:t>
      </w:r>
      <w:proofErr w:type="spellEnd"/>
      <w:r w:rsidR="00AD50D6">
        <w:rPr>
          <w:lang w:val="de-CH"/>
        </w:rPr>
        <w:t>\</w:t>
      </w:r>
      <w:proofErr w:type="spellStart"/>
      <w:r w:rsidR="00AD50D6">
        <w:rPr>
          <w:lang w:val="de-CH"/>
        </w:rPr>
        <w:t>product_group</w:t>
      </w:r>
      <w:proofErr w:type="spellEnd"/>
      <w:r w:rsidR="00AD50D6">
        <w:rPr>
          <w:lang w:val="de-CH"/>
        </w:rPr>
        <w:t xml:space="preserve"> </w:t>
      </w:r>
    </w:p>
    <w:p w14:paraId="17986231" w14:textId="77777777" w:rsidR="00363CC2" w:rsidRPr="000C66FD" w:rsidRDefault="00363CC2" w:rsidP="000C66FD">
      <w:pPr>
        <w:rPr>
          <w:lang w:val="de-CH"/>
        </w:rPr>
      </w:pPr>
    </w:p>
    <w:p w14:paraId="661B7A3B" w14:textId="090C4C94" w:rsidR="3FA39AF2" w:rsidRDefault="3FA39AF2" w:rsidP="3FA39AF2">
      <w:pPr>
        <w:rPr>
          <w:lang w:val="de-CH"/>
        </w:rPr>
      </w:pPr>
      <w:r w:rsidRPr="3FA39AF2">
        <w:rPr>
          <w:rStyle w:val="Hyperlink"/>
          <w:lang w:val="de-CH"/>
        </w:rPr>
        <w:t>\\acqui[\rbsarc]\acqui.[L|M|V]\[SN_digit8]\[SN_digit4]\[TN_digit4]\</w:t>
      </w:r>
      <w:r w:rsidRPr="3FA39AF2">
        <w:rPr>
          <w:lang w:val="de-CH"/>
        </w:rPr>
        <w:t xml:space="preserve"> </w:t>
      </w:r>
    </w:p>
    <w:p w14:paraId="3C8F19A5" w14:textId="1BD9801A" w:rsidR="3FA39AF2" w:rsidRDefault="3FA39AF2" w:rsidP="3FA39AF2">
      <w:pPr>
        <w:rPr>
          <w:lang w:val="de-CH"/>
        </w:rPr>
      </w:pPr>
    </w:p>
    <w:p w14:paraId="1991A92D" w14:textId="36119A50" w:rsidR="3FA39AF2" w:rsidRDefault="3FA39AF2" w:rsidP="3FA39AF2">
      <w:pPr>
        <w:rPr>
          <w:lang w:val="de-CH"/>
        </w:rPr>
      </w:pPr>
      <w:r w:rsidRPr="3FA39AF2">
        <w:rPr>
          <w:lang w:val="de-CH"/>
        </w:rPr>
        <w:t xml:space="preserve">Wenn RBD-, RBA- und SPZ-Dateien zusammen in einem Ordner gespeichert würden, dann könnte man die zusammengehörenden Dateien einfacher kopieren und auf Vollständigkeit prüfen und würde automatisch die Anzahl von 3000 Dateien pro Ordner nicht überschreiten. </w:t>
      </w:r>
    </w:p>
    <w:sectPr w:rsidR="3FA39AF2" w:rsidSect="009D1AEE">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BBvoice">
    <w:panose1 w:val="020D0603020503020204"/>
    <w:charset w:val="00"/>
    <w:family w:val="swiss"/>
    <w:pitch w:val="variable"/>
    <w:sig w:usb0="A000006F" w:usb1="0000004B" w:usb2="00000028" w:usb3="00000000" w:csb0="0000001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93EF4"/>
    <w:multiLevelType w:val="multilevel"/>
    <w:tmpl w:val="BC246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7A418C"/>
    <w:multiLevelType w:val="hybridMultilevel"/>
    <w:tmpl w:val="B89229CA"/>
    <w:lvl w:ilvl="0" w:tplc="8AC2C9B4">
      <w:start w:val="1"/>
      <w:numFmt w:val="decimal"/>
      <w:lvlText w:val="%1."/>
      <w:lvlJc w:val="left"/>
      <w:pPr>
        <w:ind w:left="720" w:hanging="360"/>
      </w:pPr>
    </w:lvl>
    <w:lvl w:ilvl="1" w:tplc="76A4E392">
      <w:start w:val="1"/>
      <w:numFmt w:val="lowerLetter"/>
      <w:lvlText w:val="%2."/>
      <w:lvlJc w:val="left"/>
      <w:pPr>
        <w:ind w:left="1440" w:hanging="360"/>
      </w:pPr>
    </w:lvl>
    <w:lvl w:ilvl="2" w:tplc="15687D5E">
      <w:start w:val="1"/>
      <w:numFmt w:val="lowerRoman"/>
      <w:lvlText w:val="%3."/>
      <w:lvlJc w:val="right"/>
      <w:pPr>
        <w:ind w:left="2160" w:hanging="180"/>
      </w:pPr>
    </w:lvl>
    <w:lvl w:ilvl="3" w:tplc="E3FE2D78">
      <w:start w:val="1"/>
      <w:numFmt w:val="decimal"/>
      <w:lvlText w:val="%4."/>
      <w:lvlJc w:val="left"/>
      <w:pPr>
        <w:ind w:left="2880" w:hanging="360"/>
      </w:pPr>
    </w:lvl>
    <w:lvl w:ilvl="4" w:tplc="CAD84A22">
      <w:start w:val="1"/>
      <w:numFmt w:val="lowerLetter"/>
      <w:lvlText w:val="%5."/>
      <w:lvlJc w:val="left"/>
      <w:pPr>
        <w:ind w:left="3600" w:hanging="360"/>
      </w:pPr>
    </w:lvl>
    <w:lvl w:ilvl="5" w:tplc="5D5E608C">
      <w:start w:val="1"/>
      <w:numFmt w:val="lowerRoman"/>
      <w:lvlText w:val="%6."/>
      <w:lvlJc w:val="right"/>
      <w:pPr>
        <w:ind w:left="4320" w:hanging="180"/>
      </w:pPr>
    </w:lvl>
    <w:lvl w:ilvl="6" w:tplc="57AE4484">
      <w:start w:val="1"/>
      <w:numFmt w:val="decimal"/>
      <w:lvlText w:val="%7."/>
      <w:lvlJc w:val="left"/>
      <w:pPr>
        <w:ind w:left="5040" w:hanging="360"/>
      </w:pPr>
    </w:lvl>
    <w:lvl w:ilvl="7" w:tplc="111CCA72">
      <w:start w:val="1"/>
      <w:numFmt w:val="lowerLetter"/>
      <w:lvlText w:val="%8."/>
      <w:lvlJc w:val="left"/>
      <w:pPr>
        <w:ind w:left="5760" w:hanging="360"/>
      </w:pPr>
    </w:lvl>
    <w:lvl w:ilvl="8" w:tplc="1F2E9BB4">
      <w:start w:val="1"/>
      <w:numFmt w:val="lowerRoman"/>
      <w:lvlText w:val="%9."/>
      <w:lvlJc w:val="right"/>
      <w:pPr>
        <w:ind w:left="6480" w:hanging="180"/>
      </w:pPr>
    </w:lvl>
  </w:abstractNum>
  <w:abstractNum w:abstractNumId="2" w15:restartNumberingAfterBreak="0">
    <w:nsid w:val="364820B0"/>
    <w:multiLevelType w:val="hybridMultilevel"/>
    <w:tmpl w:val="64F8F4F0"/>
    <w:lvl w:ilvl="0" w:tplc="5AF4DDD4">
      <w:start w:val="1"/>
      <w:numFmt w:val="decimal"/>
      <w:lvlText w:val="%1."/>
      <w:lvlJc w:val="left"/>
      <w:pPr>
        <w:ind w:left="720" w:hanging="360"/>
      </w:pPr>
    </w:lvl>
    <w:lvl w:ilvl="1" w:tplc="D02A88F4">
      <w:start w:val="1"/>
      <w:numFmt w:val="lowerLetter"/>
      <w:lvlText w:val="%2."/>
      <w:lvlJc w:val="left"/>
      <w:pPr>
        <w:ind w:left="1440" w:hanging="360"/>
      </w:pPr>
    </w:lvl>
    <w:lvl w:ilvl="2" w:tplc="838CFB42">
      <w:start w:val="1"/>
      <w:numFmt w:val="lowerRoman"/>
      <w:lvlText w:val="%3."/>
      <w:lvlJc w:val="right"/>
      <w:pPr>
        <w:ind w:left="2160" w:hanging="180"/>
      </w:pPr>
    </w:lvl>
    <w:lvl w:ilvl="3" w:tplc="DB30783E">
      <w:start w:val="1"/>
      <w:numFmt w:val="decimal"/>
      <w:lvlText w:val="%4."/>
      <w:lvlJc w:val="left"/>
      <w:pPr>
        <w:ind w:left="2880" w:hanging="360"/>
      </w:pPr>
    </w:lvl>
    <w:lvl w:ilvl="4" w:tplc="65C6D854">
      <w:start w:val="1"/>
      <w:numFmt w:val="lowerLetter"/>
      <w:lvlText w:val="%5."/>
      <w:lvlJc w:val="left"/>
      <w:pPr>
        <w:ind w:left="3600" w:hanging="360"/>
      </w:pPr>
    </w:lvl>
    <w:lvl w:ilvl="5" w:tplc="AC326FE2">
      <w:start w:val="1"/>
      <w:numFmt w:val="lowerRoman"/>
      <w:lvlText w:val="%6."/>
      <w:lvlJc w:val="right"/>
      <w:pPr>
        <w:ind w:left="4320" w:hanging="180"/>
      </w:pPr>
    </w:lvl>
    <w:lvl w:ilvl="6" w:tplc="C2305764">
      <w:start w:val="1"/>
      <w:numFmt w:val="decimal"/>
      <w:lvlText w:val="%7."/>
      <w:lvlJc w:val="left"/>
      <w:pPr>
        <w:ind w:left="5040" w:hanging="360"/>
      </w:pPr>
    </w:lvl>
    <w:lvl w:ilvl="7" w:tplc="EBBE9790">
      <w:start w:val="1"/>
      <w:numFmt w:val="lowerLetter"/>
      <w:lvlText w:val="%8."/>
      <w:lvlJc w:val="left"/>
      <w:pPr>
        <w:ind w:left="5760" w:hanging="360"/>
      </w:pPr>
    </w:lvl>
    <w:lvl w:ilvl="8" w:tplc="E1925E3E">
      <w:start w:val="1"/>
      <w:numFmt w:val="lowerRoman"/>
      <w:lvlText w:val="%9."/>
      <w:lvlJc w:val="right"/>
      <w:pPr>
        <w:ind w:left="6480" w:hanging="180"/>
      </w:pPr>
    </w:lvl>
  </w:abstractNum>
  <w:abstractNum w:abstractNumId="3" w15:restartNumberingAfterBreak="0">
    <w:nsid w:val="4F5D6E4B"/>
    <w:multiLevelType w:val="multilevel"/>
    <w:tmpl w:val="00CE1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A40E76"/>
    <w:multiLevelType w:val="multilevel"/>
    <w:tmpl w:val="089A50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757C2B"/>
    <w:multiLevelType w:val="multilevel"/>
    <w:tmpl w:val="AF607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E736FB"/>
    <w:multiLevelType w:val="multilevel"/>
    <w:tmpl w:val="1776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340F88"/>
    <w:multiLevelType w:val="hybridMultilevel"/>
    <w:tmpl w:val="0F7C562E"/>
    <w:lvl w:ilvl="0" w:tplc="83B8B52C">
      <w:start w:val="1"/>
      <w:numFmt w:val="decimal"/>
      <w:lvlText w:val="%1."/>
      <w:lvlJc w:val="left"/>
      <w:pPr>
        <w:ind w:left="720" w:hanging="360"/>
      </w:pPr>
    </w:lvl>
    <w:lvl w:ilvl="1" w:tplc="F138B8FE">
      <w:start w:val="1"/>
      <w:numFmt w:val="lowerLetter"/>
      <w:lvlText w:val="%2."/>
      <w:lvlJc w:val="left"/>
      <w:pPr>
        <w:ind w:left="1440" w:hanging="360"/>
      </w:pPr>
    </w:lvl>
    <w:lvl w:ilvl="2" w:tplc="9A005B16">
      <w:start w:val="1"/>
      <w:numFmt w:val="lowerRoman"/>
      <w:lvlText w:val="%3."/>
      <w:lvlJc w:val="right"/>
      <w:pPr>
        <w:ind w:left="2160" w:hanging="180"/>
      </w:pPr>
    </w:lvl>
    <w:lvl w:ilvl="3" w:tplc="F60CB67C">
      <w:start w:val="1"/>
      <w:numFmt w:val="decimal"/>
      <w:lvlText w:val="%4."/>
      <w:lvlJc w:val="left"/>
      <w:pPr>
        <w:ind w:left="2880" w:hanging="360"/>
      </w:pPr>
    </w:lvl>
    <w:lvl w:ilvl="4" w:tplc="3EC6BE80">
      <w:start w:val="1"/>
      <w:numFmt w:val="lowerLetter"/>
      <w:lvlText w:val="%5."/>
      <w:lvlJc w:val="left"/>
      <w:pPr>
        <w:ind w:left="3600" w:hanging="360"/>
      </w:pPr>
    </w:lvl>
    <w:lvl w:ilvl="5" w:tplc="CB2E39A2">
      <w:start w:val="1"/>
      <w:numFmt w:val="lowerRoman"/>
      <w:lvlText w:val="%6."/>
      <w:lvlJc w:val="right"/>
      <w:pPr>
        <w:ind w:left="4320" w:hanging="180"/>
      </w:pPr>
    </w:lvl>
    <w:lvl w:ilvl="6" w:tplc="7B140B84">
      <w:start w:val="1"/>
      <w:numFmt w:val="decimal"/>
      <w:lvlText w:val="%7."/>
      <w:lvlJc w:val="left"/>
      <w:pPr>
        <w:ind w:left="5040" w:hanging="360"/>
      </w:pPr>
    </w:lvl>
    <w:lvl w:ilvl="7" w:tplc="1CF8B6F2">
      <w:start w:val="1"/>
      <w:numFmt w:val="lowerLetter"/>
      <w:lvlText w:val="%8."/>
      <w:lvlJc w:val="left"/>
      <w:pPr>
        <w:ind w:left="5760" w:hanging="360"/>
      </w:pPr>
    </w:lvl>
    <w:lvl w:ilvl="8" w:tplc="1B38875C">
      <w:start w:val="1"/>
      <w:numFmt w:val="lowerRoman"/>
      <w:lvlText w:val="%9."/>
      <w:lvlJc w:val="right"/>
      <w:pPr>
        <w:ind w:left="6480" w:hanging="180"/>
      </w:pPr>
    </w:lvl>
  </w:abstractNum>
  <w:num w:numId="1">
    <w:abstractNumId w:val="2"/>
  </w:num>
  <w:num w:numId="2">
    <w:abstractNumId w:val="7"/>
  </w:num>
  <w:num w:numId="3">
    <w:abstractNumId w:val="1"/>
  </w:num>
  <w:num w:numId="4">
    <w:abstractNumId w:val="0"/>
  </w:num>
  <w:num w:numId="5">
    <w:abstractNumId w:val="4"/>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EE9"/>
    <w:rsid w:val="000C66FD"/>
    <w:rsid w:val="0027766F"/>
    <w:rsid w:val="00363CC2"/>
    <w:rsid w:val="0038096D"/>
    <w:rsid w:val="003A313C"/>
    <w:rsid w:val="003C6152"/>
    <w:rsid w:val="005A0D5D"/>
    <w:rsid w:val="005B1C57"/>
    <w:rsid w:val="00892546"/>
    <w:rsid w:val="008D4550"/>
    <w:rsid w:val="009D1AEE"/>
    <w:rsid w:val="00AC11B1"/>
    <w:rsid w:val="00AD50D6"/>
    <w:rsid w:val="00B024BE"/>
    <w:rsid w:val="00C21BD1"/>
    <w:rsid w:val="00C52C96"/>
    <w:rsid w:val="00C848B1"/>
    <w:rsid w:val="00D05990"/>
    <w:rsid w:val="00DC6C9F"/>
    <w:rsid w:val="00E7158B"/>
    <w:rsid w:val="00E96EE9"/>
    <w:rsid w:val="00F838B7"/>
    <w:rsid w:val="3FA39AF2"/>
    <w:rsid w:val="4F1C0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D7EF"/>
  <w15:chartTrackingRefBased/>
  <w15:docId w15:val="{221B7A9C-3E50-4373-9A10-D862FE19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style>
  <w:style w:type="paragraph" w:styleId="Heading1">
    <w:name w:val="heading 1"/>
    <w:basedOn w:val="Normal"/>
    <w:link w:val="Heading1Char"/>
    <w:uiPriority w:val="9"/>
    <w:qFormat/>
    <w:rsid w:val="00E96EE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C66F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EE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96EE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96EE9"/>
    <w:rPr>
      <w:b/>
      <w:bCs/>
    </w:rPr>
  </w:style>
  <w:style w:type="character" w:styleId="HTMLCode">
    <w:name w:val="HTML Code"/>
    <w:basedOn w:val="DefaultParagraphFont"/>
    <w:uiPriority w:val="99"/>
    <w:semiHidden/>
    <w:unhideWhenUsed/>
    <w:rsid w:val="00E96EE9"/>
    <w:rPr>
      <w:rFonts w:ascii="Courier New" w:eastAsia="Times New Roman" w:hAnsi="Courier New" w:cs="Courier New"/>
      <w:sz w:val="20"/>
      <w:szCs w:val="20"/>
    </w:rPr>
  </w:style>
  <w:style w:type="character" w:styleId="Hyperlink">
    <w:name w:val="Hyperlink"/>
    <w:basedOn w:val="DefaultParagraphFont"/>
    <w:uiPriority w:val="99"/>
    <w:unhideWhenUsed/>
    <w:rsid w:val="00E96EE9"/>
    <w:rPr>
      <w:color w:val="0000FF"/>
      <w:u w:val="single"/>
    </w:rPr>
  </w:style>
  <w:style w:type="character" w:styleId="BookTitle">
    <w:name w:val="Book Title"/>
    <w:basedOn w:val="DefaultParagraphFont"/>
    <w:uiPriority w:val="33"/>
    <w:qFormat/>
    <w:rsid w:val="00E96EE9"/>
    <w:rPr>
      <w:b/>
      <w:bCs/>
      <w:i/>
      <w:iCs/>
      <w:spacing w:val="5"/>
    </w:rPr>
  </w:style>
  <w:style w:type="character" w:customStyle="1" w:styleId="Heading2Char">
    <w:name w:val="Heading 2 Char"/>
    <w:basedOn w:val="DefaultParagraphFont"/>
    <w:link w:val="Heading2"/>
    <w:uiPriority w:val="9"/>
    <w:rsid w:val="000C66F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739288">
      <w:bodyDiv w:val="1"/>
      <w:marLeft w:val="0"/>
      <w:marRight w:val="0"/>
      <w:marTop w:val="0"/>
      <w:marBottom w:val="0"/>
      <w:divBdr>
        <w:top w:val="none" w:sz="0" w:space="0" w:color="auto"/>
        <w:left w:val="none" w:sz="0" w:space="0" w:color="auto"/>
        <w:bottom w:val="none" w:sz="0" w:space="0" w:color="auto"/>
        <w:right w:val="none" w:sz="0" w:space="0" w:color="auto"/>
      </w:divBdr>
      <w:divsChild>
        <w:div w:id="1995139581">
          <w:marLeft w:val="0"/>
          <w:marRight w:val="0"/>
          <w:marTop w:val="0"/>
          <w:marBottom w:val="0"/>
          <w:divBdr>
            <w:top w:val="none" w:sz="0" w:space="0" w:color="auto"/>
            <w:left w:val="none" w:sz="0" w:space="0" w:color="auto"/>
            <w:bottom w:val="none" w:sz="0" w:space="0" w:color="auto"/>
            <w:right w:val="none" w:sz="0" w:space="0" w:color="auto"/>
          </w:divBdr>
        </w:div>
        <w:div w:id="777794379">
          <w:marLeft w:val="0"/>
          <w:marRight w:val="0"/>
          <w:marTop w:val="0"/>
          <w:marBottom w:val="0"/>
          <w:divBdr>
            <w:top w:val="none" w:sz="0" w:space="0" w:color="auto"/>
            <w:left w:val="none" w:sz="0" w:space="0" w:color="auto"/>
            <w:bottom w:val="none" w:sz="0" w:space="0" w:color="auto"/>
            <w:right w:val="none" w:sz="0" w:space="0" w:color="auto"/>
          </w:divBdr>
        </w:div>
        <w:div w:id="1925145720">
          <w:marLeft w:val="0"/>
          <w:marRight w:val="0"/>
          <w:marTop w:val="0"/>
          <w:marBottom w:val="0"/>
          <w:divBdr>
            <w:top w:val="none" w:sz="0" w:space="0" w:color="auto"/>
            <w:left w:val="none" w:sz="0" w:space="0" w:color="auto"/>
            <w:bottom w:val="none" w:sz="0" w:space="0" w:color="auto"/>
            <w:right w:val="none" w:sz="0" w:space="0" w:color="auto"/>
          </w:divBdr>
        </w:div>
        <w:div w:id="1888105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729EF-ADB9-4B94-946E-5D34152D2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Mailand</dc:creator>
  <cp:keywords/>
  <dc:description/>
  <cp:lastModifiedBy>Marco Mailand</cp:lastModifiedBy>
  <cp:revision>9</cp:revision>
  <dcterms:created xsi:type="dcterms:W3CDTF">2018-04-11T13:02:00Z</dcterms:created>
  <dcterms:modified xsi:type="dcterms:W3CDTF">2018-04-16T09:31:00Z</dcterms:modified>
</cp:coreProperties>
</file>