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本地运行rl²算法的实现方案分析"/>
    <w:p>
      <w:pPr>
        <w:pStyle w:val="1"/>
      </w:pPr>
      <w:r>
        <w:rPr>
          <w:rFonts w:hint="eastAsia"/>
        </w:rPr>
        <w:t xml:space="preserve">本地运行RL²算法的实现方案分析</w:t>
      </w:r>
    </w:p>
    <w:p>
      <w:pPr>
        <w:pStyle w:val="FirstParagraph"/>
      </w:pPr>
      <w:r>
        <w:rPr>
          <w:rFonts w:hint="eastAsia"/>
        </w:rPr>
        <w:t xml:space="preserve">针对在本地运行RL²算法的建议，基于当前的技术生态和资源状况，</w:t>
      </w:r>
      <w:r>
        <w:rPr>
          <w:rFonts w:hint="eastAsia"/>
          <w:b/>
          <w:bCs/>
        </w:rPr>
        <w:t xml:space="preserve">强烈推荐从零开始实现RL²算法</w:t>
      </w:r>
      <w:r>
        <w:rPr>
          <w:rFonts w:hint="eastAsia"/>
        </w:rPr>
        <w:t xml:space="preserve">，而非依赖现有深度强化学习库。虽然使用现成库可能节省时间，但目前主流的Keras-RL2和PyTorch生态中均无直接支持RL²算法的现成实现，且算法本身具有独特的元学习结构，需要深度定制。从零实现虽然开发复杂度较高，但能确保对算法细节的完全控制，同时也能更好地理解RL²的原理和实现机制。</w:t>
      </w:r>
    </w:p>
    <w:bookmarkStart w:id="20" w:name="一现有深度强化学习库对rl²的支持情况"/>
    <w:p>
      <w:pPr>
        <w:pStyle w:val="3"/>
      </w:pPr>
      <w:r>
        <w:rPr>
          <w:rFonts w:hint="eastAsia"/>
        </w:rPr>
        <w:t xml:space="preserve">一、现有深度强化学习库对RL²的支持情况</w:t>
      </w:r>
    </w:p>
    <w:p>
      <w:pPr>
        <w:pStyle w:val="FirstParagraph"/>
      </w:pPr>
      <w:r>
        <w:rPr>
          <w:rFonts w:hint="eastAsia"/>
        </w:rPr>
        <w:t xml:space="preserve">RL²算法作为元强化学习（Meta-RL）领域的开创性工作，其核心思想是”学习如何学习”，通过将传统强化学习过程嵌套在一个更高层次的强化学习框架中，使智能体能够快速适应新任务。</w:t>
      </w:r>
      <w:r>
        <w:rPr>
          <w:rFonts w:hint="eastAsia"/>
          <w:b/>
          <w:bCs/>
        </w:rPr>
        <w:t xml:space="preserve">在现有深度强化学习库中，Keras-RL2和PyTorch生态均不直接支持RL²算法</w:t>
      </w:r>
      <w:r>
        <w:rPr>
          <w:rFonts w:hint="eastAsia"/>
        </w:rPr>
        <w:t xml:space="preserve">。经过全面调研，主流强化学习框架如Keras-RL2、Stable</w:t>
      </w:r>
      <w:r>
        <w:t xml:space="preserve"> </w:t>
      </w:r>
      <w:r>
        <w:rPr>
          <w:rFonts w:hint="eastAsia"/>
        </w:rPr>
        <w:t xml:space="preserve">Baselines3、RLlib等均未将RL²纳入其标准算法库，也未提供相关扩展模块。这主要归因于RL²算法的特殊性——它需要同时处理内层（inner）和外层（outer）两个强化学习循环，而现有库大多针对单一任务的强化学习设计。</w:t>
      </w:r>
    </w:p>
    <w:p>
      <w:pPr>
        <w:pStyle w:val="a0"/>
      </w:pPr>
      <w:r>
        <w:rPr>
          <w:rFonts w:hint="eastAsia"/>
        </w:rPr>
        <w:t xml:space="preserve">Keras-RL2是基于TensorFlow和Keras的深度强化学习库，支持DQN、PPO、TRPO等经典算法，但</w:t>
      </w:r>
      <w:r>
        <w:rPr>
          <w:rFonts w:hint="eastAsia"/>
          <w:b/>
          <w:bCs/>
        </w:rPr>
        <w:t xml:space="preserve">其文档和社区讨论中均未提及对RL²的支持</w:t>
      </w:r>
      <w:r>
        <w:rPr>
          <w:rFonts w:hint="eastAsia"/>
        </w:rPr>
        <w:t xml:space="preserve">。虽然Keras-RL2允许用户通过继承抽象类扩展自定义算法，但实现RL²所需的元学习框架和内外循环结构需要从零开始构建，这与使用现成库的初衷相悖。</w:t>
      </w:r>
    </w:p>
    <w:p>
      <w:pPr>
        <w:pStyle w:val="a0"/>
      </w:pPr>
      <w:r>
        <w:rPr>
          <w:rFonts w:hint="eastAsia"/>
        </w:rPr>
        <w:t xml:space="preserve">PyTorch生态虽然提供了更灵活的深度学习实现，但</w:t>
      </w:r>
      <w:r>
        <w:rPr>
          <w:rFonts w:hint="eastAsia"/>
          <w:b/>
          <w:bCs/>
        </w:rPr>
        <w:t xml:space="preserve">同样缺乏现成的RL²开源库或代码示例</w:t>
      </w:r>
      <w:r>
        <w:rPr>
          <w:rFonts w:hint="eastAsia"/>
        </w:rPr>
        <w:t xml:space="preserve">。PyTorch社区有多个强化学习库（如PFRL、TorchRL、RLlib等），但这些库主要支持基础DRL算法（如PPO、SAC、DDPG等），未封装RL²的特殊结构。搜索结果显示，PyTorch</w:t>
      </w:r>
      <w:r>
        <w:t xml:space="preserve"> </w:t>
      </w:r>
      <w:r>
        <w:rPr>
          <w:rFonts w:hint="eastAsia"/>
        </w:rPr>
        <w:t xml:space="preserve">TRPO的实现多面向连续控制任务（如Reacher-v1），而RL²需要处理离散动作空间（如CartPole），这需要额外的适配工作。此外，PyTorch生态中虽然存在一些元强化学习的实现（如MAML），但这些与RL²的基于复发网络（RNN）的元学习方法存在本质区别，无法直接复用。</w:t>
      </w:r>
    </w:p>
    <w:bookmarkEnd w:id="20"/>
    <w:bookmarkStart w:id="21" w:name="二cartpole环境与rl²算法的兼容性分析"/>
    <w:p>
      <w:pPr>
        <w:pStyle w:val="3"/>
      </w:pPr>
      <w:r>
        <w:rPr>
          <w:rFonts w:hint="eastAsia"/>
        </w:rPr>
        <w:t xml:space="preserve">二、CartPole环境与RL²算法的兼容性分析</w:t>
      </w:r>
    </w:p>
    <w:p>
      <w:pPr>
        <w:pStyle w:val="FirstParagraph"/>
      </w:pPr>
      <w:r>
        <w:rPr>
          <w:rFonts w:hint="eastAsia"/>
        </w:rPr>
        <w:t xml:space="preserve">CartPole环境作为OpenAI</w:t>
      </w:r>
      <w:r>
        <w:t xml:space="preserve"> </w:t>
      </w:r>
      <w:r>
        <w:rPr>
          <w:rFonts w:hint="eastAsia"/>
        </w:rPr>
        <w:t xml:space="preserve">Gym的经典控制任务，具有明确的状态空间和动作空间结构，</w:t>
      </w:r>
      <w:r>
        <w:rPr>
          <w:rFonts w:hint="eastAsia"/>
          <w:b/>
          <w:bCs/>
        </w:rPr>
        <w:t xml:space="preserve">与RL²算法的内层TRPO循环完全兼容</w:t>
      </w:r>
      <w:r>
        <w:rPr>
          <w:rFonts w:hint="eastAsia"/>
        </w:rPr>
        <w:t xml:space="preserve">。CartPole的状态空间包含四个连续变量（小车位置、小车速度、杆子角度、杆子角速度），动作空间是离散的两个选项（向左或向右移动）。RL²算法的内层循环使用TRPO进行策略优化，TRPO算法本身对连续状态和离散动作空间均有良好的支持，因此从环境基础结构来看，CartPole是实现RL²的理想选择。</w:t>
      </w:r>
    </w:p>
    <w:p>
      <w:pPr>
        <w:pStyle w:val="a0"/>
      </w:pPr>
      <w:r>
        <w:rPr>
          <w:rFonts w:hint="eastAsia"/>
        </w:rPr>
        <w:t xml:space="preserve">然而，</w:t>
      </w:r>
      <w:r>
        <w:rPr>
          <w:rFonts w:hint="eastAsia"/>
          <w:b/>
          <w:bCs/>
        </w:rPr>
        <w:t xml:space="preserve">RL²算法的核心元学习需求（外层循环）需要环境具备多任务特性</w:t>
      </w:r>
      <w:r>
        <w:rPr>
          <w:rFonts w:hint="eastAsia"/>
        </w:rPr>
        <w:t xml:space="preserve">，即环境参数需服从同一分布的不同MDP（马尔可夫决策过程）。标准CartPole环境参数固定（如重力、杆长、小车质量等），无法直接满足这一要求。但通过</w:t>
      </w:r>
      <w:r>
        <w:rPr>
          <w:rFonts w:hint="eastAsia"/>
          <w:b/>
          <w:bCs/>
        </w:rPr>
        <w:t xml:space="preserve">自定义环境扩展</w:t>
      </w:r>
      <w:r>
        <w:rPr>
          <w:rFonts w:hint="eastAsia"/>
        </w:rPr>
        <w:t xml:space="preserve">，可以实现参数随机化，从而构建适合RL²的元学习环境。具体来说，可以通过继承</w:t>
      </w:r>
      <w:r>
        <w:rPr>
          <w:rStyle w:val="VerbatimChar"/>
        </w:rPr>
        <w:t xml:space="preserve">gym.Env</w:t>
      </w:r>
      <w:r>
        <w:rPr>
          <w:rFonts w:hint="eastAsia"/>
        </w:rPr>
        <w:t xml:space="preserve">类并修改物理参数（如重力、杆长、摩擦系数等）来创建不同难度的CartPole变体，形成任务分布。这一扩展在技术上是可行的，但需要用户自行编码实现。</w:t>
      </w:r>
    </w:p>
    <w:p>
      <w:pPr>
        <w:pStyle w:val="a0"/>
      </w:pPr>
      <w:r>
        <w:rPr>
          <w:rFonts w:hint="eastAsia"/>
        </w:rPr>
        <w:t xml:space="preserve">值得注意的是，虽然Gymnasium是Gym的替代项目，但</w:t>
      </w:r>
      <w:r>
        <w:rPr>
          <w:rFonts w:hint="eastAsia"/>
          <w:b/>
          <w:bCs/>
        </w:rPr>
        <w:t xml:space="preserve">Gym的CartPole环境仍然可正常运行</w:t>
      </w:r>
      <w:r>
        <w:rPr>
          <w:rFonts w:hint="eastAsia"/>
        </w:rPr>
        <w:t xml:space="preserve">，且与Gymnasium的实现原理一致。因此，即使用户使用的是非Gymnasium的Gym环境，也不会影响RL²算法的实现。</w:t>
      </w:r>
    </w:p>
    <w:bookmarkEnd w:id="21"/>
    <w:bookmarkStart w:id="22" w:name="三从零实现rl²算法的可行性与优势"/>
    <w:p>
      <w:pPr>
        <w:pStyle w:val="3"/>
      </w:pPr>
      <w:r>
        <w:rPr>
          <w:rFonts w:hint="eastAsia"/>
        </w:rPr>
        <w:t xml:space="preserve">三、从零实现RL²算法的可行性与优势</w:t>
      </w:r>
    </w:p>
    <w:p>
      <w:pPr>
        <w:pStyle w:val="FirstParagraph"/>
      </w:pPr>
      <w:r>
        <w:rPr>
          <w:rFonts w:hint="eastAsia"/>
        </w:rPr>
        <w:t xml:space="preserve">由于现有库不支持RL²算法，</w:t>
      </w:r>
      <w:r>
        <w:rPr>
          <w:rFonts w:hint="eastAsia"/>
          <w:b/>
          <w:bCs/>
        </w:rPr>
        <w:t xml:space="preserve">从零实现是唯一可行的选择</w:t>
      </w:r>
      <w:r>
        <w:rPr>
          <w:rFonts w:hint="eastAsia"/>
        </w:rPr>
        <w:t xml:space="preserve">。然而，从零实现RL²算法具有以下优势：</w:t>
      </w:r>
    </w:p>
    <w:p>
      <w:pPr>
        <w:pStyle w:val="a0"/>
      </w:pPr>
      <w:r>
        <w:rPr>
          <w:b/>
          <w:bCs/>
        </w:rPr>
        <w:t xml:space="preserve">1. </w:t>
      </w:r>
      <w:r>
        <w:rPr>
          <w:rFonts w:hint="eastAsia"/>
          <w:b/>
          <w:bCs/>
        </w:rPr>
        <w:t xml:space="preserve">模块化实现，便于理解算法核心</w:t>
      </w:r>
    </w:p>
    <w:p>
      <w:pPr>
        <w:pStyle w:val="a0"/>
      </w:pPr>
      <w:r>
        <w:rPr>
          <w:rFonts w:hint="eastAsia"/>
        </w:rPr>
        <w:t xml:space="preserve">RL²算法由两个主要部分组成：基于TRPO的内层策略优化循环和基于复发网络（如GRU）的外层元学习循环。通过从零开始实现，可以将这两个部分清晰地分离出来，便于理解每个组件的作用和相互关系。这种模块化的设计也使得算法的调试和优化更加容易。</w:t>
      </w:r>
    </w:p>
    <w:p>
      <w:pPr>
        <w:pStyle w:val="a0"/>
      </w:pPr>
      <w:r>
        <w:rPr>
          <w:b/>
          <w:bCs/>
        </w:rPr>
        <w:t xml:space="preserve">2. </w:t>
      </w:r>
      <w:r>
        <w:rPr>
          <w:rFonts w:hint="eastAsia"/>
          <w:b/>
          <w:bCs/>
        </w:rPr>
        <w:t xml:space="preserve">可完全定制化环境与算法参数</w:t>
      </w:r>
    </w:p>
    <w:p>
      <w:pPr>
        <w:pStyle w:val="a0"/>
      </w:pPr>
      <w:r>
        <w:rPr>
          <w:rFonts w:hint="eastAsia"/>
        </w:rPr>
        <w:t xml:space="preserve">从零实现允许用户根据具体需求调整环境参数（如CartPole的重力、杆长等）和算法超参数（如内层循环的TRPO步长、外层循环的GRU隐层大小等）。这种灵活性对于研究和实验至关重要，尤其是在探索不同元学习场景和算法变体时。</w:t>
      </w:r>
    </w:p>
    <w:p>
      <w:pPr>
        <w:pStyle w:val="a0"/>
      </w:pPr>
      <w:r>
        <w:rPr>
          <w:b/>
          <w:bCs/>
        </w:rPr>
        <w:t xml:space="preserve">3. </w:t>
      </w:r>
      <w:r>
        <w:rPr>
          <w:rFonts w:hint="eastAsia"/>
          <w:b/>
          <w:bCs/>
        </w:rPr>
        <w:t xml:space="preserve">更好的控制权与可扩展性</w:t>
      </w:r>
    </w:p>
    <w:p>
      <w:pPr>
        <w:pStyle w:val="a0"/>
      </w:pPr>
      <w:r>
        <w:rPr>
          <w:rFonts w:hint="eastAsia"/>
        </w:rPr>
        <w:t xml:space="preserve">自定义实现使用户能够对算法的每个细节进行控制，包括策略网络的结构、梯度计算方式、内外循环的交互机制等。这种控制权不仅有助于当前问题的解决，也为未来扩展算法（如引入注意力机制、尝试不同RNN结构）提供了基础。</w:t>
      </w:r>
    </w:p>
    <w:bookmarkEnd w:id="22"/>
    <w:bookmarkStart w:id="23" w:name="四实现rl²算法的关键组件与技术路线"/>
    <w:p>
      <w:pPr>
        <w:pStyle w:val="3"/>
      </w:pPr>
      <w:r>
        <w:rPr>
          <w:rFonts w:hint="eastAsia"/>
        </w:rPr>
        <w:t xml:space="preserve">四、实现RL²算法的关键组件与技术路线</w:t>
      </w:r>
    </w:p>
    <w:p>
      <w:pPr>
        <w:pStyle w:val="FirstParagraph"/>
      </w:pPr>
      <w:r>
        <w:rPr>
          <w:rFonts w:hint="eastAsia"/>
        </w:rPr>
        <w:t xml:space="preserve">实现RL²算法需要以下关键组件和技术路线：</w:t>
      </w:r>
    </w:p>
    <w:p>
      <w:pPr>
        <w:pStyle w:val="a0"/>
      </w:pPr>
      <w:r>
        <w:rPr>
          <w:b/>
          <w:bCs/>
        </w:rPr>
        <w:t xml:space="preserve">1. </w:t>
      </w:r>
      <w:r>
        <w:rPr>
          <w:rFonts w:hint="eastAsia"/>
          <w:b/>
          <w:bCs/>
        </w:rPr>
        <w:t xml:space="preserve">策略网络：GRU与全连接层的组合</w:t>
      </w:r>
    </w:p>
    <w:p>
      <w:pPr>
        <w:pStyle w:val="a0"/>
      </w:pPr>
      <w:r>
        <w:rPr>
          <w:rFonts w:hint="eastAsia"/>
        </w:rPr>
        <w:t xml:space="preserve">RL²算法的核心策略网络是一个基于GRU的复发网络，它能够处理时间序列状态输入并保持长期记忆。在PyTorch中，可以通过</w:t>
      </w:r>
      <w:r>
        <w:rPr>
          <w:rStyle w:val="VerbatimChar"/>
        </w:rPr>
        <w:t xml:space="preserve">torch.nn.GRU</w:t>
      </w:r>
      <w:r>
        <w:rPr>
          <w:rFonts w:hint="eastAsia"/>
        </w:rPr>
        <w:t xml:space="preserve">或</w:t>
      </w:r>
      <w:r>
        <w:rPr>
          <w:rStyle w:val="VerbatimChar"/>
        </w:rPr>
        <w:t xml:space="preserve">torch.nn.GRUCell</w:t>
      </w:r>
      <w:r>
        <w:rPr>
          <w:rFonts w:hint="eastAsia"/>
        </w:rPr>
        <w:t xml:space="preserve">构建策略网络。对于CartPole环境，策略网络的输入是当前状态（4维连续向量）和过去的动作、奖励、终止状态，输出是动作的概率分布（2维离散）。具体实现可以参考以下代码结构：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GRUPolicy(nn.Module):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state_dim, action_dim, hidden_dim):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super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.fc1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nn.Linear(state_dim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action_dim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输入包含状态、动作、奖励、终止状态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.gru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nn.GRUCell(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, hidden_dim)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.fc2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nn.Linear(hidden_dim, action_dim)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forward(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state, action, reward, done, hidden):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torch.cat([state, action, reward, done], dim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torch.relu(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.fc1(x))</w:t>
      </w:r>
      <w:r>
        <w:br/>
      </w:r>
      <w:r>
        <w:rPr>
          <w:rStyle w:val="NormalTok"/>
        </w:rPr>
        <w:t xml:space="preserve">        hidden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.gru(x, hidden)</w:t>
      </w:r>
      <w:r>
        <w:br/>
      </w:r>
      <w:r>
        <w:rPr>
          <w:rStyle w:val="NormalTok"/>
        </w:rPr>
        <w:t xml:space="preserve">        action_logits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.fc2(hidden)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action_logits, hidden</w:t>
      </w:r>
    </w:p>
    <w:p>
      <w:pPr>
        <w:pStyle w:val="FirstParagraph"/>
      </w:pPr>
      <w:r>
        <w:rPr>
          <w:b/>
          <w:bCs/>
        </w:rPr>
        <w:t xml:space="preserve">2. </w:t>
      </w:r>
      <w:r>
        <w:rPr>
          <w:rFonts w:hint="eastAsia"/>
          <w:b/>
          <w:bCs/>
        </w:rPr>
        <w:t xml:space="preserve">内层循环：TRPO策略优化</w:t>
      </w:r>
    </w:p>
    <w:p>
      <w:pPr>
        <w:pStyle w:val="a0"/>
      </w:pPr>
      <w:r>
        <w:rPr>
          <w:rFonts w:hint="eastAsia"/>
        </w:rPr>
        <w:t xml:space="preserve">内层循环使用TRPO算法对特定MDP中的策略进行优化。TRPO的关键在于通过KL散度约束确保策略更新在信赖域内。对于离散动作空间，KL散度计算公式为：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K</m:t>
              </m:r>
              <m:r>
                <m:t>L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P</m:t>
                  </m:r>
                </m:e>
                <m:sub>
                  <m:sSub>
                    <m:e>
                      <m:r>
                        <m:t>θ</m:t>
                      </m:r>
                    </m:e>
                    <m:sub>
                      <m:r>
                        <m:t>0</m:t>
                      </m:r>
                    </m:sub>
                  </m:sSub>
                </m:sub>
              </m:sSub>
              <m:r>
                <m:rPr>
                  <m:sty m:val="p"/>
                </m:rPr>
                <m:t>∥</m:t>
              </m:r>
              <m:sSub>
                <m:e>
                  <m:r>
                    <m:t>P</m:t>
                  </m:r>
                </m:e>
                <m:sub>
                  <m:r>
                    <m:t>θ</m:t>
                  </m:r>
                </m:sub>
              </m:sSub>
            </m:e>
          </m:d>
        </m:oMath>
      </m:oMathPara>
    </w:p>
    <w:p>
      <w:pPr>
        <w:pStyle w:val="FirstParagraph"/>
      </w:pPr>
      <w:r>
        <w:rPr>
          <w:rFonts w:hint="eastAsia"/>
        </w:rPr>
        <w:t xml:space="preserve">其中</w:t>
      </w:r>
      <m:oMath>
        <m:sSub>
          <m:e>
            <m:r>
              <m:t>P</m:t>
            </m:r>
          </m:e>
          <m:sub>
            <m:sSub>
              <m:e>
                <m:r>
                  <m:t>θ</m:t>
                </m:r>
              </m:e>
              <m:sub>
                <m:r>
                  <m:t>0</m:t>
                </m:r>
              </m:sub>
            </m:sSub>
          </m:sub>
        </m:sSub>
      </m:oMath>
      <w:r>
        <w:rPr>
          <w:rFonts w:hint="eastAsia"/>
        </w:rPr>
        <w:t xml:space="preserve">和</w:t>
      </w:r>
      <m:oMath>
        <m:sSub>
          <m:e>
            <m:r>
              <m:t>P</m:t>
            </m:r>
          </m:e>
          <m:sub>
            <m:r>
              <m:t>θ</m:t>
            </m:r>
          </m:sub>
        </m:sSub>
      </m:oMath>
      <w:r>
        <w:rPr>
          <w:rFonts w:hint="eastAsia"/>
        </w:rPr>
        <w:t xml:space="preserve">分别是旧策略和新策略的概率分布。在PyTorch中，可以通过以下方式实现：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kl_divergence(p_logit, q_logit):</w:t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F.softmax(p_logit, dim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_kl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torch.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(p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(F.log_softmax(p_logit, dim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F.log_softmax(q_logit, dim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torch.mean(_kl)</w:t>
      </w:r>
    </w:p>
    <w:p>
      <w:pPr>
        <w:pStyle w:val="FirstParagraph"/>
      </w:pPr>
      <w:r>
        <w:rPr>
          <w:b/>
          <w:bCs/>
        </w:rPr>
        <w:t xml:space="preserve">3. </w:t>
      </w:r>
      <w:r>
        <w:rPr>
          <w:rFonts w:hint="eastAsia"/>
          <w:b/>
          <w:bCs/>
        </w:rPr>
        <w:t xml:space="preserve">外层循环：参数优化与元学习</w:t>
      </w:r>
    </w:p>
    <w:p>
      <w:pPr>
        <w:pStyle w:val="a0"/>
      </w:pPr>
      <w:r>
        <w:rPr>
          <w:rFonts w:hint="eastAsia"/>
        </w:rPr>
        <w:t xml:space="preserve">外层循环的目标是优化策略网络的初始参数，使其能够适应多种MDP。具体实现步骤包括：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从任务分布中采样多个MDP（如不同重力的CartPole）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对每个MDP运行内层TRPO循环，收集策略更新信息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根据收集的信息更新初始参数，形成元学习</w:t>
      </w:r>
    </w:p>
    <w:p>
      <w:pPr>
        <w:pStyle w:val="FirstParagraph"/>
      </w:pPr>
      <w:r>
        <w:rPr>
          <w:rFonts w:hint="eastAsia"/>
        </w:rPr>
        <w:t xml:space="preserve">这一过程需要设计梯度累积机制和参数更新逻辑，参考RL²原始论文中的公式和实现细节。</w:t>
      </w:r>
    </w:p>
    <w:p>
      <w:pPr>
        <w:pStyle w:val="a0"/>
      </w:pPr>
      <w:r>
        <w:rPr>
          <w:b/>
          <w:bCs/>
        </w:rPr>
        <w:t xml:space="preserve">4. </w:t>
      </w:r>
      <w:r>
        <w:rPr>
          <w:rFonts w:hint="eastAsia"/>
          <w:b/>
          <w:bCs/>
        </w:rPr>
        <w:t xml:space="preserve">自定义CartPole环境扩展</w:t>
      </w:r>
    </w:p>
    <w:p>
      <w:pPr>
        <w:pStyle w:val="a0"/>
      </w:pPr>
      <w:r>
        <w:rPr>
          <w:rFonts w:hint="eastAsia"/>
        </w:rPr>
        <w:t xml:space="preserve">要实现元学习，需要创建多个不同参数的CartPole环境。可以通过继承</w:t>
      </w:r>
      <w:r>
        <w:rPr>
          <w:rStyle w:val="VerbatimChar"/>
        </w:rPr>
        <w:t xml:space="preserve">gym.Env</w:t>
      </w:r>
      <w:r>
        <w:rPr>
          <w:rFonts w:hint="eastAsia"/>
        </w:rPr>
        <w:t xml:space="preserve">类并修改物理参数来实现：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MetaCartPole(gym.Env):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gravity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9.8</w:t>
      </w:r>
      <w:r>
        <w:rPr>
          <w:rStyle w:val="NormalTok"/>
        </w:rPr>
        <w:t xml:space="preserve">, masscart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masspole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.gravity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gravity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.masscart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masscart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.masspole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masspole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.length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length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其他初始化参数...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step(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action):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使用自定义参数计算状态转移...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返回新的状态、奖励、done标志和信息字典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next_state, reward, done, info</w:t>
      </w:r>
    </w:p>
    <w:p>
      <w:pPr>
        <w:pStyle w:val="FirstParagraph"/>
      </w:pPr>
      <w:r>
        <w:rPr>
          <w:rFonts w:hint="eastAsia"/>
        </w:rPr>
        <w:t xml:space="preserve">通过随机化</w:t>
      </w:r>
      <w:r>
        <w:rPr>
          <w:rStyle w:val="VerbatimChar"/>
        </w:rPr>
        <w:t xml:space="preserve">gravity</w:t>
      </w:r>
      <w:r>
        <w:t xml:space="preserve">、</w:t>
      </w:r>
      <w:r>
        <w:rPr>
          <w:rStyle w:val="VerbatimChar"/>
        </w:rPr>
        <w:t xml:space="preserve">masscart</w:t>
      </w:r>
      <w:r>
        <w:t xml:space="preserve">、</w:t>
      </w:r>
      <w:r>
        <w:rPr>
          <w:rStyle w:val="VerbatimChar"/>
        </w:rPr>
        <w:t xml:space="preserve">masspole</w:t>
      </w:r>
      <w:r>
        <w:t xml:space="preserve">、</w:t>
      </w:r>
      <w:r>
        <w:rPr>
          <w:rStyle w:val="VerbatimChar"/>
        </w:rPr>
        <w:t xml:space="preserve">length</w:t>
      </w:r>
      <w:r>
        <w:rPr>
          <w:rFonts w:hint="eastAsia"/>
        </w:rPr>
        <w:t xml:space="preserve">等参数，可以创建任务分布，满足RL²的元学习需求。</w:t>
      </w:r>
    </w:p>
    <w:bookmarkEnd w:id="23"/>
    <w:bookmarkStart w:id="24" w:name="五实现rl²算法的推荐技术栈与资源"/>
    <w:p>
      <w:pPr>
        <w:pStyle w:val="3"/>
      </w:pPr>
      <w:r>
        <w:rPr>
          <w:rFonts w:hint="eastAsia"/>
        </w:rPr>
        <w:t xml:space="preserve">五、实现RL²算法的推荐技术栈与资源</w:t>
      </w:r>
    </w:p>
    <w:p>
      <w:pPr>
        <w:pStyle w:val="FirstParagraph"/>
      </w:pPr>
      <w:r>
        <w:rPr>
          <w:rFonts w:hint="eastAsia"/>
        </w:rPr>
        <w:t xml:space="preserve">基于上述分析，推荐使用以下技术栈实现RL²算法：</w:t>
      </w:r>
    </w:p>
    <w:p>
      <w:pPr>
        <w:pStyle w:val="a0"/>
      </w:pPr>
      <w:r>
        <w:rPr>
          <w:b/>
          <w:bCs/>
        </w:rPr>
        <w:t xml:space="preserve">1. </w:t>
      </w:r>
      <w:r>
        <w:rPr>
          <w:rFonts w:hint="eastAsia"/>
          <w:b/>
          <w:bCs/>
        </w:rPr>
        <w:t xml:space="preserve">主要框架：PyTorch</w:t>
      </w:r>
    </w:p>
    <w:p>
      <w:pPr>
        <w:pStyle w:val="a0"/>
      </w:pPr>
      <w:r>
        <w:rPr>
          <w:rFonts w:hint="eastAsia"/>
        </w:rPr>
        <w:t xml:space="preserve">PyTorch的灵活性和强大的社区支持使其成为实现RL²的理想选择。虽然PyTorch生态中没有现成的RL²库，但TRPO和GRU的实现资源丰富，可以通过组合这些组件构建完整的RL²算法。</w:t>
      </w:r>
    </w:p>
    <w:p>
      <w:pPr>
        <w:pStyle w:val="a0"/>
      </w:pPr>
      <w:r>
        <w:rPr>
          <w:b/>
          <w:bCs/>
        </w:rPr>
        <w:t xml:space="preserve">2. </w:t>
      </w:r>
      <w:r>
        <w:rPr>
          <w:rFonts w:hint="eastAsia"/>
          <w:b/>
          <w:bCs/>
        </w:rPr>
        <w:t xml:space="preserve">辅助库：NumPy、Gym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NumPy</w:t>
      </w:r>
      <w:r>
        <w:rPr>
          <w:rFonts w:hint="eastAsia"/>
        </w:rPr>
        <w:t xml:space="preserve">：用于数值计算和数据预处理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Gym</w:t>
      </w:r>
      <w:r>
        <w:rPr>
          <w:rFonts w:hint="eastAsia"/>
        </w:rPr>
        <w:t xml:space="preserve">：提供标准CartPole环境和自定义环境的基础框架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TensorBoard</w:t>
      </w:r>
      <w:r>
        <w:rPr>
          <w:rFonts w:hint="eastAsia"/>
        </w:rPr>
        <w:t xml:space="preserve">：用于可视化训练过程和结果</w:t>
      </w:r>
    </w:p>
    <w:p>
      <w:pPr>
        <w:pStyle w:val="FirstParagraph"/>
      </w:pPr>
      <w:r>
        <w:rPr>
          <w:b/>
          <w:bCs/>
        </w:rPr>
        <w:t xml:space="preserve">3. </w:t>
      </w:r>
      <w:r>
        <w:rPr>
          <w:rFonts w:hint="eastAsia"/>
          <w:b/>
          <w:bCs/>
        </w:rPr>
        <w:t xml:space="preserve">关键资源与参考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论文资源</w:t>
      </w:r>
      <w:r>
        <w:rPr>
          <w:rFonts w:hint="eastAsia"/>
        </w:rPr>
        <w:t xml:space="preserve">：RL²的原始论文《RL^2:</w:t>
      </w:r>
      <w:r>
        <w:t xml:space="preserve"> Fast Reinforcement Learning via Slow Reinforcement </w:t>
      </w:r>
      <w:r>
        <w:rPr>
          <w:rFonts w:hint="eastAsia"/>
        </w:rPr>
        <w:t xml:space="preserve">Learning》（arXiv:1611.02779）是理解算法原理的必备材料。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代码参考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04"/>
        </w:numPr>
      </w:pPr>
      <w:r>
        <w:t xml:space="preserve">PyTorch </w:t>
      </w:r>
      <w:r>
        <w:rPr>
          <w:rFonts w:hint="eastAsia"/>
        </w:rPr>
        <w:t xml:space="preserve">TRPO实现（如ikostrikov的</w:t>
      </w:r>
      <w:r>
        <w:rPr>
          <w:rStyle w:val="VerbatimChar"/>
        </w:rPr>
        <w:t xml:space="preserve">pytorch-trpo</w:t>
      </w:r>
      <w:r>
        <w:rPr>
          <w:rFonts w:hint="eastAsia"/>
        </w:rPr>
        <w:t xml:space="preserve">项目）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GRU网络在策略梯度中的应用示例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环境参数随机化的实现方法（如CartPoleSwingUp项目）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教程资源</w:t>
      </w:r>
      <w:r>
        <w:rPr>
          <w:rFonts w:hint="eastAsia"/>
        </w:rPr>
        <w:t xml:space="preserve">：</w:t>
      </w:r>
      <w:r>
        <w:t xml:space="preserve"> </w:t>
      </w:r>
      <w:r>
        <w:rPr>
          <w:rFonts w:hint="eastAsia"/>
        </w:rPr>
        <w:t xml:space="preserve">-知乎《【元强化学习】RL^2：meta-RL算法的开山之作》</w:t>
      </w:r>
      <w:r>
        <w:t xml:space="preserve"> </w:t>
      </w:r>
      <w:r>
        <w:rPr>
          <w:rFonts w:hint="eastAsia"/>
        </w:rPr>
        <w:t xml:space="preserve">-CSDN《PyTorch实现门控循环单元(GRU)》</w:t>
      </w:r>
      <w:r>
        <w:t xml:space="preserve"> </w:t>
      </w:r>
      <w:r>
        <w:rPr>
          <w:rFonts w:hint="eastAsia"/>
        </w:rPr>
        <w:t xml:space="preserve">-腾讯云《一文读懂强化学习：RL全面解析与Pytorch实战》</w:t>
      </w:r>
    </w:p>
    <w:bookmarkEnd w:id="24"/>
    <w:bookmarkStart w:id="25" w:name="六从零实现rl²算法的挑战与解决方案"/>
    <w:p>
      <w:pPr>
        <w:pStyle w:val="3"/>
      </w:pPr>
      <w:r>
        <w:rPr>
          <w:rFonts w:hint="eastAsia"/>
        </w:rPr>
        <w:t xml:space="preserve">六、从零实现RL²算法的挑战与解决方案</w:t>
      </w:r>
    </w:p>
    <w:p>
      <w:pPr>
        <w:pStyle w:val="FirstParagraph"/>
      </w:pPr>
      <w:r>
        <w:rPr>
          <w:rFonts w:hint="eastAsia"/>
        </w:rPr>
        <w:t xml:space="preserve">从零实现RL²算法面临以下主要挑战：</w:t>
      </w:r>
    </w:p>
    <w:p>
      <w:pPr>
        <w:pStyle w:val="a0"/>
      </w:pPr>
      <w:r>
        <w:rPr>
          <w:b/>
          <w:bCs/>
        </w:rPr>
        <w:t xml:space="preserve">1. </w:t>
      </w:r>
      <w:r>
        <w:rPr>
          <w:rFonts w:hint="eastAsia"/>
          <w:b/>
          <w:bCs/>
        </w:rPr>
        <w:t xml:space="preserve">内外循环的协同设计</w:t>
      </w:r>
    </w:p>
    <w:p>
      <w:pPr>
        <w:pStyle w:val="a0"/>
      </w:pPr>
      <w:r>
        <w:rPr>
          <w:rFonts w:hint="eastAsia"/>
        </w:rPr>
        <w:t xml:space="preserve">RL²算法的核心是内外循环的协同工作，这需要设计合理的梯度传递机制和参数更新顺序。解决方案是严格按照论文中的算法流程进行实现，确保内外循环的正确交互。</w:t>
      </w:r>
    </w:p>
    <w:p>
      <w:pPr>
        <w:pStyle w:val="a0"/>
      </w:pPr>
      <w:r>
        <w:rPr>
          <w:b/>
          <w:bCs/>
        </w:rPr>
        <w:t xml:space="preserve">2. </w:t>
      </w:r>
      <w:r>
        <w:rPr>
          <w:rFonts w:hint="eastAsia"/>
          <w:b/>
          <w:bCs/>
        </w:rPr>
        <w:t xml:space="preserve">计算资源需求</w:t>
      </w:r>
    </w:p>
    <w:p>
      <w:pPr>
        <w:pStyle w:val="a0"/>
      </w:pPr>
      <w:r>
        <w:rPr>
          <w:rFonts w:hint="eastAsia"/>
        </w:rPr>
        <w:t xml:space="preserve">RL²算法需要大量采样（多个trial和episode），计算成本较高。解决方案是：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使用GPU加速训练（如NVIDIA</w:t>
      </w:r>
      <w:r>
        <w:t xml:space="preserve"> </w:t>
      </w:r>
      <w:r>
        <w:rPr>
          <w:rFonts w:hint="eastAsia"/>
        </w:rPr>
        <w:t xml:space="preserve">GPU）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优化代码效率，减少不必要的计算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采用并行采样策略（如多线程/多进程环境）</w:t>
      </w:r>
    </w:p>
    <w:p>
      <w:pPr>
        <w:pStyle w:val="FirstParagraph"/>
      </w:pPr>
      <w:r>
        <w:rPr>
          <w:b/>
          <w:bCs/>
        </w:rPr>
        <w:t xml:space="preserve">3. </w:t>
      </w:r>
      <w:r>
        <w:rPr>
          <w:rFonts w:hint="eastAsia"/>
          <w:b/>
          <w:bCs/>
        </w:rPr>
        <w:t xml:space="preserve">算法调试与调参</w:t>
      </w:r>
    </w:p>
    <w:p>
      <w:pPr>
        <w:pStyle w:val="a0"/>
      </w:pPr>
      <w:r>
        <w:rPr>
          <w:rFonts w:hint="eastAsia"/>
        </w:rPr>
        <w:t xml:space="preserve">由于算法结构复杂，调试和调参可能面临挑战。解决方案是：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从基础TRPO算法开始，逐步添加GRU网络和外层循环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使用TensorBoard可视化训练过程和结果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参考论文中的超参数设置和调参建议</w:t>
      </w:r>
    </w:p>
    <w:bookmarkEnd w:id="25"/>
    <w:bookmarkStart w:id="26" w:name="七总结与实现建议"/>
    <w:p>
      <w:pPr>
        <w:pStyle w:val="3"/>
      </w:pPr>
      <w:r>
        <w:rPr>
          <w:rFonts w:hint="eastAsia"/>
        </w:rPr>
        <w:t xml:space="preserve">七、总结与实现建议</w:t>
      </w:r>
    </w:p>
    <w:p>
      <w:pPr>
        <w:pStyle w:val="FirstParagraph"/>
      </w:pPr>
      <w:r>
        <w:rPr>
          <w:rFonts w:hint="eastAsia"/>
        </w:rPr>
        <w:t xml:space="preserve">基于对现有库支持情况和CartPole环境兼容性的全面分析，</w:t>
      </w:r>
      <w:r>
        <w:rPr>
          <w:rFonts w:hint="eastAsia"/>
          <w:b/>
          <w:bCs/>
        </w:rPr>
        <w:t xml:space="preserve">从零实现RL²算法是当前最合适的方案</w:t>
      </w:r>
      <w:r>
        <w:rPr>
          <w:rFonts w:hint="eastAsia"/>
        </w:rPr>
        <w:t xml:space="preserve">。虽然开发复杂度较高，但能够确保对算法细节的完全控制，并根据具体需求调整环境和算法参数。</w:t>
      </w:r>
    </w:p>
    <w:p>
      <w:pPr>
        <w:pStyle w:val="a0"/>
      </w:pPr>
      <w:r>
        <w:rPr>
          <w:rFonts w:hint="eastAsia"/>
        </w:rPr>
        <w:t xml:space="preserve">实现RL²算法的关键步骤包括：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理解RL²算法原理，特别是内外循环的交互机制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实现基于GRU的策略网络，处理时间序列状态输入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实现内层TRPO循环，针对特定MDP进行策略优化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设计外层循环，优化策略网络的初始参数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自定义CartPole环境，实现参数随机化以形成任务分布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整合内外循环和环境，实现完整的RL²训练流程</w:t>
      </w:r>
    </w:p>
    <w:p>
      <w:pPr>
        <w:pStyle w:val="FirstParagraph"/>
      </w:pPr>
      <w:r>
        <w:rPr>
          <w:rFonts w:hint="eastAsia"/>
          <w:b/>
          <w:bCs/>
        </w:rPr>
        <w:t xml:space="preserve">建议从基础TRPO算法开始，逐步添加GRU网络和外层循环</w:t>
      </w:r>
      <w:r>
        <w:rPr>
          <w:rFonts w:hint="eastAsia"/>
        </w:rPr>
        <w:t xml:space="preserve">。可以先实现一个简单的TRPO算法在CartPole上，确保其能够正常工作，然后再引入GRU网络和元学习框架。同时，建议参考RL²的原始论文和相关解析（如知乎文章）获取算法细节和实现技巧。</w:t>
      </w:r>
    </w:p>
    <w:p>
      <w:pPr>
        <w:pStyle w:val="a0"/>
      </w:pPr>
      <w:r>
        <w:rPr>
          <w:rFonts w:hint="eastAsia"/>
        </w:rPr>
        <w:t xml:space="preserve">最后，</w:t>
      </w:r>
      <w:r>
        <w:rPr>
          <w:rFonts w:hint="eastAsia"/>
          <w:b/>
          <w:bCs/>
        </w:rPr>
        <w:t xml:space="preserve">从零实现RL²算法是一个学习和研究的过程</w:t>
      </w:r>
      <w:r>
        <w:rPr>
          <w:rFonts w:hint="eastAsia"/>
        </w:rPr>
        <w:t xml:space="preserve">，不仅能够解决当前问题，还能深入理解元强化学习的基本原理和实现方法，为未来的研究和应用奠定基础。</w:t>
      </w:r>
    </w:p>
    <w:p>
      <w:pPr>
        <w:pStyle w:val="a0"/>
      </w:pPr>
      <w:r>
        <w:rPr>
          <w:rFonts w:hint="eastAsia"/>
        </w:rPr>
        <w:t xml:space="preserve">说明：报告内容由通义AI生成，仅供参考。</w:t>
      </w:r>
    </w:p>
    <w:bookmarkEnd w:id="26"/>
    <w:bookmarkEnd w:id="27"/>
    <w:sectPr w:rsidR="00B32F1E" w:rsidRPr="00F81026">
      <w:footnotePr>
        <w:numRestart w:val="eachSect"/>
      </w:footnotePr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BCF2374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19522287"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59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2F1E"/>
    <w:rsid w:val="00006E9B"/>
    <w:rsid w:val="00185999"/>
    <w:rsid w:val="003606AA"/>
    <w:rsid w:val="00501ADF"/>
    <w:rsid w:val="005A6C5A"/>
    <w:rsid w:val="009C0896"/>
    <w:rsid w:val="00A27E6F"/>
    <w:rsid w:val="00B32F1E"/>
    <w:rsid w:val="00D17719"/>
    <w:rsid w:val="00E104B1"/>
    <w:rsid w:val="00F04012"/>
    <w:rsid w:val="00F81026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</w:style>
  <w:style w:styleId="1" w:type="paragraph">
    <w:name w:val="heading 1"/>
    <w:basedOn w:val="a"/>
    <w:next w:val="a0"/>
    <w:link w:val="10"/>
    <w:uiPriority w:val="9"/>
    <w:qFormat/>
    <w:rsid w:val="00A27E6F"/>
    <w:pPr>
      <w:spacing w:after="80" w:before="360"/>
      <w:outlineLvl w:val="0"/>
    </w:pPr>
    <w:rPr>
      <w:rFonts w:asciiTheme="majorHAnsi" w:cstheme="majorBidi" w:eastAsiaTheme="majorEastAsia" w:hAnsiTheme="majorHAnsi"/>
      <w:color w:themeColor="text1" w:val="000000"/>
      <w:sz w:val="40"/>
      <w:szCs w:val="40"/>
    </w:rPr>
  </w:style>
  <w:style w:styleId="2" w:type="paragraph">
    <w:name w:val="heading 2"/>
    <w:basedOn w:val="a"/>
    <w:next w:val="a0"/>
    <w:link w:val="20"/>
    <w:uiPriority w:val="9"/>
    <w:semiHidden/>
    <w:unhideWhenUsed/>
    <w:qFormat/>
    <w:rsid w:val="00A27E6F"/>
    <w:pPr>
      <w:spacing w:after="80" w:before="160"/>
      <w:outlineLvl w:val="1"/>
    </w:pPr>
    <w:rPr>
      <w:rFonts w:asciiTheme="majorHAnsi" w:cstheme="majorBidi" w:eastAsiaTheme="majorEastAsia" w:hAnsiTheme="majorHAnsi"/>
      <w:color w:themeColor="text1" w:val="000000"/>
      <w:sz w:val="32"/>
      <w:szCs w:val="32"/>
    </w:rPr>
  </w:style>
  <w:style w:styleId="3" w:type="paragraph">
    <w:name w:val="heading 3"/>
    <w:basedOn w:val="a"/>
    <w:next w:val="a0"/>
    <w:link w:val="30"/>
    <w:uiPriority w:val="9"/>
    <w:semiHidden/>
    <w:unhideWhenUsed/>
    <w:qFormat/>
    <w:rsid w:val="00E104B1"/>
    <w:pPr>
      <w:spacing w:after="80" w:before="160"/>
      <w:outlineLvl w:val="2"/>
    </w:pPr>
    <w:rPr>
      <w:rFonts w:cstheme="majorBidi" w:eastAsiaTheme="majorEastAsia"/>
      <w:color w:themeColor="text1" w:val="000000"/>
      <w:sz w:val="28"/>
      <w:szCs w:val="28"/>
    </w:rPr>
  </w:style>
  <w:style w:styleId="4" w:type="paragraph">
    <w:name w:val="heading 4"/>
    <w:basedOn w:val="a"/>
    <w:next w:val="a0"/>
    <w:link w:val="40"/>
    <w:uiPriority w:val="9"/>
    <w:semiHidden/>
    <w:unhideWhenUsed/>
    <w:qFormat/>
    <w:rsid w:val="00A27E6F"/>
    <w:pPr>
      <w:spacing w:after="40" w:before="80"/>
      <w:outlineLvl w:val="3"/>
    </w:pPr>
    <w:rPr>
      <w:rFonts w:cstheme="majorBidi" w:eastAsiaTheme="majorEastAsia"/>
      <w:i/>
      <w:iCs/>
      <w:color w:themeColor="text1" w:val="000000"/>
    </w:rPr>
  </w:style>
  <w:style w:styleId="5" w:type="paragraph">
    <w:name w:val="heading 5"/>
    <w:basedOn w:val="a"/>
    <w:next w:val="a0"/>
    <w:link w:val="50"/>
    <w:uiPriority w:val="9"/>
    <w:semiHidden/>
    <w:unhideWhenUsed/>
    <w:qFormat/>
    <w:rsid w:val="00A27E6F"/>
    <w:pPr>
      <w:spacing w:after="40" w:before="80"/>
      <w:outlineLvl w:val="4"/>
    </w:pPr>
    <w:rPr>
      <w:rFonts w:cstheme="majorBidi" w:eastAsiaTheme="majorEastAsia"/>
      <w:color w:themeColor="text1" w:val="000000"/>
    </w:rPr>
  </w:style>
  <w:style w:styleId="6" w:type="paragraph">
    <w:name w:val="heading 6"/>
    <w:basedOn w:val="a"/>
    <w:next w:val="a0"/>
    <w:link w:val="60"/>
    <w:uiPriority w:val="9"/>
    <w:semiHidden/>
    <w:unhideWhenUsed/>
    <w:qFormat/>
    <w:rsid w:val="00A27E6F"/>
    <w:pPr>
      <w:spacing w:after="0" w:before="40"/>
      <w:outlineLvl w:val="5"/>
    </w:pPr>
    <w:rPr>
      <w:rFonts w:cstheme="majorBidi" w:eastAsiaTheme="majorEastAsia"/>
      <w:i/>
      <w:iCs/>
      <w:color w:themeColor="text1" w:val="000000"/>
    </w:rPr>
  </w:style>
  <w:style w:styleId="7" w:type="paragraph">
    <w:name w:val="heading 7"/>
    <w:basedOn w:val="a"/>
    <w:next w:val="a0"/>
    <w:link w:val="70"/>
    <w:uiPriority w:val="9"/>
    <w:semiHidden/>
    <w:unhideWhenUsed/>
    <w:qFormat/>
    <w:rsid w:val="00A27E6F"/>
    <w:pPr>
      <w:spacing w:after="0" w:before="40"/>
      <w:outlineLvl w:val="6"/>
    </w:pPr>
    <w:rPr>
      <w:rFonts w:cstheme="majorBidi" w:eastAsiaTheme="majorEastAsia"/>
      <w:color w:themeColor="text1" w:val="000000"/>
    </w:rPr>
  </w:style>
  <w:style w:styleId="8" w:type="paragraph">
    <w:name w:val="heading 8"/>
    <w:basedOn w:val="a"/>
    <w:next w:val="a0"/>
    <w:link w:val="80"/>
    <w:uiPriority w:val="9"/>
    <w:semiHidden/>
    <w:unhideWhenUsed/>
    <w:qFormat/>
    <w:rsid w:val="009C0896"/>
    <w:pPr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9" w:type="paragraph">
    <w:name w:val="heading 9"/>
    <w:basedOn w:val="a"/>
    <w:next w:val="a0"/>
    <w:link w:val="90"/>
    <w:uiPriority w:val="9"/>
    <w:semiHidden/>
    <w:unhideWhenUsed/>
    <w:qFormat/>
    <w:rsid w:val="00A27E6F"/>
    <w:pPr>
      <w:spacing w:after="0"/>
      <w:outlineLvl w:val="8"/>
    </w:pPr>
    <w:rPr>
      <w:rFonts w:cstheme="majorBidi" w:eastAsiaTheme="majorEastAsia"/>
      <w:color w:themeColor="text1" w:val="000000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qFormat/>
    <w:rsid w:val="00A27E6F"/>
    <w:pPr>
      <w:spacing w:after="180" w:before="180"/>
    </w:pPr>
    <w:rPr>
      <w:color w:themeColor="text1" w:val="000000"/>
    </w:rPr>
  </w:style>
  <w:style w:customStyle="1" w:styleId="FirstParagraph" w:type="paragraph">
    <w:name w:val="First Paragraph"/>
    <w:basedOn w:val="a0"/>
    <w:next w:val="a0"/>
    <w:qFormat/>
    <w:rsid w:val="00A27E6F"/>
  </w:style>
  <w:style w:customStyle="1" w:styleId="Compact" w:type="paragraph">
    <w:name w:val="Compact"/>
    <w:basedOn w:val="a0"/>
    <w:qFormat/>
    <w:pPr>
      <w:spacing w:after="36" w:before="36"/>
    </w:pPr>
  </w:style>
  <w:style w:styleId="a4" w:type="paragraph">
    <w:name w:val="Title"/>
    <w:basedOn w:val="a"/>
    <w:next w:val="a0"/>
    <w:link w:val="a5"/>
    <w:uiPriority w:val="10"/>
    <w:qFormat/>
    <w:rsid w:val="00A27E6F"/>
    <w:pPr>
      <w:spacing w:after="80"/>
      <w:contextualSpacing/>
      <w:jc w:val="center"/>
    </w:pPr>
    <w:rPr>
      <w:rFonts w:asciiTheme="majorHAnsi" w:cstheme="majorBidi" w:eastAsiaTheme="majorEastAsia" w:hAnsiTheme="majorHAnsi"/>
      <w:color w:themeColor="text1" w:val="000000"/>
      <w:sz w:val="56"/>
      <w:szCs w:val="56"/>
    </w:rPr>
  </w:style>
  <w:style w:customStyle="1" w:styleId="a5" w:type="character">
    <w:name w:val="标题 字符"/>
    <w:basedOn w:val="a1"/>
    <w:link w:val="a4"/>
    <w:uiPriority w:val="10"/>
    <w:rsid w:val="00A27E6F"/>
    <w:rPr>
      <w:rFonts w:asciiTheme="majorHAnsi" w:cstheme="majorBidi" w:eastAsiaTheme="majorEastAsia" w:hAnsiTheme="majorHAnsi"/>
      <w:color w:themeColor="text1" w:val="000000"/>
      <w:sz w:val="56"/>
      <w:szCs w:val="56"/>
    </w:rPr>
  </w:style>
  <w:style w:styleId="a6" w:type="paragraph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a7" w:type="character">
    <w:name w:val="副标题 字符"/>
    <w:basedOn w:val="a1"/>
    <w:link w:val="a6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a4"/>
    <w:next w:val="a0"/>
    <w:qFormat/>
    <w:rsid w:val="009C0896"/>
    <w:rPr>
      <w:sz w:val="24"/>
      <w:szCs w:val="24"/>
    </w:rPr>
  </w:style>
  <w:style w:styleId="a8" w:type="paragraph">
    <w:name w:val="Date"/>
    <w:basedOn w:val="a4"/>
    <w:next w:val="a0"/>
    <w:qFormat/>
    <w:rsid w:val="009C0896"/>
    <w:rPr>
      <w:sz w:val="24"/>
      <w:szCs w:val="24"/>
    </w:rPr>
  </w:style>
  <w:style w:customStyle="1" w:styleId="AbstractTitle" w:type="paragraph">
    <w:name w:val="Abstract Title"/>
    <w:basedOn w:val="a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a"/>
    <w:next w:val="a0"/>
    <w:qFormat/>
    <w:rsid w:val="00A27E6F"/>
    <w:pPr>
      <w:spacing w:after="300" w:before="100"/>
    </w:pPr>
    <w:rPr>
      <w:color w:themeColor="text1" w:val="000000"/>
      <w:sz w:val="20"/>
      <w:szCs w:val="20"/>
    </w:rPr>
  </w:style>
  <w:style w:styleId="a9" w:type="paragraph">
    <w:name w:val="Bibliography"/>
    <w:basedOn w:val="a"/>
    <w:qFormat/>
  </w:style>
  <w:style w:customStyle="1" w:styleId="10" w:type="character">
    <w:name w:val="标题 1 字符"/>
    <w:basedOn w:val="a1"/>
    <w:link w:val="1"/>
    <w:uiPriority w:val="9"/>
    <w:rsid w:val="00A27E6F"/>
    <w:rPr>
      <w:rFonts w:asciiTheme="majorHAnsi" w:cstheme="majorBidi" w:eastAsiaTheme="majorEastAsia" w:hAnsiTheme="majorHAnsi"/>
      <w:color w:themeColor="text1" w:val="000000"/>
      <w:sz w:val="40"/>
      <w:szCs w:val="40"/>
    </w:rPr>
  </w:style>
  <w:style w:customStyle="1" w:styleId="20" w:type="character">
    <w:name w:val="标题 2 字符"/>
    <w:basedOn w:val="a1"/>
    <w:link w:val="2"/>
    <w:uiPriority w:val="9"/>
    <w:semiHidden/>
    <w:rsid w:val="00A27E6F"/>
    <w:rPr>
      <w:rFonts w:asciiTheme="majorHAnsi" w:cstheme="majorBidi" w:eastAsiaTheme="majorEastAsia" w:hAnsiTheme="majorHAnsi"/>
      <w:color w:themeColor="text1" w:val="000000"/>
      <w:sz w:val="32"/>
      <w:szCs w:val="32"/>
    </w:rPr>
  </w:style>
  <w:style w:customStyle="1" w:styleId="30" w:type="character">
    <w:name w:val="标题 3 字符"/>
    <w:basedOn w:val="a1"/>
    <w:link w:val="3"/>
    <w:uiPriority w:val="9"/>
    <w:semiHidden/>
    <w:rsid w:val="00E104B1"/>
    <w:rPr>
      <w:rFonts w:cstheme="majorBidi" w:eastAsiaTheme="majorEastAsia"/>
      <w:color w:themeColor="text1" w:val="000000"/>
      <w:sz w:val="28"/>
      <w:szCs w:val="28"/>
    </w:rPr>
  </w:style>
  <w:style w:customStyle="1" w:styleId="40" w:type="character">
    <w:name w:val="标题 4 字符"/>
    <w:basedOn w:val="a1"/>
    <w:link w:val="4"/>
    <w:uiPriority w:val="9"/>
    <w:semiHidden/>
    <w:rsid w:val="00A27E6F"/>
    <w:rPr>
      <w:rFonts w:cstheme="majorBidi" w:eastAsiaTheme="majorEastAsia"/>
      <w:i/>
      <w:iCs/>
      <w:color w:themeColor="text1" w:val="000000"/>
    </w:rPr>
  </w:style>
  <w:style w:customStyle="1" w:styleId="50" w:type="character">
    <w:name w:val="标题 5 字符"/>
    <w:basedOn w:val="a1"/>
    <w:link w:val="5"/>
    <w:uiPriority w:val="9"/>
    <w:semiHidden/>
    <w:rsid w:val="00A27E6F"/>
    <w:rPr>
      <w:rFonts w:cstheme="majorBidi" w:eastAsiaTheme="majorEastAsia"/>
      <w:color w:themeColor="text1" w:val="000000"/>
    </w:rPr>
  </w:style>
  <w:style w:customStyle="1" w:styleId="60" w:type="character">
    <w:name w:val="标题 6 字符"/>
    <w:basedOn w:val="a1"/>
    <w:link w:val="6"/>
    <w:uiPriority w:val="9"/>
    <w:semiHidden/>
    <w:rsid w:val="00A27E6F"/>
    <w:rPr>
      <w:rFonts w:cstheme="majorBidi" w:eastAsiaTheme="majorEastAsia"/>
      <w:i/>
      <w:iCs/>
      <w:color w:themeColor="text1" w:val="000000"/>
    </w:rPr>
  </w:style>
  <w:style w:customStyle="1" w:styleId="70" w:type="character">
    <w:name w:val="标题 7 字符"/>
    <w:basedOn w:val="a1"/>
    <w:link w:val="7"/>
    <w:uiPriority w:val="9"/>
    <w:semiHidden/>
    <w:rsid w:val="00A27E6F"/>
    <w:rPr>
      <w:rFonts w:cstheme="majorBidi" w:eastAsiaTheme="majorEastAsia"/>
      <w:color w:themeColor="text1" w:val="000000"/>
    </w:rPr>
  </w:style>
  <w:style w:customStyle="1" w:styleId="80" w:type="character">
    <w:name w:val="标题 8 字符"/>
    <w:basedOn w:val="a1"/>
    <w:link w:val="8"/>
    <w:uiPriority w:val="9"/>
    <w:semiHidden/>
    <w:rsid w:val="009C0896"/>
    <w:rPr>
      <w:rFonts w:cstheme="majorBidi" w:eastAsiaTheme="majorEastAsia"/>
      <w:i/>
      <w:iCs/>
      <w:color w:themeColor="text1" w:themeTint="D8" w:val="272727"/>
    </w:rPr>
  </w:style>
  <w:style w:customStyle="1" w:styleId="90" w:type="character">
    <w:name w:val="标题 9 字符"/>
    <w:basedOn w:val="a1"/>
    <w:link w:val="9"/>
    <w:uiPriority w:val="9"/>
    <w:semiHidden/>
    <w:rsid w:val="00A27E6F"/>
    <w:rPr>
      <w:rFonts w:cstheme="majorBidi" w:eastAsiaTheme="majorEastAsia"/>
      <w:color w:themeColor="text1" w:val="000000"/>
    </w:rPr>
  </w:style>
  <w:style w:styleId="aa" w:type="paragraph">
    <w:name w:val="Block Text"/>
    <w:basedOn w:val="a0"/>
    <w:next w:val="a0"/>
    <w:uiPriority w:val="9"/>
    <w:unhideWhenUsed/>
    <w:qFormat/>
    <w:rsid w:val="00A27E6F"/>
    <w:pPr>
      <w:spacing w:after="100" w:before="100"/>
      <w:ind w:left="480" w:right="480"/>
    </w:pPr>
  </w:style>
  <w:style w:styleId="ab" w:type="paragraph">
    <w:name w:val="footnote text"/>
    <w:basedOn w:val="a"/>
    <w:uiPriority w:val="9"/>
    <w:unhideWhenUsed/>
    <w:qFormat/>
  </w:style>
  <w:style w:customStyle="1" w:styleId="FootnoteBlockText" w:type="paragraph">
    <w:name w:val="Footnote Block Text"/>
    <w:basedOn w:val="ab"/>
    <w:next w:val="ab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rsid w:val="00A27E6F"/>
    <w:pPr>
      <w:spacing w:after="0"/>
    </w:pPr>
    <w:rPr>
      <w:b/>
      <w:color w:themeColor="text1" w:val="000000"/>
    </w:rPr>
  </w:style>
  <w:style w:customStyle="1" w:styleId="Definition" w:type="paragraph">
    <w:name w:val="Definition"/>
    <w:basedOn w:val="a"/>
    <w:rsid w:val="00A27E6F"/>
    <w:rPr>
      <w:color w:themeColor="text1" w:val="000000"/>
    </w:rPr>
  </w:style>
  <w:style w:styleId="ac" w:type="paragraph">
    <w:name w:val="caption"/>
    <w:basedOn w:val="a"/>
    <w:link w:val="ad"/>
    <w:pPr>
      <w:spacing w:after="120"/>
    </w:pPr>
    <w:rPr>
      <w:i/>
    </w:rPr>
  </w:style>
  <w:style w:customStyle="1" w:styleId="TableCaption" w:type="paragraph">
    <w:name w:val="Table Caption"/>
    <w:basedOn w:val="ac"/>
    <w:rsid w:val="00A27E6F"/>
    <w:rPr>
      <w:color w:themeColor="text1" w:val="000000"/>
    </w:rPr>
  </w:style>
  <w:style w:customStyle="1" w:styleId="ImageCaption" w:type="paragraph">
    <w:name w:val="Image Caption"/>
    <w:basedOn w:val="ac"/>
    <w:rsid w:val="00A27E6F"/>
    <w:rPr>
      <w:color w:themeColor="text1" w:val="00000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d" w:type="character">
    <w:name w:val="题注 字符"/>
    <w:basedOn w:val="a1"/>
    <w:link w:val="ac"/>
  </w:style>
  <w:style w:customStyle="1" w:styleId="VerbatimChar" w:type="character">
    <w:name w:val="Verbatim Char"/>
    <w:basedOn w:val="ad"/>
    <w:rPr>
      <w:rFonts w:ascii="Consolas" w:hAnsi="Consolas"/>
      <w:sz w:val="22"/>
    </w:rPr>
  </w:style>
  <w:style w:customStyle="1" w:styleId="SectionNumber" w:type="character">
    <w:name w:val="Section Number"/>
    <w:basedOn w:val="ad"/>
  </w:style>
  <w:style w:styleId="ae" w:type="character">
    <w:name w:val="footnote reference"/>
    <w:basedOn w:val="ad"/>
    <w:rPr>
      <w:vertAlign w:val="superscript"/>
    </w:rPr>
  </w:style>
  <w:style w:styleId="af" w:type="character">
    <w:name w:val="Hyperlink"/>
    <w:basedOn w:val="ad"/>
    <w:rPr>
      <w:color w:themeColor="accent1" w:val="156082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2025-05-06T10:51:05Z</dcterms:created>
  <dcterms:modified xsi:type="dcterms:W3CDTF">2025-05-06T10:51:05Z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