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0319" w14:textId="77777777" w:rsidR="00BD2501" w:rsidRPr="00BD2501" w:rsidRDefault="00BD2501" w:rsidP="00BD2501">
      <w:pPr>
        <w:rPr>
          <w:b/>
          <w:bCs/>
        </w:rPr>
      </w:pPr>
      <w:r w:rsidRPr="00BD2501">
        <w:rPr>
          <w:b/>
          <w:bCs/>
        </w:rPr>
        <w:t>Modelo de Riesgo y Precios v1.0 - Tu Préstamo</w:t>
      </w:r>
    </w:p>
    <w:p w14:paraId="6BCFC08E" w14:textId="77777777" w:rsidR="00BD2501" w:rsidRPr="00BD2501" w:rsidRDefault="00BD2501" w:rsidP="00BD2501">
      <w:pPr>
        <w:rPr>
          <w:b/>
          <w:bCs/>
        </w:rPr>
      </w:pPr>
      <w:r w:rsidRPr="00BD2501">
        <w:rPr>
          <w:b/>
          <w:bCs/>
        </w:rPr>
        <w:t>1. Filosofía del Modelo</w:t>
      </w:r>
    </w:p>
    <w:p w14:paraId="1C1AE5C6" w14:textId="77777777" w:rsidR="00BD2501" w:rsidRPr="00BD2501" w:rsidRDefault="00BD2501" w:rsidP="00BD2501">
      <w:r w:rsidRPr="00BD2501">
        <w:t>Nuestro modelo de riesgo se basa en un enfoque de </w:t>
      </w:r>
      <w:proofErr w:type="spellStart"/>
      <w:r w:rsidRPr="00BD2501">
        <w:rPr>
          <w:b/>
          <w:bCs/>
        </w:rPr>
        <w:t>Scorecard</w:t>
      </w:r>
      <w:proofErr w:type="spellEnd"/>
      <w:r w:rsidRPr="00BD2501">
        <w:rPr>
          <w:b/>
          <w:bCs/>
        </w:rPr>
        <w:t xml:space="preserve"> (Tarjeta de Puntos)</w:t>
      </w:r>
      <w:r w:rsidRPr="00BD2501">
        <w:t>. Este sistema evalúa a cada solicitante en función de múltiples factores clave, asignando una puntuación a cada uno. La suma de estos puntos determina el perfil de riesgo del solicitante, lo que a su vez define el precio del crédito.</w:t>
      </w:r>
    </w:p>
    <w:p w14:paraId="4EED9CD8" w14:textId="77777777" w:rsidR="00BD2501" w:rsidRPr="00BD2501" w:rsidRDefault="00BD2501" w:rsidP="00BD2501">
      <w:r w:rsidRPr="00BD2501">
        <w:t xml:space="preserve">Este enfoque es escalable por diseño, permitiendo la futura incorporación de nuevas variables (ej. historial crediticio, geolocalización) y la creación de </w:t>
      </w:r>
      <w:proofErr w:type="spellStart"/>
      <w:r w:rsidRPr="00BD2501">
        <w:t>scorecards</w:t>
      </w:r>
      <w:proofErr w:type="spellEnd"/>
      <w:r w:rsidRPr="00BD2501">
        <w:t xml:space="preserve"> específicos para nuevos productos (ej. crédito vehicular, crédito de consumo) sin alterar el modelo base.</w:t>
      </w:r>
    </w:p>
    <w:p w14:paraId="0CA6E1FD" w14:textId="77777777" w:rsidR="00BD2501" w:rsidRPr="00BD2501" w:rsidRDefault="00BD2501" w:rsidP="00BD2501">
      <w:pPr>
        <w:rPr>
          <w:b/>
          <w:bCs/>
        </w:rPr>
      </w:pPr>
      <w:r w:rsidRPr="00BD2501">
        <w:rPr>
          <w:b/>
          <w:bCs/>
        </w:rPr>
        <w:t>2. Factores de Puntuación</w:t>
      </w:r>
    </w:p>
    <w:p w14:paraId="79386061" w14:textId="77777777" w:rsidR="00BD2501" w:rsidRPr="00BD2501" w:rsidRDefault="00BD2501" w:rsidP="00BD2501">
      <w:r w:rsidRPr="00BD2501">
        <w:t>Para nuestra línea de negocio inicial (refinanciamiento de tarjetas de crédito), evaluamos tres áreas principales:</w:t>
      </w:r>
    </w:p>
    <w:p w14:paraId="02D64F4B" w14:textId="77777777" w:rsidR="00BD2501" w:rsidRPr="00BD2501" w:rsidRDefault="00BD2501" w:rsidP="00BD2501">
      <w:pPr>
        <w:rPr>
          <w:b/>
          <w:bCs/>
        </w:rPr>
      </w:pPr>
      <w:r w:rsidRPr="00BD2501">
        <w:rPr>
          <w:b/>
          <w:bCs/>
        </w:rPr>
        <w:t>a. Capacidad de Pago (Ingreso Mensual)</w:t>
      </w:r>
    </w:p>
    <w:p w14:paraId="72ACB301" w14:textId="77777777" w:rsidR="00BD2501" w:rsidRPr="00BD2501" w:rsidRDefault="00BD2501" w:rsidP="00BD2501">
      <w:pPr>
        <w:numPr>
          <w:ilvl w:val="0"/>
          <w:numId w:val="1"/>
        </w:numPr>
      </w:pPr>
      <w:r w:rsidRPr="00BD2501">
        <w:rPr>
          <w:b/>
          <w:bCs/>
        </w:rPr>
        <w:t>&gt; 8.000 Bs:</w:t>
      </w:r>
      <w:r w:rsidRPr="00BD2501">
        <w:t> 3 puntos</w:t>
      </w:r>
    </w:p>
    <w:p w14:paraId="665C277F" w14:textId="77777777" w:rsidR="00BD2501" w:rsidRPr="00BD2501" w:rsidRDefault="00BD2501" w:rsidP="00BD2501">
      <w:pPr>
        <w:numPr>
          <w:ilvl w:val="0"/>
          <w:numId w:val="1"/>
        </w:numPr>
      </w:pPr>
      <w:r w:rsidRPr="00BD2501">
        <w:rPr>
          <w:b/>
          <w:bCs/>
        </w:rPr>
        <w:t>5.000 - 8.000 Bs:</w:t>
      </w:r>
      <w:r w:rsidRPr="00BD2501">
        <w:t> 2 puntos</w:t>
      </w:r>
    </w:p>
    <w:p w14:paraId="786426E6" w14:textId="77777777" w:rsidR="00BD2501" w:rsidRPr="00BD2501" w:rsidRDefault="00BD2501" w:rsidP="00BD2501">
      <w:pPr>
        <w:numPr>
          <w:ilvl w:val="0"/>
          <w:numId w:val="1"/>
        </w:numPr>
      </w:pPr>
      <w:r w:rsidRPr="00BD2501">
        <w:rPr>
          <w:b/>
          <w:bCs/>
        </w:rPr>
        <w:t>3.000 - 5.000 Bs:</w:t>
      </w:r>
      <w:r w:rsidRPr="00BD2501">
        <w:t> 1 punto</w:t>
      </w:r>
    </w:p>
    <w:p w14:paraId="353537BF" w14:textId="77777777" w:rsidR="00BD2501" w:rsidRPr="00BD2501" w:rsidRDefault="00BD2501" w:rsidP="00BD2501">
      <w:pPr>
        <w:numPr>
          <w:ilvl w:val="0"/>
          <w:numId w:val="1"/>
        </w:numPr>
      </w:pPr>
      <w:r w:rsidRPr="00BD2501">
        <w:rPr>
          <w:b/>
          <w:bCs/>
        </w:rPr>
        <w:t>&lt; 3.000 Bs:</w:t>
      </w:r>
      <w:r w:rsidRPr="00BD2501">
        <w:t> Rechazo Automático</w:t>
      </w:r>
    </w:p>
    <w:p w14:paraId="55A86D55" w14:textId="77777777" w:rsidR="00BD2501" w:rsidRPr="00BD2501" w:rsidRDefault="00BD2501" w:rsidP="00BD2501">
      <w:pPr>
        <w:rPr>
          <w:b/>
          <w:bCs/>
        </w:rPr>
      </w:pPr>
      <w:r w:rsidRPr="00BD2501">
        <w:rPr>
          <w:b/>
          <w:bCs/>
        </w:rPr>
        <w:t>b. Nivel de Endeudamiento (DTI Estimado)</w:t>
      </w:r>
    </w:p>
    <w:p w14:paraId="397732A4" w14:textId="77777777" w:rsidR="00BD2501" w:rsidRPr="00BD2501" w:rsidRDefault="00BD2501" w:rsidP="00BD2501">
      <w:r w:rsidRPr="00BD2501">
        <w:t>El DTI (</w:t>
      </w:r>
      <w:proofErr w:type="spellStart"/>
      <w:r w:rsidRPr="00BD2501">
        <w:t>Debt-to-Income</w:t>
      </w:r>
      <w:proofErr w:type="spellEnd"/>
      <w:r w:rsidRPr="00BD2501">
        <w:t>) se calcula usando una estimación del pago mensual de las tarjetas de crédito del cliente.</w:t>
      </w:r>
    </w:p>
    <w:p w14:paraId="2CDE9279" w14:textId="77777777" w:rsidR="00BD2501" w:rsidRPr="00BD2501" w:rsidRDefault="00BD2501" w:rsidP="00BD2501">
      <w:pPr>
        <w:numPr>
          <w:ilvl w:val="0"/>
          <w:numId w:val="2"/>
        </w:numPr>
      </w:pPr>
      <w:r w:rsidRPr="00BD2501">
        <w:rPr>
          <w:b/>
          <w:bCs/>
        </w:rPr>
        <w:t>Fórmula de Pago Mensual Estimado:</w:t>
      </w:r>
      <w:r w:rsidRPr="00BD2501">
        <w:t> Pago Mensual = (Interés Mensual) + (Amortización Mínima) Pago Mensual = (Saldo Deuda TC * (Tasa Interés TC / 100) / 12) + (Saldo Deuda TC * 0.01)</w:t>
      </w:r>
    </w:p>
    <w:p w14:paraId="71A5FE13" w14:textId="77777777" w:rsidR="00BD2501" w:rsidRPr="00BD2501" w:rsidRDefault="00BD2501" w:rsidP="00BD2501">
      <w:pPr>
        <w:numPr>
          <w:ilvl w:val="0"/>
          <w:numId w:val="2"/>
        </w:numPr>
      </w:pPr>
      <w:r w:rsidRPr="00BD2501">
        <w:rPr>
          <w:b/>
          <w:bCs/>
        </w:rPr>
        <w:t>Puntuación por DTI:</w:t>
      </w:r>
    </w:p>
    <w:p w14:paraId="0811221B" w14:textId="77777777" w:rsidR="00BD2501" w:rsidRPr="00BD2501" w:rsidRDefault="00BD2501" w:rsidP="00BD2501">
      <w:pPr>
        <w:numPr>
          <w:ilvl w:val="1"/>
          <w:numId w:val="2"/>
        </w:numPr>
      </w:pPr>
      <w:r w:rsidRPr="00BD2501">
        <w:rPr>
          <w:b/>
          <w:bCs/>
        </w:rPr>
        <w:t>&lt; 30%:</w:t>
      </w:r>
      <w:r w:rsidRPr="00BD2501">
        <w:t> 3 puntos</w:t>
      </w:r>
    </w:p>
    <w:p w14:paraId="14561B63" w14:textId="77777777" w:rsidR="00BD2501" w:rsidRPr="00BD2501" w:rsidRDefault="00BD2501" w:rsidP="00BD2501">
      <w:pPr>
        <w:numPr>
          <w:ilvl w:val="1"/>
          <w:numId w:val="2"/>
        </w:numPr>
      </w:pPr>
      <w:r w:rsidRPr="00BD2501">
        <w:rPr>
          <w:b/>
          <w:bCs/>
        </w:rPr>
        <w:t>30% - 40%:</w:t>
      </w:r>
      <w:r w:rsidRPr="00BD2501">
        <w:t> 2 puntos</w:t>
      </w:r>
    </w:p>
    <w:p w14:paraId="46655392" w14:textId="77777777" w:rsidR="00BD2501" w:rsidRPr="00BD2501" w:rsidRDefault="00BD2501" w:rsidP="00BD2501">
      <w:pPr>
        <w:numPr>
          <w:ilvl w:val="1"/>
          <w:numId w:val="2"/>
        </w:numPr>
      </w:pPr>
      <w:r w:rsidRPr="00BD2501">
        <w:rPr>
          <w:b/>
          <w:bCs/>
        </w:rPr>
        <w:t>40% - 50%:</w:t>
      </w:r>
      <w:r w:rsidRPr="00BD2501">
        <w:t> 1 punto</w:t>
      </w:r>
    </w:p>
    <w:p w14:paraId="3843E121" w14:textId="77777777" w:rsidR="00BD2501" w:rsidRPr="00BD2501" w:rsidRDefault="00BD2501" w:rsidP="00BD2501">
      <w:pPr>
        <w:numPr>
          <w:ilvl w:val="1"/>
          <w:numId w:val="2"/>
        </w:numPr>
      </w:pPr>
      <w:r w:rsidRPr="00BD2501">
        <w:rPr>
          <w:b/>
          <w:bCs/>
        </w:rPr>
        <w:t>&gt; 50%:</w:t>
      </w:r>
      <w:r w:rsidRPr="00BD2501">
        <w:t> Rechazo Automático</w:t>
      </w:r>
    </w:p>
    <w:p w14:paraId="1F2087B5" w14:textId="77777777" w:rsidR="00BD2501" w:rsidRPr="00BD2501" w:rsidRDefault="00BD2501" w:rsidP="00BD2501">
      <w:pPr>
        <w:rPr>
          <w:b/>
          <w:bCs/>
        </w:rPr>
      </w:pPr>
      <w:r w:rsidRPr="00BD2501">
        <w:rPr>
          <w:b/>
          <w:bCs/>
        </w:rPr>
        <w:t>c. Estabilidad (Antigüedad Laboral)</w:t>
      </w:r>
    </w:p>
    <w:p w14:paraId="3E02E0A1" w14:textId="77777777" w:rsidR="00BD2501" w:rsidRPr="00BD2501" w:rsidRDefault="00BD2501" w:rsidP="00BD2501">
      <w:pPr>
        <w:numPr>
          <w:ilvl w:val="0"/>
          <w:numId w:val="3"/>
        </w:numPr>
      </w:pPr>
      <w:r w:rsidRPr="00BD2501">
        <w:rPr>
          <w:b/>
          <w:bCs/>
        </w:rPr>
        <w:t>&gt;= 24 meses:</w:t>
      </w:r>
      <w:r w:rsidRPr="00BD2501">
        <w:t> 2 puntos</w:t>
      </w:r>
    </w:p>
    <w:p w14:paraId="0F704AF8" w14:textId="77777777" w:rsidR="00BD2501" w:rsidRPr="00BD2501" w:rsidRDefault="00BD2501" w:rsidP="00BD2501">
      <w:pPr>
        <w:numPr>
          <w:ilvl w:val="0"/>
          <w:numId w:val="3"/>
        </w:numPr>
      </w:pPr>
      <w:r w:rsidRPr="00BD2501">
        <w:rPr>
          <w:b/>
          <w:bCs/>
        </w:rPr>
        <w:lastRenderedPageBreak/>
        <w:t>12 - 23 meses:</w:t>
      </w:r>
      <w:r w:rsidRPr="00BD2501">
        <w:t> 1 punto</w:t>
      </w:r>
    </w:p>
    <w:p w14:paraId="61F8D4B3" w14:textId="77777777" w:rsidR="00BD2501" w:rsidRPr="00BD2501" w:rsidRDefault="00BD2501" w:rsidP="00BD2501">
      <w:pPr>
        <w:numPr>
          <w:ilvl w:val="0"/>
          <w:numId w:val="3"/>
        </w:numPr>
      </w:pPr>
      <w:r w:rsidRPr="00BD2501">
        <w:rPr>
          <w:b/>
          <w:bCs/>
        </w:rPr>
        <w:t>&lt; 12 meses:</w:t>
      </w:r>
      <w:r w:rsidRPr="00BD2501">
        <w:t> 0 puntos</w:t>
      </w:r>
    </w:p>
    <w:p w14:paraId="2204B13E" w14:textId="77777777" w:rsidR="00BD2501" w:rsidRPr="00BD2501" w:rsidRDefault="00BD2501" w:rsidP="00BD2501">
      <w:pPr>
        <w:rPr>
          <w:b/>
          <w:bCs/>
        </w:rPr>
      </w:pPr>
      <w:r w:rsidRPr="00BD2501">
        <w:rPr>
          <w:b/>
          <w:bCs/>
        </w:rPr>
        <w:t>3. Asignación de Perfil de Riesgo</w:t>
      </w:r>
    </w:p>
    <w:p w14:paraId="291065AD" w14:textId="77777777" w:rsidR="00BD2501" w:rsidRPr="00BD2501" w:rsidRDefault="00BD2501" w:rsidP="00BD2501">
      <w:r w:rsidRPr="00BD2501">
        <w:t>El perfil de riesgo se asigna basado en la suma de los puntos de las tres categorías anteriores.</w:t>
      </w:r>
    </w:p>
    <w:p w14:paraId="751962A1" w14:textId="77777777" w:rsidR="00BD2501" w:rsidRPr="00BD2501" w:rsidRDefault="00BD2501" w:rsidP="00BD2501">
      <w:pPr>
        <w:numPr>
          <w:ilvl w:val="0"/>
          <w:numId w:val="4"/>
        </w:numPr>
      </w:pPr>
      <w:r w:rsidRPr="00BD2501">
        <w:rPr>
          <w:b/>
          <w:bCs/>
        </w:rPr>
        <w:t>Puntaje Total &gt;= 7:</w:t>
      </w:r>
      <w:r w:rsidRPr="00BD2501">
        <w:t> </w:t>
      </w:r>
      <w:r w:rsidRPr="00BD2501">
        <w:rPr>
          <w:b/>
          <w:bCs/>
        </w:rPr>
        <w:t>Nivel A (Riesgo Bajo)</w:t>
      </w:r>
    </w:p>
    <w:p w14:paraId="69E9B0F3" w14:textId="77777777" w:rsidR="00BD2501" w:rsidRPr="00BD2501" w:rsidRDefault="00BD2501" w:rsidP="00BD2501">
      <w:pPr>
        <w:numPr>
          <w:ilvl w:val="0"/>
          <w:numId w:val="4"/>
        </w:numPr>
      </w:pPr>
      <w:r w:rsidRPr="00BD2501">
        <w:rPr>
          <w:b/>
          <w:bCs/>
        </w:rPr>
        <w:t>Puntaje Total = 5 o 6:</w:t>
      </w:r>
      <w:r w:rsidRPr="00BD2501">
        <w:t> </w:t>
      </w:r>
      <w:r w:rsidRPr="00BD2501">
        <w:rPr>
          <w:b/>
          <w:bCs/>
        </w:rPr>
        <w:t>Nivel B (Riesgo Medio)</w:t>
      </w:r>
    </w:p>
    <w:p w14:paraId="45363ADC" w14:textId="77777777" w:rsidR="00BD2501" w:rsidRPr="00BD2501" w:rsidRDefault="00BD2501" w:rsidP="00BD2501">
      <w:pPr>
        <w:numPr>
          <w:ilvl w:val="0"/>
          <w:numId w:val="4"/>
        </w:numPr>
      </w:pPr>
      <w:r w:rsidRPr="00BD2501">
        <w:rPr>
          <w:b/>
          <w:bCs/>
        </w:rPr>
        <w:t>Puntaje Total = 2, 3 o 4:</w:t>
      </w:r>
      <w:r w:rsidRPr="00BD2501">
        <w:t> </w:t>
      </w:r>
      <w:r w:rsidRPr="00BD2501">
        <w:rPr>
          <w:b/>
          <w:bCs/>
        </w:rPr>
        <w:t>Nivel C (Riesgo Alto)</w:t>
      </w:r>
    </w:p>
    <w:p w14:paraId="4C7CE8EE" w14:textId="77777777" w:rsidR="00BD2501" w:rsidRPr="00BD2501" w:rsidRDefault="00BD2501" w:rsidP="00BD2501">
      <w:pPr>
        <w:numPr>
          <w:ilvl w:val="0"/>
          <w:numId w:val="4"/>
        </w:numPr>
      </w:pPr>
      <w:r w:rsidRPr="00BD2501">
        <w:rPr>
          <w:b/>
          <w:bCs/>
        </w:rPr>
        <w:t>Puntaje Total &lt; 2:</w:t>
      </w:r>
      <w:r w:rsidRPr="00BD2501">
        <w:t> </w:t>
      </w:r>
      <w:r w:rsidRPr="00BD2501">
        <w:rPr>
          <w:b/>
          <w:bCs/>
        </w:rPr>
        <w:t>Rechazo</w:t>
      </w:r>
    </w:p>
    <w:p w14:paraId="6F00D896" w14:textId="77777777" w:rsidR="00BD2501" w:rsidRPr="00BD2501" w:rsidRDefault="00BD2501" w:rsidP="00BD2501">
      <w:pPr>
        <w:rPr>
          <w:b/>
          <w:bCs/>
        </w:rPr>
      </w:pPr>
      <w:r w:rsidRPr="00BD2501">
        <w:rPr>
          <w:b/>
          <w:bCs/>
        </w:rPr>
        <w:t>4. Modelo de Precios (</w:t>
      </w:r>
      <w:proofErr w:type="spellStart"/>
      <w:r w:rsidRPr="00BD2501">
        <w:rPr>
          <w:b/>
          <w:bCs/>
        </w:rPr>
        <w:t>Pricing</w:t>
      </w:r>
      <w:proofErr w:type="spellEnd"/>
      <w:r w:rsidRPr="00BD2501">
        <w:rPr>
          <w:b/>
          <w:bCs/>
        </w:rPr>
        <w:t>)</w:t>
      </w:r>
    </w:p>
    <w:p w14:paraId="0E81E270" w14:textId="77777777" w:rsidR="00BD2501" w:rsidRPr="00BD2501" w:rsidRDefault="00BD2501" w:rsidP="00BD2501">
      <w:r w:rsidRPr="00BD2501">
        <w:t>Cada perfil de riesgo tiene una estructura de precios y rendimientos asociada, permitiendo un retorno ajustado al riesgo para los inversionistas.</w:t>
      </w:r>
    </w:p>
    <w:tbl>
      <w:tblPr>
        <w:tblW w:w="10480" w:type="dxa"/>
        <w:tblCellSpacing w:w="15" w:type="dxa"/>
        <w:tblInd w:w="-9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3875"/>
        <w:gridCol w:w="4513"/>
      </w:tblGrid>
      <w:tr w:rsidR="00BD2501" w:rsidRPr="00BD2501" w14:paraId="0893215B" w14:textId="77777777" w:rsidTr="00BD2501">
        <w:trPr>
          <w:trHeight w:val="395"/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27D8A48D" w14:textId="77777777" w:rsidR="00BD2501" w:rsidRPr="00BD2501" w:rsidRDefault="00BD2501" w:rsidP="00BD2501">
            <w:pPr>
              <w:rPr>
                <w:b/>
                <w:bCs/>
              </w:rPr>
            </w:pPr>
            <w:r w:rsidRPr="00BD2501">
              <w:rPr>
                <w:b/>
                <w:bCs/>
              </w:rPr>
              <w:t>Nivel de Riesgo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3D2D8219" w14:textId="77777777" w:rsidR="00BD2501" w:rsidRPr="00BD2501" w:rsidRDefault="00BD2501" w:rsidP="00BD2501">
            <w:pPr>
              <w:rPr>
                <w:b/>
                <w:bCs/>
              </w:rPr>
            </w:pPr>
            <w:r w:rsidRPr="00BD2501">
              <w:rPr>
                <w:b/>
                <w:bCs/>
              </w:rPr>
              <w:t>Tasa de Interés al Prestatario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15E4E0DC" w14:textId="77777777" w:rsidR="00BD2501" w:rsidRPr="00BD2501" w:rsidRDefault="00BD2501" w:rsidP="00BD2501">
            <w:pPr>
              <w:rPr>
                <w:b/>
                <w:bCs/>
              </w:rPr>
            </w:pPr>
            <w:r w:rsidRPr="00BD2501">
              <w:rPr>
                <w:b/>
                <w:bCs/>
              </w:rPr>
              <w:t>Rendimiento para el Inversionista</w:t>
            </w:r>
          </w:p>
        </w:tc>
      </w:tr>
      <w:tr w:rsidR="00BD2501" w:rsidRPr="00BD2501" w14:paraId="0FCD2617" w14:textId="77777777" w:rsidTr="00BD2501">
        <w:trPr>
          <w:trHeight w:val="407"/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F7353D6" w14:textId="77777777" w:rsidR="00BD2501" w:rsidRPr="00BD2501" w:rsidRDefault="00BD2501" w:rsidP="00BD2501">
            <w:r w:rsidRPr="00BD2501">
              <w:rPr>
                <w:b/>
                <w:bCs/>
              </w:rPr>
              <w:t>Nivel A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5663FFEC" w14:textId="77777777" w:rsidR="00BD2501" w:rsidRPr="00BD2501" w:rsidRDefault="00BD2501" w:rsidP="00BD2501">
            <w:r w:rsidRPr="00BD2501">
              <w:t>15% Anual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555DF000" w14:textId="77777777" w:rsidR="00BD2501" w:rsidRPr="00BD2501" w:rsidRDefault="00BD2501" w:rsidP="00BD2501">
            <w:r w:rsidRPr="00BD2501">
              <w:t>10% Anual</w:t>
            </w:r>
          </w:p>
        </w:tc>
      </w:tr>
      <w:tr w:rsidR="00BD2501" w:rsidRPr="00BD2501" w14:paraId="16EC0257" w14:textId="77777777" w:rsidTr="00BD2501">
        <w:trPr>
          <w:trHeight w:val="395"/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4C3AFE05" w14:textId="77777777" w:rsidR="00BD2501" w:rsidRPr="00BD2501" w:rsidRDefault="00BD2501" w:rsidP="00BD2501">
            <w:r w:rsidRPr="00BD2501">
              <w:rPr>
                <w:b/>
                <w:bCs/>
              </w:rPr>
              <w:t>Nivel B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E2FF277" w14:textId="77777777" w:rsidR="00BD2501" w:rsidRPr="00BD2501" w:rsidRDefault="00BD2501" w:rsidP="00BD2501">
            <w:r w:rsidRPr="00BD2501">
              <w:t>17% Anual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6075813E" w14:textId="77777777" w:rsidR="00BD2501" w:rsidRPr="00BD2501" w:rsidRDefault="00BD2501" w:rsidP="00BD2501">
            <w:r w:rsidRPr="00BD2501">
              <w:t>12% Anual</w:t>
            </w:r>
          </w:p>
        </w:tc>
      </w:tr>
      <w:tr w:rsidR="00BD2501" w:rsidRPr="00BD2501" w14:paraId="33DE862A" w14:textId="77777777" w:rsidTr="00BD2501">
        <w:trPr>
          <w:trHeight w:val="395"/>
          <w:tblCellSpacing w:w="15" w:type="dxa"/>
        </w:trPr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77227CC6" w14:textId="77777777" w:rsidR="00BD2501" w:rsidRPr="00BD2501" w:rsidRDefault="00BD2501" w:rsidP="00BD2501">
            <w:r w:rsidRPr="00BD2501">
              <w:rPr>
                <w:b/>
                <w:bCs/>
              </w:rPr>
              <w:t>Nivel C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0119A87A" w14:textId="77777777" w:rsidR="00BD2501" w:rsidRPr="00BD2501" w:rsidRDefault="00BD2501" w:rsidP="00BD2501">
            <w:r w:rsidRPr="00BD2501">
              <w:t>20% Anual</w:t>
            </w:r>
          </w:p>
        </w:tc>
        <w:tc>
          <w:tcPr>
            <w:tcW w:w="0" w:type="auto"/>
            <w:tcBorders>
              <w:bottom w:val="single" w:sz="6" w:space="0" w:color="454545"/>
            </w:tcBorders>
            <w:vAlign w:val="center"/>
            <w:hideMark/>
          </w:tcPr>
          <w:p w14:paraId="5060FD34" w14:textId="77777777" w:rsidR="00BD2501" w:rsidRPr="00BD2501" w:rsidRDefault="00BD2501" w:rsidP="00BD2501">
            <w:r w:rsidRPr="00BD2501">
              <w:t>15% Anual</w:t>
            </w:r>
          </w:p>
        </w:tc>
      </w:tr>
    </w:tbl>
    <w:p w14:paraId="7ACDC921" w14:textId="77777777" w:rsidR="00BD2501" w:rsidRPr="00BD2501" w:rsidRDefault="00BD2501" w:rsidP="00BD2501">
      <w:r w:rsidRPr="00BD2501">
        <w:rPr>
          <w:i/>
          <w:iCs/>
        </w:rPr>
        <w:t xml:space="preserve">Nota: Las comisiones de </w:t>
      </w:r>
      <w:proofErr w:type="spellStart"/>
      <w:r w:rsidRPr="00BD2501">
        <w:rPr>
          <w:i/>
          <w:iCs/>
        </w:rPr>
        <w:t>originación</w:t>
      </w:r>
      <w:proofErr w:type="spellEnd"/>
      <w:r w:rsidRPr="00BD2501">
        <w:rPr>
          <w:i/>
          <w:iCs/>
        </w:rPr>
        <w:t>, seguro de desgravamen y comisión de servicio al inversionista se han mantenido con valores fijos en esta versión, pero pueden ser incorporadas al modelo de precios por nivel en el futuro para mayor granularidad.</w:t>
      </w:r>
    </w:p>
    <w:p w14:paraId="58BEA9A5" w14:textId="77777777" w:rsidR="00E17123" w:rsidRDefault="00E17123"/>
    <w:sectPr w:rsidR="00E17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26600"/>
    <w:multiLevelType w:val="multilevel"/>
    <w:tmpl w:val="B99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7705F"/>
    <w:multiLevelType w:val="multilevel"/>
    <w:tmpl w:val="958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F383D"/>
    <w:multiLevelType w:val="multilevel"/>
    <w:tmpl w:val="894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C775E"/>
    <w:multiLevelType w:val="multilevel"/>
    <w:tmpl w:val="2C9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509465">
    <w:abstractNumId w:val="1"/>
  </w:num>
  <w:num w:numId="2" w16cid:durableId="1616061652">
    <w:abstractNumId w:val="3"/>
  </w:num>
  <w:num w:numId="3" w16cid:durableId="1556693839">
    <w:abstractNumId w:val="0"/>
  </w:num>
  <w:num w:numId="4" w16cid:durableId="1371347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01"/>
    <w:rsid w:val="000C1155"/>
    <w:rsid w:val="00BD2501"/>
    <w:rsid w:val="00E17123"/>
    <w:rsid w:val="00F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DD35"/>
  <w15:chartTrackingRefBased/>
  <w15:docId w15:val="{D7F47CE0-9F3D-4E6C-A3C9-C8DDCDAD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5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5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5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5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5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5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2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2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25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25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25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5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2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2025-09-16T15:06:00Z</dcterms:created>
  <dcterms:modified xsi:type="dcterms:W3CDTF">2025-09-16T15:13:00Z</dcterms:modified>
</cp:coreProperties>
</file>