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6"/>
          <w:szCs w:val="36"/>
        </w:rPr>
      </w:pPr>
      <w:bookmarkStart w:colFirst="0" w:colLast="0" w:name="_l242rsqpb48b" w:id="0"/>
      <w:bookmarkEnd w:id="0"/>
      <w:r w:rsidDel="00000000" w:rsidR="00000000" w:rsidRPr="00000000">
        <w:rPr>
          <w:rtl w:val="0"/>
        </w:rPr>
        <w:t xml:space="preserve">XQuartz</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Command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What it does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ssh -X -l gisaac tiberius.physics.wustl.edu</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Logs in to Tiberius workstation at the Physics department</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ssh -L 5985:localhost:5985 -N -f gisaac@tiberius.physics.wustl.edu</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Logs in to vnc for screen mirroring to Tibrius if the port connection ever goes down (make sure to save because if this the connection goes down, data may be lost if unsaved); </w:t>
            </w:r>
            <w:r w:rsidDel="00000000" w:rsidR="00000000" w:rsidRPr="00000000">
              <w:rPr>
                <w:rFonts w:ascii="Nunito" w:cs="Nunito" w:eastAsia="Nunito" w:hAnsi="Nunito"/>
                <w:sz w:val="24"/>
                <w:szCs w:val="24"/>
                <w:rtl w:val="0"/>
              </w:rPr>
              <w:t xml:space="preserve">use port 15985:localhost:5985 if at home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vnc://localhost:5985</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File explorer →Go → Connect to server → this → connect; use port vnc://localhost:15985 if at home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ssh </w:t>
            </w:r>
            <w:hyperlink r:id="rId6">
              <w:r w:rsidDel="00000000" w:rsidR="00000000" w:rsidRPr="00000000">
                <w:rPr>
                  <w:rFonts w:ascii="Nunito" w:cs="Nunito" w:eastAsia="Nunito" w:hAnsi="Nunito"/>
                  <w:color w:val="1155cc"/>
                  <w:sz w:val="24"/>
                  <w:szCs w:val="24"/>
                  <w:u w:val="single"/>
                  <w:rtl w:val="0"/>
                </w:rPr>
                <w:t xml:space="preserve">gisaac@tiberius.physics.wustl.edu</w:t>
              </w:r>
            </w:hyperlink>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vncserver -list</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vncserver -kill :numberhere</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vncserver :85 -geometry 1920x1080</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exit</w:t>
            </w:r>
          </w:p>
          <w:p w:rsidR="00000000" w:rsidDel="00000000" w:rsidP="00000000" w:rsidRDefault="00000000" w:rsidRPr="00000000" w14:paraId="0000000F">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ssh -L 5985:localhost:5985 -N -f </w:t>
            </w:r>
            <w:hyperlink r:id="rId7">
              <w:r w:rsidDel="00000000" w:rsidR="00000000" w:rsidRPr="00000000">
                <w:rPr>
                  <w:rFonts w:ascii="Nunito" w:cs="Nunito" w:eastAsia="Nunito" w:hAnsi="Nunito"/>
                  <w:color w:val="1155cc"/>
                  <w:sz w:val="24"/>
                  <w:szCs w:val="24"/>
                  <w:u w:val="single"/>
                  <w:rtl w:val="0"/>
                </w:rPr>
                <w:t xml:space="preserve">gisaac@tiberius.physics.wustl.edu</w:t>
              </w:r>
            </w:hyperlink>
            <w:r w:rsidDel="00000000" w:rsidR="00000000" w:rsidRPr="00000000">
              <w:rPr>
                <w:rtl w:val="0"/>
              </w:rPr>
            </w:r>
          </w:p>
          <w:p w:rsidR="00000000" w:rsidDel="00000000" w:rsidP="00000000" w:rsidRDefault="00000000" w:rsidRPr="00000000" w14:paraId="00000010">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vnc://localhost:5985</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will close everything on the linux desktop, save first!</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 5985:localhost:5985 -L 2222:localhost:22 gisaac@tiberius.physics.wustl.edu    </w:t>
            </w:r>
          </w:p>
          <w:p w:rsidR="00000000" w:rsidDel="00000000" w:rsidP="00000000" w:rsidRDefault="00000000" w:rsidRPr="00000000" w14:paraId="00000014">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[IN SEPARATE TERMINAL WINDOW]</w:t>
            </w:r>
          </w:p>
          <w:p w:rsidR="00000000" w:rsidDel="00000000" w:rsidP="00000000" w:rsidRDefault="00000000" w:rsidRPr="00000000" w14:paraId="00000015">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scp -P 2222 ~/Desktop/"Research Proposal.pdf" gisaac@localhost:/ugrad/gisaac/Downloads/NGC_2992/</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pwd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Prints current working directory/folder (tells me where I am on the workstation)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Changes current working directory to other directory (like clicking on a new folder in file explorer)</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ls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Lists files and directories in the current directory.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mkdir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Creates a new directory.</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mkdir name_of_new_directory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rmdir -ri</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Removes a directory and all of its contents.</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rmdir directory_you_want_to_remove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touch</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Creates an empty file (or updates the access and modification times).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touch new_text_file.pdf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mv</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Move/rename files or directories</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mv new/location/you/want…</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mv new_file_name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rm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Delete a file</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rm file_name.pdf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head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Displays first few lines in a file</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head file_name.pdf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Copy a file or directory to a new location</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cp thing new/thing/location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ps aux | grep port_number_here</w:t>
            </w:r>
          </w:p>
          <w:p w:rsidR="00000000" w:rsidDel="00000000" w:rsidP="00000000" w:rsidRDefault="00000000" w:rsidRPr="00000000" w14:paraId="00000034">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kill -9 process_number_here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Use in case vnc starts bugging</w:t>
            </w:r>
          </w:p>
        </w:tc>
      </w:tr>
    </w:tbl>
    <w:p w:rsidR="00000000" w:rsidDel="00000000" w:rsidP="00000000" w:rsidRDefault="00000000" w:rsidRPr="00000000" w14:paraId="0000003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7">
      <w:pPr>
        <w:pStyle w:val="Heading1"/>
        <w:rPr/>
      </w:pPr>
      <w:bookmarkStart w:colFirst="0" w:colLast="0" w:name="_vkib8eor7r7e" w:id="1"/>
      <w:bookmarkEnd w:id="1"/>
      <w:r w:rsidDel="00000000" w:rsidR="00000000" w:rsidRPr="00000000">
        <w:rPr>
          <w:rtl w:val="0"/>
        </w:rPr>
        <w:t xml:space="preserve">ISIS and Linux Terminal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2.36"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Command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What it does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setxspec 34</w:t>
            </w:r>
          </w:p>
          <w:p w:rsidR="00000000" w:rsidDel="00000000" w:rsidP="00000000" w:rsidRDefault="00000000" w:rsidRPr="00000000" w14:paraId="0000003B">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isis -g startup.isis</w:t>
            </w:r>
          </w:p>
          <w:p w:rsidR="00000000" w:rsidDel="00000000" w:rsidP="00000000" w:rsidRDefault="00000000" w:rsidRPr="00000000" w14:paraId="0000003C">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add_to_isis_load_path(“/man1/PACKAGES/isisscripts/share”);</w:t>
            </w:r>
          </w:p>
          <w:p w:rsidR="00000000" w:rsidDel="00000000" w:rsidP="00000000" w:rsidRDefault="00000000" w:rsidRPr="00000000" w14:paraId="0000003D">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require(“isisscripts”);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Starts up ISIS.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setxspec 34</w:t>
            </w:r>
          </w:p>
          <w:p w:rsidR="00000000" w:rsidDel="00000000" w:rsidP="00000000" w:rsidRDefault="00000000" w:rsidRPr="00000000" w14:paraId="00000040">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caldb</w:t>
            </w:r>
          </w:p>
          <w:p w:rsidR="00000000" w:rsidDel="00000000" w:rsidP="00000000" w:rsidRDefault="00000000" w:rsidRPr="00000000" w14:paraId="00000041">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caldbinit</w:t>
            </w:r>
          </w:p>
          <w:p w:rsidR="00000000" w:rsidDel="00000000" w:rsidP="00000000" w:rsidRDefault="00000000" w:rsidRPr="00000000" w14:paraId="00000042">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ds9 filename.filetype &amp;</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Must be in the directory of the file to work; opens data in ds9</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variable var_name = integer/float/constant/array/etc.</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Declares a variable.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var_name = load_data(“data.filetype”);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Loads a data set (must be in the folder that ISIS is looking in).</w:t>
            </w:r>
          </w:p>
          <w:p w:rsidR="00000000" w:rsidDel="00000000" w:rsidP="00000000" w:rsidRDefault="00000000" w:rsidRPr="00000000" w14:paraId="00000048">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Data must contain the following to load properly:</w:t>
            </w:r>
          </w:p>
          <w:p w:rsidR="00000000" w:rsidDel="00000000" w:rsidP="00000000" w:rsidRDefault="00000000" w:rsidRPr="00000000" w14:paraId="00000049">
            <w:pPr>
              <w:widowControl w:val="0"/>
              <w:numPr>
                <w:ilvl w:val="0"/>
                <w:numId w:val="1"/>
              </w:numPr>
              <w:spacing w:line="240" w:lineRule="auto"/>
              <w:ind w:left="720" w:hanging="360"/>
              <w:jc w:val="left"/>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ARF Data (Some telescopes load this separately and some load it as apart of the .fits file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erase;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Erase the graph.</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delete_data(number);</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Delete a particular data set from the graph (number is index of data).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list_arf;</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Prints existing ARFs (same index found in associated list_data;).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list_rmf;</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Prints existing RMFs (same index found in associated list_data;).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list_data;</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Shows all data currently loaded in ISIS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evince file_name.pdf</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Opens a pdf.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plot_counts(data_var_name; bkg=number, mcol=number, dcol=number; decol=number);</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Plots each count for the data; </w:t>
            </w:r>
          </w:p>
          <w:p w:rsidR="00000000" w:rsidDel="00000000" w:rsidP="00000000" w:rsidRDefault="00000000" w:rsidRPr="00000000" w14:paraId="00000058">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bkg = Cosmic background parameter:</w:t>
            </w:r>
          </w:p>
          <w:p w:rsidR="00000000" w:rsidDel="00000000" w:rsidP="00000000" w:rsidRDefault="00000000" w:rsidRPr="00000000" w14:paraId="00000059">
            <w:pPr>
              <w:widowControl w:val="0"/>
              <w:spacing w:line="240" w:lineRule="auto"/>
              <w:jc w:val="cente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bkg = 0 → No background</w:t>
            </w:r>
          </w:p>
          <w:p w:rsidR="00000000" w:rsidDel="00000000" w:rsidP="00000000" w:rsidRDefault="00000000" w:rsidRPr="00000000" w14:paraId="0000005A">
            <w:pPr>
              <w:widowControl w:val="0"/>
              <w:spacing w:line="240" w:lineRule="auto"/>
              <w:jc w:val="cente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bkg = 1 → Data only</w:t>
            </w:r>
          </w:p>
          <w:p w:rsidR="00000000" w:rsidDel="00000000" w:rsidP="00000000" w:rsidRDefault="00000000" w:rsidRPr="00000000" w14:paraId="0000005B">
            <w:pPr>
              <w:widowControl w:val="0"/>
              <w:spacing w:line="240" w:lineRule="auto"/>
              <w:jc w:val="cente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bkg = -1 → Background only</w:t>
            </w:r>
          </w:p>
          <w:p w:rsidR="00000000" w:rsidDel="00000000" w:rsidP="00000000" w:rsidRDefault="00000000" w:rsidRPr="00000000" w14:paraId="0000005C">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mcol = model color</w:t>
            </w:r>
          </w:p>
          <w:p w:rsidR="00000000" w:rsidDel="00000000" w:rsidP="00000000" w:rsidRDefault="00000000" w:rsidRPr="00000000" w14:paraId="0000005D">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dcol = data color; starts at 1.</w:t>
            </w:r>
          </w:p>
          <w:p w:rsidR="00000000" w:rsidDel="00000000" w:rsidP="00000000" w:rsidRDefault="00000000" w:rsidRPr="00000000" w14:paraId="0000005E">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decol = error bar color</w:t>
            </w:r>
          </w:p>
          <w:p w:rsidR="00000000" w:rsidDel="00000000" w:rsidP="00000000" w:rsidRDefault="00000000" w:rsidRPr="00000000" w14:paraId="0000005F">
            <w:pPr>
              <w:widowControl w:val="0"/>
              <w:spacing w:line="240" w:lineRule="auto"/>
              <w:jc w:val="center"/>
              <w:rPr>
                <w:rFonts w:ascii="Nunito" w:cs="Nunito" w:eastAsia="Nunito" w:hAnsi="Nunito"/>
                <w:sz w:val="24"/>
                <w:szCs w:val="24"/>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plot_counts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Shows all parameters (in case you forget lol).</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plot_unfold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Shows data without ARF and RMF calculations (dangerous); raw data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plot_data(data_var_name; parameters = values, etc.);</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Nunito" w:cs="Nunito" w:eastAsia="Nunito" w:hAnsi="Nunito"/>
                <w:sz w:val="24"/>
                <w:szCs w:val="24"/>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Variable_name = get_back(index_of_dataset_loaded)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Gets background values as an array of doubles. If you type just Variable_name; you’ll get the number of counts.</w:t>
            </w:r>
          </w:p>
        </w:tc>
      </w:tr>
      <w:tr>
        <w:trPr>
          <w:cantSplit w:val="0"/>
          <w:trHeight w:val="522.36"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xlog; </w:t>
            </w:r>
          </w:p>
          <w:p w:rsidR="00000000" w:rsidDel="00000000" w:rsidP="00000000" w:rsidRDefault="00000000" w:rsidRPr="00000000" w14:paraId="00000069">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y;log;</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Changes axes to logarithmic scales; do this for energy graphs.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notice_values(index_number,start_range,end_range; unit = “unit_name”);</w:t>
            </w:r>
          </w:p>
          <w:p w:rsidR="00000000" w:rsidDel="00000000" w:rsidP="00000000" w:rsidRDefault="00000000" w:rsidRPr="00000000" w14:paraId="0000006C">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group(1;min_sn=5, bounds=3, unit=”kev”);</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Allows you to choose a range (and unit) for the x-axis</w:t>
            </w:r>
          </w:p>
          <w:p w:rsidR="00000000" w:rsidDel="00000000" w:rsidP="00000000" w:rsidRDefault="00000000" w:rsidRPr="00000000" w14:paraId="0000006E">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Used when trying to reduce signal-to-noise ratio; if you shorten the ranges relative to the original data range, the actual data will be cut in those new ranges. You can reverse this by expanding the range again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plotxy(x,y; xrange={start,end}, yrange={start,end},xlabel=”__”, ylabel=”___”.</w:t>
            </w:r>
          </w:p>
          <w:p w:rsidR="00000000" w:rsidDel="00000000" w:rsidP="00000000" w:rsidRDefault="00000000" w:rsidRPr="00000000" w14:paraId="00000070">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connect_points(__);</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Plots structures and variables.</w:t>
            </w:r>
          </w:p>
          <w:p w:rsidR="00000000" w:rsidDel="00000000" w:rsidP="00000000" w:rsidRDefault="00000000" w:rsidRPr="00000000" w14:paraId="00000072">
            <w:pPr>
              <w:widowControl w:val="0"/>
              <w:spacing w:line="240"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Connect_points(0); makes all lines connecting the bins dissapear</w:t>
            </w:r>
          </w:p>
        </w:tc>
      </w:tr>
    </w:tbl>
    <w:p w:rsidR="00000000" w:rsidDel="00000000" w:rsidP="00000000" w:rsidRDefault="00000000" w:rsidRPr="00000000" w14:paraId="00000073">
      <w:pPr>
        <w:rPr>
          <w:rFonts w:ascii="Nunito" w:cs="Nunito" w:eastAsia="Nunito" w:hAnsi="Nunito"/>
        </w:rPr>
      </w:pPr>
      <w:r w:rsidDel="00000000" w:rsidR="00000000" w:rsidRPr="00000000">
        <w:rPr>
          <w:rtl w:val="0"/>
        </w:rPr>
      </w:r>
    </w:p>
    <w:p w:rsidR="00000000" w:rsidDel="00000000" w:rsidP="00000000" w:rsidRDefault="00000000" w:rsidRPr="00000000" w14:paraId="00000074">
      <w:pPr>
        <w:rPr>
          <w:rFonts w:ascii="Nunito" w:cs="Nunito" w:eastAsia="Nunito" w:hAnsi="Nunito"/>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Login Information</w:t>
    </w:r>
  </w:p>
  <w:p w:rsidR="00000000" w:rsidDel="00000000" w:rsidP="00000000" w:rsidRDefault="00000000" w:rsidRPr="00000000" w14:paraId="00000076">
    <w:pPr>
      <w:jc w:val="center"/>
      <w:rPr>
        <w:rFonts w:ascii="Nunito" w:cs="Nunito" w:eastAsia="Nunito" w:hAnsi="Nunito"/>
        <w:sz w:val="24"/>
        <w:szCs w:val="24"/>
        <w:highlight w:val="black"/>
      </w:rPr>
    </w:pPr>
    <w:r w:rsidDel="00000000" w:rsidR="00000000" w:rsidRPr="00000000">
      <w:rPr>
        <w:rFonts w:ascii="Nunito" w:cs="Nunito" w:eastAsia="Nunito" w:hAnsi="Nunito"/>
        <w:sz w:val="24"/>
        <w:szCs w:val="24"/>
        <w:rtl w:val="0"/>
      </w:rPr>
      <w:t xml:space="preserve">Username: </w:t>
    </w:r>
    <w:r w:rsidDel="00000000" w:rsidR="00000000" w:rsidRPr="00000000">
      <w:rPr>
        <w:rFonts w:ascii="Nunito" w:cs="Nunito" w:eastAsia="Nunito" w:hAnsi="Nunito"/>
        <w:sz w:val="24"/>
        <w:szCs w:val="24"/>
        <w:highlight w:val="black"/>
        <w:rtl w:val="0"/>
      </w:rPr>
      <w:t xml:space="preserve">gisaac</w:t>
    </w:r>
  </w:p>
  <w:p w:rsidR="00000000" w:rsidDel="00000000" w:rsidP="00000000" w:rsidRDefault="00000000" w:rsidRPr="00000000" w14:paraId="00000077">
    <w:pPr>
      <w:jc w:val="center"/>
      <w:rPr>
        <w:rFonts w:ascii="Nunito" w:cs="Nunito" w:eastAsia="Nunito" w:hAnsi="Nunito"/>
        <w:sz w:val="24"/>
        <w:szCs w:val="24"/>
        <w:highlight w:val="black"/>
      </w:rPr>
    </w:pPr>
    <w:r w:rsidDel="00000000" w:rsidR="00000000" w:rsidRPr="00000000">
      <w:rPr>
        <w:rFonts w:ascii="Nunito" w:cs="Nunito" w:eastAsia="Nunito" w:hAnsi="Nunito"/>
        <w:sz w:val="24"/>
        <w:szCs w:val="24"/>
        <w:rtl w:val="0"/>
      </w:rPr>
      <w:t xml:space="preserve">Password: </w:t>
    </w:r>
    <w:r w:rsidDel="00000000" w:rsidR="00000000" w:rsidRPr="00000000">
      <w:rPr>
        <w:rFonts w:ascii="Nunito" w:cs="Nunito" w:eastAsia="Nunito" w:hAnsi="Nunito"/>
        <w:sz w:val="24"/>
        <w:szCs w:val="24"/>
        <w:highlight w:val="black"/>
        <w:rtl w:val="0"/>
      </w:rPr>
      <w:t xml:space="preserve">Ig313424!</w:t>
    </w:r>
  </w:p>
  <w:p w:rsidR="00000000" w:rsidDel="00000000" w:rsidP="00000000" w:rsidRDefault="00000000" w:rsidRPr="00000000" w14:paraId="00000078">
    <w:pPr>
      <w:jc w:val="center"/>
      <w:rPr/>
    </w:pPr>
    <w:r w:rsidDel="00000000" w:rsidR="00000000" w:rsidRPr="00000000">
      <w:rPr>
        <w:rFonts w:ascii="Nunito" w:cs="Nunito" w:eastAsia="Nunito" w:hAnsi="Nunito"/>
        <w:sz w:val="24"/>
        <w:szCs w:val="24"/>
        <w:rtl w:val="0"/>
      </w:rPr>
      <w:t xml:space="preserve">vnc Password: </w:t>
    </w:r>
    <w:r w:rsidDel="00000000" w:rsidR="00000000" w:rsidRPr="00000000">
      <w:rPr>
        <w:rFonts w:ascii="Nunito" w:cs="Nunito" w:eastAsia="Nunito" w:hAnsi="Nunito"/>
        <w:sz w:val="24"/>
        <w:szCs w:val="24"/>
        <w:highlight w:val="black"/>
        <w:rtl w:val="0"/>
      </w:rPr>
      <w:t xml:space="preserve">Ig185185!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Nunito" w:cs="Nunito" w:eastAsia="Nunito" w:hAnsi="Nunito"/>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isaac@tiberius.physics.wustl.edu" TargetMode="External"/><Relationship Id="rId7" Type="http://schemas.openxmlformats.org/officeDocument/2006/relationships/hyperlink" Target="mailto:gisaac@tiberius.physics.wustl.edu"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