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br/>
        <w:t>About 98% of all animals are invertebrates</w:t>
        <w:br/>
        <w:t>Characteristics of Animals</w:t>
        <w:br/>
        <w:t>All animals share the following characteristics:</w:t>
        <w:br/>
        <w:t>They are heterotrophic</w:t>
        <w:br/>
        <w:t>They are multicellular eukaryotes</w:t>
        <w:br/>
        <w:t>They lack cell walls</w:t>
        <w:br/>
        <w:t>Have differentiated tissues</w:t>
        <w:br/>
        <w:t>Nutrients can then diffuse into the sponge cells</w:t>
        <w:br/>
        <w:t>They can be sessile or motile</w:t>
        <w:br/>
        <w:t>Worms! They have a head, thorax, and abdomen</w:t>
        <w:br/>
        <w:t>They inhabit a wide range of habitats</w:t>
        <w:br/>
        <w:t>They can be aquatic, terrestrial, or arboreal</w:t>
        <w:br/>
        <w:t>They generally have three-chambered hearts</w:t>
        <w:br/>
        <w:t>They are the largest class of tetrapods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2023-05-06T20:56:51Z</dcterms:created>
  <dc:creator>Apache POI</dc:creator>
</cp:coreProperties>
</file>