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left"/>
      </w:pPr>
      <w:r>
        <w:rPr>
          <w:rFonts w:ascii="Calibri" w:hAnsi="Calibri"/>
          <w:b/>
          <w:i w:val="0"/>
          <w:sz w:val="48"/>
        </w:rPr>
        <w:t>Pat Q. Adapter</w:t>
      </w:r>
    </w:p>
    <w:p>
      <w:pPr>
        <w:spacing w:after="160"/>
        <w:pBdr>
          <w:bottom w:val="single" w:sz="6" w:space="1" w:color="7A7A7A"/>
        </w:pBdr>
      </w:pPr>
      <w:r>
        <w:rPr>
          <w:rFonts w:ascii="Calibri" w:hAnsi="Calibri"/>
          <w:b w:val="0"/>
          <w:i w:val="0"/>
          <w:sz w:val="22"/>
        </w:rPr>
        <w:t>Boring Springs, ZZ</w:t>
      </w:r>
      <w:r>
        <w:rPr>
          <w:rFonts w:ascii="Calibri" w:hAnsi="Calibri"/>
          <w:b w:val="0"/>
          <w:i w:val="0"/>
          <w:sz w:val="22"/>
        </w:rPr>
        <w:t xml:space="preserve"> | </w:t>
      </w:r>
      <w:r>
        <w:rPr>
          <w:rFonts w:ascii="Calibri" w:hAnsi="Calibri"/>
          <w:b w:val="0"/>
          <w:i w:val="0"/>
          <w:sz w:val="22"/>
        </w:rPr>
        <w:t>555-010-4242</w:t>
      </w:r>
      <w:r>
        <w:rPr>
          <w:rFonts w:ascii="Calibri" w:hAnsi="Calibri"/>
          <w:b w:val="0"/>
          <w:i w:val="0"/>
          <w:sz w:val="22"/>
        </w:rPr>
        <w:t xml:space="preserve"> | </w:t>
      </w:r>
      <w:r>
        <w:rPr>
          <w:rFonts w:ascii="Calibri" w:hAnsi="Calibri"/>
          <w:b w:val="0"/>
          <w:i w:val="0"/>
          <w:color w:val="0563C1"/>
          <w:sz w:val="22"/>
        </w:rPr>
        <w:t>pat.adapter@totally-real-mail.invalid</w:t>
      </w:r>
      <w:r>
        <w:rPr>
          <w:rFonts w:ascii="Calibri" w:hAnsi="Calibri"/>
          <w:b w:val="0"/>
          <w:i w:val="0"/>
          <w:sz w:val="22"/>
        </w:rPr>
        <w:t xml:space="preserve"> | </w:t>
      </w:r>
      <w:r>
        <w:rPr>
          <w:rFonts w:ascii="Calibri" w:hAnsi="Calibri"/>
          <w:b w:val="0"/>
          <w:i w:val="0"/>
          <w:color w:val="0563C1"/>
          <w:sz w:val="22"/>
        </w:rPr>
        <w:t>LinkedIn: linkedin.com/in/chief-placeholder-officer</w:t>
      </w:r>
    </w:p>
    <w:p>
      <w:pPr>
        <w:spacing w:before="160" w:after="320"/>
      </w:pPr>
      <w:r>
        <w:rPr>
          <w:rFonts w:ascii="Calibri" w:hAnsi="Calibri"/>
          <w:b w:val="0"/>
          <w:i w:val="0"/>
          <w:sz w:val="22"/>
        </w:rPr>
        <w:t>Tech lead with 5 years guiding cross-functional engineering programs and a decade of hands-on SDLC experience across cloud, data, and commerce-ish platforms. Drives alignment across delivery, architecture, and release planning to shorten content handoff cycles, eliminate ritualized duplicate systems, and find risks before they turn into explanatory meetings. Deep fluency in system design, distributed workflows, and technical discovery enables faster decision-making and stronger partnerships with engineering teams.</w:t>
      </w:r>
    </w:p>
    <w:p>
      <w:pPr>
        <w:spacing w:before="0" w:after="80"/>
      </w:pPr>
      <w:r>
        <w:rPr>
          <w:rFonts w:ascii="Calibri" w:hAnsi="Calibri"/>
          <w:b/>
          <w:i w:val="0"/>
          <w:sz w:val="36"/>
        </w:rPr>
        <w:t>Experience</w:t>
      </w:r>
    </w:p>
    <w:p>
      <w:pPr>
        <w:spacing w:after="0"/>
      </w:pPr>
      <w:r>
        <w:rPr>
          <w:rFonts w:ascii="Calibri" w:hAnsi="Calibri"/>
          <w:b/>
          <w:i w:val="0"/>
          <w:sz w:val="25"/>
        </w:rPr>
        <w:t>Nebula Cartography Media - Boring Springs, ZZ</w:t>
      </w:r>
    </w:p>
    <w:p>
      <w:pPr>
        <w:spacing w:after="100"/>
      </w:pPr>
      <w:r>
        <w:rPr>
          <w:rFonts w:ascii="Calibri" w:hAnsi="Calibri"/>
          <w:b/>
          <w:i w:val="0"/>
          <w:sz w:val="23"/>
        </w:rPr>
        <w:t>Technical Program Manager II</w:t>
      </w:r>
      <w:r>
        <w:rPr>
          <w:rFonts w:ascii="Calibri" w:hAnsi="Calibri"/>
          <w:b w:val="0"/>
          <w:i w:val="0"/>
          <w:sz w:val="23"/>
        </w:rPr>
        <w:t xml:space="preserve"> | 2021 - Present</w:t>
      </w:r>
    </w:p>
    <w:p>
      <w:pPr>
        <w:spacing w:after="20"/>
        <w:ind w:left="461" w:hanging="202"/>
      </w:pPr>
      <w:r>
        <w:rPr>
          <w:rFonts w:ascii="Calibri" w:hAnsi="Calibri"/>
          <w:b w:val="0"/>
          <w:i w:val="0"/>
          <w:sz w:val="22"/>
        </w:rPr>
        <w:t xml:space="preserve">- </w:t>
      </w:r>
      <w:r>
        <w:rPr>
          <w:rFonts w:ascii="Calibri" w:hAnsi="Calibri"/>
          <w:b w:val="0"/>
          <w:i w:val="0"/>
          <w:sz w:val="22"/>
        </w:rPr>
        <w:t>Program owner for a content-routing modernization effort, coordinating planning, execution, and release across media pipeline changes that cut archive handoff lag by 68%.</w:t>
      </w:r>
    </w:p>
    <w:p>
      <w:pPr>
        <w:spacing w:after="20"/>
        <w:ind w:left="461" w:hanging="202"/>
      </w:pPr>
      <w:r>
        <w:rPr>
          <w:rFonts w:ascii="Calibri" w:hAnsi="Calibri"/>
          <w:b w:val="0"/>
          <w:i w:val="0"/>
          <w:sz w:val="22"/>
        </w:rPr>
        <w:t xml:space="preserve">- </w:t>
      </w:r>
      <w:r>
        <w:rPr>
          <w:rFonts w:ascii="Calibri" w:hAnsi="Calibri"/>
          <w:b w:val="0"/>
          <w:i w:val="0"/>
          <w:sz w:val="22"/>
        </w:rPr>
        <w:t>Led delivery for broad initiatives spanning four teams, improving release predictability and turning executive status updates into something less theatrical.</w:t>
      </w:r>
    </w:p>
    <w:p>
      <w:pPr>
        <w:spacing w:after="20"/>
        <w:ind w:left="461" w:hanging="202"/>
      </w:pPr>
      <w:r>
        <w:rPr>
          <w:rFonts w:ascii="Calibri" w:hAnsi="Calibri"/>
          <w:b w:val="0"/>
          <w:i w:val="0"/>
          <w:sz w:val="22"/>
        </w:rPr>
        <w:t xml:space="preserve">- </w:t>
      </w:r>
      <w:r>
        <w:rPr>
          <w:rFonts w:ascii="Calibri" w:hAnsi="Calibri"/>
          <w:b w:val="0"/>
          <w:i w:val="0"/>
          <w:sz w:val="22"/>
        </w:rPr>
        <w:t>Improved planning accuracy by comparing historical delivery patterns, scope churn, and estimate drift before roadmap promises escaped into slide decks.</w:t>
      </w:r>
    </w:p>
    <w:p>
      <w:pPr>
        <w:spacing w:after="20"/>
        <w:ind w:left="461" w:hanging="202"/>
      </w:pPr>
      <w:r>
        <w:rPr>
          <w:rFonts w:ascii="Calibri" w:hAnsi="Calibri"/>
          <w:b w:val="0"/>
          <w:i w:val="0"/>
          <w:sz w:val="22"/>
        </w:rPr>
        <w:t xml:space="preserve">- </w:t>
      </w:r>
      <w:r>
        <w:rPr>
          <w:rFonts w:ascii="Calibri" w:hAnsi="Calibri"/>
          <w:b w:val="0"/>
          <w:i w:val="0"/>
          <w:sz w:val="22"/>
        </w:rPr>
        <w:t>Used system-architecture knowledge to surface integration and sequencing risks earlier, preventing several late-stage surprises from graduating into official emergencies.</w:t>
      </w:r>
    </w:p>
    <w:p>
      <w:pPr>
        <w:spacing w:after="20"/>
        <w:ind w:left="461" w:hanging="202"/>
      </w:pPr>
      <w:r>
        <w:rPr>
          <w:rFonts w:ascii="Calibri" w:hAnsi="Calibri"/>
          <w:b w:val="0"/>
          <w:i w:val="0"/>
          <w:sz w:val="22"/>
        </w:rPr>
        <w:t xml:space="preserve">- </w:t>
      </w:r>
      <w:r>
        <w:rPr>
          <w:rFonts w:ascii="Calibri" w:hAnsi="Calibri"/>
          <w:b w:val="0"/>
          <w:i w:val="0"/>
          <w:sz w:val="22"/>
        </w:rPr>
        <w:t>Identified leaner process paths and coached the TPM group on adjustments that increased planning confidence and reduced self-inflicted constraints on engineering teams.</w:t>
      </w:r>
    </w:p>
    <w:p>
      <w:pPr>
        <w:spacing w:after="120"/>
      </w:pPr>
    </w:p>
    <w:p>
      <w:pPr>
        <w:spacing w:after="100"/>
      </w:pPr>
      <w:r>
        <w:rPr>
          <w:rFonts w:ascii="Calibri" w:hAnsi="Calibri"/>
          <w:b/>
          <w:i w:val="0"/>
          <w:sz w:val="23"/>
        </w:rPr>
        <w:t>QA Lead / SDET</w:t>
      </w:r>
      <w:r>
        <w:rPr>
          <w:rFonts w:ascii="Calibri" w:hAnsi="Calibri"/>
          <w:b w:val="0"/>
          <w:i w:val="0"/>
          <w:sz w:val="23"/>
        </w:rPr>
        <w:t xml:space="preserve"> | 2020 - 2021</w:t>
      </w:r>
    </w:p>
    <w:p>
      <w:pPr>
        <w:spacing w:after="20"/>
        <w:ind w:left="461" w:hanging="202"/>
      </w:pPr>
      <w:r>
        <w:rPr>
          <w:rFonts w:ascii="Calibri" w:hAnsi="Calibri"/>
          <w:b w:val="0"/>
          <w:i w:val="0"/>
          <w:sz w:val="22"/>
        </w:rPr>
        <w:t xml:space="preserve">- </w:t>
      </w:r>
      <w:r>
        <w:rPr>
          <w:rFonts w:ascii="Calibri" w:hAnsi="Calibri"/>
          <w:b w:val="0"/>
          <w:i w:val="0"/>
          <w:sz w:val="22"/>
        </w:rPr>
        <w:t>Built browser, service, and data-layer test frameworks adopted by dozens of engineers to exercise cloud infrastructure across the test pyramid without copy-pasting everything into oblivion.</w:t>
      </w:r>
    </w:p>
    <w:p>
      <w:pPr>
        <w:spacing w:after="20"/>
        <w:ind w:left="461" w:hanging="202"/>
      </w:pPr>
      <w:r>
        <w:rPr>
          <w:rFonts w:ascii="Calibri" w:hAnsi="Calibri"/>
          <w:b w:val="0"/>
          <w:i w:val="0"/>
          <w:sz w:val="22"/>
        </w:rPr>
        <w:t xml:space="preserve">- </w:t>
      </w:r>
      <w:r>
        <w:rPr>
          <w:rFonts w:ascii="Calibri" w:hAnsi="Calibri"/>
          <w:b w:val="0"/>
          <w:i w:val="0"/>
          <w:sz w:val="22"/>
        </w:rPr>
        <w:t>Coached QA engineers on multi-tier debugging, event-driven integration checks, and migrating brittle endpoint tests into more maintainable automation suites.</w:t>
      </w:r>
    </w:p>
    <w:p>
      <w:pPr>
        <w:spacing w:after="20"/>
        <w:ind w:left="461" w:hanging="202"/>
      </w:pPr>
      <w:r>
        <w:rPr>
          <w:rFonts w:ascii="Calibri" w:hAnsi="Calibri"/>
          <w:b w:val="0"/>
          <w:i w:val="0"/>
          <w:sz w:val="22"/>
        </w:rPr>
        <w:t xml:space="preserve">- </w:t>
      </w:r>
      <w:r>
        <w:rPr>
          <w:rFonts w:ascii="Calibri" w:hAnsi="Calibri"/>
          <w:b w:val="0"/>
          <w:i w:val="0"/>
          <w:sz w:val="22"/>
        </w:rPr>
        <w:t>Reduced severe post-launch defects by validating feature ideas through incremental experiments, sharper regression coverage, and tighter release-readiness reviews.</w:t>
      </w:r>
    </w:p>
    <w:p>
      <w:pPr>
        <w:spacing w:after="120"/>
      </w:pPr>
    </w:p>
    <w:p>
      <w:pPr>
        <w:spacing w:after="100"/>
      </w:pPr>
      <w:r>
        <w:rPr>
          <w:rFonts w:ascii="Calibri" w:hAnsi="Calibri"/>
          <w:b/>
          <w:i w:val="0"/>
          <w:sz w:val="23"/>
        </w:rPr>
        <w:t>Sr. QA Engineer / Scrum Master</w:t>
      </w:r>
      <w:r>
        <w:rPr>
          <w:rFonts w:ascii="Calibri" w:hAnsi="Calibri"/>
          <w:b w:val="0"/>
          <w:i w:val="0"/>
          <w:sz w:val="23"/>
        </w:rPr>
        <w:t xml:space="preserve"> | 2015 - 2019</w:t>
      </w:r>
    </w:p>
    <w:p>
      <w:pPr>
        <w:spacing w:after="20"/>
        <w:ind w:left="461" w:hanging="202"/>
      </w:pPr>
      <w:r>
        <w:rPr>
          <w:rFonts w:ascii="Calibri" w:hAnsi="Calibri"/>
          <w:b w:val="0"/>
          <w:i w:val="0"/>
          <w:sz w:val="22"/>
        </w:rPr>
        <w:t xml:space="preserve">- </w:t>
      </w:r>
      <w:r>
        <w:rPr>
          <w:rFonts w:ascii="Calibri" w:hAnsi="Calibri"/>
          <w:b w:val="0"/>
          <w:i w:val="0"/>
          <w:sz w:val="22"/>
        </w:rPr>
        <w:t>Worked with business, product, and engineering teams to design, test, and release features in captioning and transcoding automation systems, helping consolidate legacy tooling while maintaining strict uptime targets.</w:t>
      </w:r>
    </w:p>
    <w:p>
      <w:pPr>
        <w:spacing w:after="160"/>
      </w:pPr>
    </w:p>
    <w:p>
      <w:pPr>
        <w:spacing w:after="0"/>
      </w:pPr>
      <w:r>
        <w:rPr>
          <w:rFonts w:ascii="Calibri" w:hAnsi="Calibri"/>
          <w:b/>
          <w:i w:val="0"/>
          <w:sz w:val="25"/>
        </w:rPr>
        <w:t>Paperclip Galaxy LLC - Mild Panic, OH</w:t>
      </w:r>
    </w:p>
    <w:p>
      <w:pPr>
        <w:spacing w:after="100"/>
      </w:pPr>
      <w:r>
        <w:rPr>
          <w:rFonts w:ascii="Calibri" w:hAnsi="Calibri"/>
          <w:b/>
          <w:i w:val="0"/>
          <w:sz w:val="23"/>
        </w:rPr>
        <w:t>QA Manager</w:t>
      </w:r>
      <w:r>
        <w:rPr>
          <w:rFonts w:ascii="Calibri" w:hAnsi="Calibri"/>
          <w:b w:val="0"/>
          <w:i w:val="0"/>
          <w:sz w:val="23"/>
        </w:rPr>
        <w:t xml:space="preserve"> | 09/2019 - 03/2020</w:t>
      </w:r>
    </w:p>
    <w:p>
      <w:pPr>
        <w:spacing w:after="20"/>
        <w:ind w:left="461" w:hanging="202"/>
      </w:pPr>
      <w:r>
        <w:rPr>
          <w:rFonts w:ascii="Calibri" w:hAnsi="Calibri"/>
          <w:b w:val="0"/>
          <w:i w:val="0"/>
          <w:sz w:val="22"/>
        </w:rPr>
        <w:t xml:space="preserve">- </w:t>
      </w:r>
      <w:r>
        <w:rPr>
          <w:rFonts w:ascii="Calibri" w:hAnsi="Calibri"/>
          <w:b w:val="0"/>
          <w:i w:val="0"/>
          <w:sz w:val="22"/>
        </w:rPr>
        <w:t>Coached a 20-plus-person engineering group on code review habits, automation conventions, and defect prevention, materially reducing production bug volume.</w:t>
      </w:r>
    </w:p>
    <w:p>
      <w:pPr>
        <w:spacing w:after="20"/>
        <w:ind w:left="461" w:hanging="202"/>
      </w:pPr>
      <w:r>
        <w:rPr>
          <w:rFonts w:ascii="Calibri" w:hAnsi="Calibri"/>
          <w:b w:val="0"/>
          <w:i w:val="0"/>
          <w:sz w:val="22"/>
        </w:rPr>
        <w:t xml:space="preserve">- </w:t>
      </w:r>
      <w:r>
        <w:rPr>
          <w:rFonts w:ascii="Calibri" w:hAnsi="Calibri"/>
          <w:b w:val="0"/>
          <w:i w:val="0"/>
          <w:sz w:val="22"/>
        </w:rPr>
        <w:t>Migrated scattered test suites into a shared JUnit-based approach, improving reliability and making maintenance less dependent on individual folklore.</w:t>
      </w:r>
    </w:p>
    <w:p>
      <w:pPr>
        <w:spacing w:after="20"/>
        <w:ind w:left="461" w:hanging="202"/>
      </w:pPr>
      <w:r>
        <w:rPr>
          <w:rFonts w:ascii="Calibri" w:hAnsi="Calibri"/>
          <w:b w:val="0"/>
          <w:i w:val="0"/>
          <w:sz w:val="22"/>
        </w:rPr>
        <w:t xml:space="preserve">- </w:t>
      </w:r>
      <w:r>
        <w:rPr>
          <w:rFonts w:ascii="Calibri" w:hAnsi="Calibri"/>
          <w:b w:val="0"/>
          <w:i w:val="0"/>
          <w:sz w:val="22"/>
        </w:rPr>
        <w:t>Created a data-validation harness between Java tests and Postgres stores, automating a month-end manual checklist that had become a recurring morale event.</w:t>
      </w:r>
    </w:p>
    <w:p>
      <w:pPr>
        <w:spacing w:after="20"/>
        <w:ind w:left="461" w:hanging="202"/>
      </w:pPr>
      <w:r>
        <w:rPr>
          <w:rFonts w:ascii="Calibri" w:hAnsi="Calibri"/>
          <w:b w:val="0"/>
          <w:i w:val="0"/>
          <w:sz w:val="22"/>
        </w:rPr>
        <w:t xml:space="preserve">- </w:t>
      </w:r>
      <w:r>
        <w:rPr>
          <w:rFonts w:ascii="Calibri" w:hAnsi="Calibri"/>
          <w:b w:val="0"/>
          <w:i w:val="0"/>
          <w:sz w:val="22"/>
        </w:rPr>
        <w:t>Defined the quality process for a distributed CQRS platform intended to improve client communications and throughput without multiplying operational confusion.</w:t>
      </w:r>
    </w:p>
    <w:p>
      <w:pPr>
        <w:spacing w:after="160"/>
      </w:pPr>
    </w:p>
    <w:p>
      <w:pPr>
        <w:spacing w:after="0"/>
      </w:pPr>
      <w:r>
        <w:rPr>
          <w:rFonts w:ascii="Calibri" w:hAnsi="Calibri"/>
          <w:b/>
          <w:i w:val="0"/>
          <w:sz w:val="25"/>
        </w:rPr>
        <w:t>ThunderFerret Commerce - Jacksonville-ish, FL</w:t>
      </w:r>
    </w:p>
    <w:p>
      <w:pPr>
        <w:spacing w:after="100"/>
      </w:pPr>
      <w:r>
        <w:rPr>
          <w:rFonts w:ascii="Calibri" w:hAnsi="Calibri"/>
          <w:b/>
          <w:i w:val="0"/>
          <w:sz w:val="23"/>
        </w:rPr>
        <w:t>SDET</w:t>
      </w:r>
      <w:r>
        <w:rPr>
          <w:rFonts w:ascii="Calibri" w:hAnsi="Calibri"/>
          <w:b w:val="0"/>
          <w:i w:val="0"/>
          <w:sz w:val="23"/>
        </w:rPr>
        <w:t xml:space="preserve"> | 2013 - 2015</w:t>
      </w:r>
    </w:p>
    <w:p>
      <w:pPr>
        <w:spacing w:after="140"/>
      </w:pPr>
    </w:p>
    <w:p>
      <w:pPr>
        <w:spacing w:after="0"/>
      </w:pPr>
      <w:r>
        <w:rPr>
          <w:rFonts w:ascii="Calibri" w:hAnsi="Calibri"/>
          <w:b/>
          <w:i w:val="0"/>
          <w:sz w:val="25"/>
        </w:rPr>
        <w:t>Pragmatic Wizardry Group - Jacksonville-ish, FL</w:t>
      </w:r>
    </w:p>
    <w:p>
      <w:pPr>
        <w:spacing w:after="100"/>
      </w:pPr>
      <w:r>
        <w:rPr>
          <w:rFonts w:ascii="Calibri" w:hAnsi="Calibri"/>
          <w:b/>
          <w:i w:val="0"/>
          <w:sz w:val="23"/>
        </w:rPr>
        <w:t>QA Engineer</w:t>
      </w:r>
      <w:r>
        <w:rPr>
          <w:rFonts w:ascii="Calibri" w:hAnsi="Calibri"/>
          <w:b w:val="0"/>
          <w:i w:val="0"/>
          <w:sz w:val="23"/>
        </w:rPr>
        <w:t xml:space="preserve"> | 2012 - 2013</w:t>
      </w:r>
    </w:p>
    <w:p>
      <w:pPr>
        <w:spacing w:before="240" w:after="0"/>
      </w:pPr>
      <w:r>
        <w:rPr>
          <w:rFonts w:ascii="Calibri" w:hAnsi="Calibri"/>
          <w:b/>
          <w:i w:val="0"/>
          <w:sz w:val="36"/>
        </w:rPr>
        <w:t>Skills/Expertise</w:t>
      </w:r>
    </w:p>
    <w:p>
      <w:pPr>
        <w:spacing w:after="0"/>
      </w:pPr>
      <w:r>
        <w:rPr>
          <w:rFonts w:ascii="Calibri" w:hAnsi="Calibri"/>
          <w:b/>
          <w:i w:val="0"/>
          <w:sz w:val="22"/>
        </w:rPr>
        <w:t xml:space="preserve">Languages: </w:t>
      </w:r>
      <w:r>
        <w:rPr>
          <w:rFonts w:ascii="Calibri" w:hAnsi="Calibri"/>
          <w:b w:val="0"/>
          <w:i w:val="0"/>
          <w:sz w:val="22"/>
        </w:rPr>
        <w:t xml:space="preserve">Java, C#, JavaScript, TypeScript, T-SQL  </w:t>
      </w:r>
      <w:r>
        <w:rPr>
          <w:rFonts w:ascii="Calibri" w:hAnsi="Calibri"/>
          <w:b/>
          <w:i w:val="0"/>
          <w:sz w:val="22"/>
        </w:rPr>
        <w:t xml:space="preserve">Infrastructure: </w:t>
      </w:r>
      <w:r>
        <w:rPr>
          <w:rFonts w:ascii="Calibri" w:hAnsi="Calibri"/>
          <w:b w:val="0"/>
          <w:i w:val="0"/>
          <w:sz w:val="22"/>
        </w:rPr>
        <w:t>AWS, CI/CD Pipelines, RESTful APIs, Kafka</w:t>
      </w:r>
    </w:p>
    <w:p>
      <w:pPr>
        <w:spacing w:after="200"/>
        <w:pBdr>
          <w:bottom w:val="single" w:sz="6" w:space="1" w:color="7A7A7A"/>
        </w:pBdr>
      </w:pPr>
      <w:r>
        <w:rPr>
          <w:rFonts w:ascii="Calibri" w:hAnsi="Calibri"/>
          <w:b/>
          <w:i w:val="0"/>
          <w:sz w:val="22"/>
        </w:rPr>
        <w:t xml:space="preserve">Project: </w:t>
      </w:r>
      <w:r>
        <w:rPr>
          <w:rFonts w:ascii="Calibri" w:hAnsi="Calibri"/>
          <w:b w:val="0"/>
          <w:i w:val="0"/>
          <w:sz w:val="22"/>
        </w:rPr>
        <w:t>Confluence, Smartsheets, Miro, Draw.IO, Jira, Agile/SAFe Processes, Lean process management</w:t>
      </w:r>
    </w:p>
    <w:p>
      <w:pPr>
        <w:spacing w:before="280" w:after="0"/>
      </w:pPr>
      <w:r>
        <w:rPr>
          <w:rFonts w:ascii="Calibri" w:hAnsi="Calibri"/>
          <w:b/>
          <w:i w:val="0"/>
          <w:color w:val="505050"/>
          <w:sz w:val="22"/>
        </w:rPr>
        <w:t>Interstate University of Placeholder Studies</w:t>
      </w:r>
      <w:r>
        <w:rPr>
          <w:rFonts w:ascii="Calibri" w:hAnsi="Calibri"/>
          <w:b w:val="0"/>
          <w:i w:val="0"/>
          <w:color w:val="505050"/>
          <w:sz w:val="22"/>
        </w:rPr>
        <w:t xml:space="preserve"> - MBA, Business Administration, Minor: Spreadsheet Diplomacy, 2024</w:t>
      </w:r>
    </w:p>
    <w:p>
      <w:pPr>
        <w:spacing w:after="0"/>
      </w:pPr>
      <w:r>
        <w:rPr>
          <w:rFonts w:ascii="Calibri" w:hAnsi="Calibri"/>
          <w:b/>
          <w:i w:val="0"/>
          <w:color w:val="505050"/>
          <w:sz w:val="22"/>
        </w:rPr>
        <w:t>Flagrant College</w:t>
      </w:r>
      <w:r>
        <w:rPr>
          <w:rFonts w:ascii="Calibri" w:hAnsi="Calibri"/>
          <w:b w:val="0"/>
          <w:i w:val="0"/>
          <w:color w:val="505050"/>
          <w:sz w:val="22"/>
        </w:rPr>
        <w:t xml:space="preserve"> - B.A. Accounting, Minor: Business Administration, 2011</w:t>
      </w:r>
    </w:p>
    <w:sectPr>
      <w:pgSz w:w="12240" w:h="15840"/>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