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sz w:val="60"/>
          <w:szCs w:val="60"/>
        </w:rPr>
      </w:pPr>
      <w:bookmarkStart w:colFirst="0" w:colLast="0" w:name="_ue0kx61m12h8" w:id="0"/>
      <w:bookmarkEnd w:id="0"/>
      <w:r w:rsidDel="00000000" w:rsidR="00000000" w:rsidRPr="00000000">
        <w:rPr>
          <w:rFonts w:ascii="Times New Roman" w:cs="Times New Roman" w:eastAsia="Times New Roman" w:hAnsi="Times New Roman"/>
          <w:sz w:val="60"/>
          <w:szCs w:val="60"/>
          <w:rtl w:val="0"/>
        </w:rPr>
        <w:t xml:space="preserve">Questão 1</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 Banco de dados:</w:t>
      </w:r>
    </w:p>
    <w:p w:rsidR="00000000" w:rsidDel="00000000" w:rsidP="00000000" w:rsidRDefault="00000000" w:rsidRPr="00000000" w14:paraId="00000005">
      <w:pPr>
        <w:spacing w:line="276"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banco de dados é uma coleção organizada de informações ou dados estruturados, normalmente armazenados eletronicamente em um sistema de computador ou em uma “nuvem”, são de vital importância para empresas que há mais de duas décadas se tornaram a principal peça dos sistemas de informação e segurança.</w:t>
      </w:r>
    </w:p>
    <w:p w:rsidR="00000000" w:rsidDel="00000000" w:rsidP="00000000" w:rsidRDefault="00000000" w:rsidRPr="00000000" w14:paraId="00000006">
      <w:pPr>
        <w:spacing w:line="276" w:lineRule="auto"/>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numPr>
          <w:ilvl w:val="0"/>
          <w:numId w:val="4"/>
        </w:numPr>
        <w:spacing w:line="276"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sz w:val="26"/>
          <w:szCs w:val="26"/>
          <w:rtl w:val="0"/>
        </w:rPr>
        <w:t xml:space="preserve">SGBD:</w:t>
      </w:r>
    </w:p>
    <w:p w:rsidR="00000000" w:rsidDel="00000000" w:rsidP="00000000" w:rsidRDefault="00000000" w:rsidRPr="00000000" w14:paraId="00000008">
      <w:pPr>
        <w:spacing w:line="276" w:lineRule="auto"/>
        <w:ind w:left="0" w:firstLine="0"/>
        <w:rPr>
          <w:rFonts w:ascii="Verdana" w:cs="Verdana" w:eastAsia="Verdana" w:hAnsi="Verdana"/>
          <w:sz w:val="24"/>
          <w:szCs w:val="24"/>
        </w:rPr>
      </w:pPr>
      <w:r w:rsidDel="00000000" w:rsidR="00000000" w:rsidRPr="00000000">
        <w:rPr>
          <w:rtl w:val="0"/>
        </w:rPr>
        <w:tab/>
      </w:r>
      <w:r w:rsidDel="00000000" w:rsidR="00000000" w:rsidRPr="00000000">
        <w:rPr>
          <w:rFonts w:ascii="Verdana" w:cs="Verdana" w:eastAsia="Verdana" w:hAnsi="Verdana"/>
          <w:sz w:val="24"/>
          <w:szCs w:val="24"/>
          <w:rtl w:val="0"/>
        </w:rPr>
        <w:t xml:space="preserve">Não, pois SGBD é a sigla para Sistema Gerenciador de Banco de Dados que é um conjunto de software utilizado para o gerenciamento de uma base de dados. Seu principal objetivo é retirar da aplicação cliente a responsabilidade de gerenciar o acesso, a persistência, a manipulação e a organização dos dados.</w:t>
      </w:r>
    </w:p>
    <w:p w:rsidR="00000000" w:rsidDel="00000000" w:rsidP="00000000" w:rsidRDefault="00000000" w:rsidRPr="00000000" w14:paraId="00000009">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A">
      <w:pPr>
        <w:pStyle w:val="Title"/>
        <w:spacing w:line="360" w:lineRule="auto"/>
        <w:jc w:val="center"/>
        <w:rPr>
          <w:rFonts w:ascii="Times New Roman" w:cs="Times New Roman" w:eastAsia="Times New Roman" w:hAnsi="Times New Roman"/>
          <w:sz w:val="60"/>
          <w:szCs w:val="60"/>
        </w:rPr>
      </w:pPr>
      <w:bookmarkStart w:colFirst="0" w:colLast="0" w:name="_w9ofjhjxadxh" w:id="1"/>
      <w:bookmarkEnd w:id="1"/>
      <w:r w:rsidDel="00000000" w:rsidR="00000000" w:rsidRPr="00000000">
        <w:rPr>
          <w:rFonts w:ascii="Times New Roman" w:cs="Times New Roman" w:eastAsia="Times New Roman" w:hAnsi="Times New Roman"/>
          <w:sz w:val="60"/>
          <w:szCs w:val="60"/>
          <w:rtl w:val="0"/>
        </w:rPr>
        <w:t xml:space="preserve">Questão 2</w:t>
      </w:r>
    </w:p>
    <w:p w:rsidR="00000000" w:rsidDel="00000000" w:rsidP="00000000" w:rsidRDefault="00000000" w:rsidRPr="00000000" w14:paraId="0000000B">
      <w:pPr>
        <w:numPr>
          <w:ilvl w:val="0"/>
          <w:numId w:val="7"/>
        </w:numPr>
        <w:spacing w:line="36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Banco de dados relacional:</w:t>
      </w:r>
    </w:p>
    <w:p w:rsidR="00000000" w:rsidDel="00000000" w:rsidP="00000000" w:rsidRDefault="00000000" w:rsidRPr="00000000" w14:paraId="0000000C">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Organizadas em colunas, cada coluna armazena um tipo de dados, armazena e fornece acesso a pontos de dados relacionados entre si.</w:t>
      </w:r>
    </w:p>
    <w:p w:rsidR="00000000" w:rsidDel="00000000" w:rsidP="00000000" w:rsidRDefault="00000000" w:rsidRPr="00000000" w14:paraId="0000000D">
      <w:pPr>
        <w:spacing w:line="3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E">
      <w:pPr>
        <w:pStyle w:val="Title"/>
        <w:spacing w:line="360" w:lineRule="auto"/>
        <w:jc w:val="center"/>
        <w:rPr>
          <w:rFonts w:ascii="Times New Roman" w:cs="Times New Roman" w:eastAsia="Times New Roman" w:hAnsi="Times New Roman"/>
          <w:sz w:val="60"/>
          <w:szCs w:val="60"/>
        </w:rPr>
      </w:pPr>
      <w:bookmarkStart w:colFirst="0" w:colLast="0" w:name="_8opl7n7umk57" w:id="2"/>
      <w:bookmarkEnd w:id="2"/>
      <w:r w:rsidDel="00000000" w:rsidR="00000000" w:rsidRPr="00000000">
        <w:rPr>
          <w:rFonts w:ascii="Times New Roman" w:cs="Times New Roman" w:eastAsia="Times New Roman" w:hAnsi="Times New Roman"/>
          <w:sz w:val="60"/>
          <w:szCs w:val="60"/>
          <w:rtl w:val="0"/>
        </w:rPr>
        <w:t xml:space="preserve">Questão 3</w:t>
      </w:r>
    </w:p>
    <w:p w:rsidR="00000000" w:rsidDel="00000000" w:rsidP="00000000" w:rsidRDefault="00000000" w:rsidRPr="00000000" w14:paraId="0000000F">
      <w:pPr>
        <w:numPr>
          <w:ilvl w:val="0"/>
          <w:numId w:val="6"/>
        </w:numPr>
        <w:spacing w:line="36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Dados:</w:t>
      </w:r>
    </w:p>
    <w:p w:rsidR="00000000" w:rsidDel="00000000" w:rsidP="00000000" w:rsidRDefault="00000000" w:rsidRPr="00000000" w14:paraId="00000010">
      <w:pPr>
        <w:rPr>
          <w:rFonts w:ascii="Verdana" w:cs="Verdana" w:eastAsia="Verdana" w:hAnsi="Verdana"/>
          <w:sz w:val="24"/>
          <w:szCs w:val="24"/>
        </w:rPr>
      </w:pPr>
      <w:r w:rsidDel="00000000" w:rsidR="00000000" w:rsidRPr="00000000">
        <w:rPr>
          <w:rtl w:val="0"/>
        </w:rPr>
        <w:tab/>
      </w:r>
      <w:r w:rsidDel="00000000" w:rsidR="00000000" w:rsidRPr="00000000">
        <w:rPr>
          <w:rFonts w:ascii="Verdana" w:cs="Verdana" w:eastAsia="Verdana" w:hAnsi="Verdana"/>
          <w:sz w:val="24"/>
          <w:szCs w:val="24"/>
          <w:rtl w:val="0"/>
        </w:rPr>
        <w:t xml:space="preserve">Dados podem ser meros números, fatos não processados e não são específicos.</w:t>
      </w:r>
    </w:p>
    <w:p w:rsidR="00000000" w:rsidDel="00000000" w:rsidP="00000000" w:rsidRDefault="00000000" w:rsidRPr="00000000" w14:paraId="00000011">
      <w:pPr>
        <w:spacing w:line="240" w:lineRule="auto"/>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Informação:</w:t>
      </w:r>
    </w:p>
    <w:p w:rsidR="00000000" w:rsidDel="00000000" w:rsidP="00000000" w:rsidRDefault="00000000" w:rsidRPr="00000000" w14:paraId="00000013">
      <w:pPr>
        <w:rPr>
          <w:rFonts w:ascii="Verdana" w:cs="Verdana" w:eastAsia="Verdana" w:hAnsi="Verdana"/>
          <w:sz w:val="24"/>
          <w:szCs w:val="24"/>
        </w:rPr>
      </w:pPr>
      <w:r w:rsidDel="00000000" w:rsidR="00000000" w:rsidRPr="00000000">
        <w:rPr>
          <w:rtl w:val="0"/>
        </w:rPr>
        <w:tab/>
      </w:r>
      <w:r w:rsidDel="00000000" w:rsidR="00000000" w:rsidRPr="00000000">
        <w:rPr>
          <w:rFonts w:ascii="Verdana" w:cs="Verdana" w:eastAsia="Verdana" w:hAnsi="Verdana"/>
          <w:sz w:val="24"/>
          <w:szCs w:val="24"/>
          <w:rtl w:val="0"/>
        </w:rPr>
        <w:t xml:space="preserve">A informação é o que dá sentido ao que foi analisado detalhado a partir do trabalho com elementos mais brutos, em outras palavras são dados trabalhados para agregar valor ao negócio.</w:t>
      </w:r>
    </w:p>
    <w:p w:rsidR="00000000" w:rsidDel="00000000" w:rsidP="00000000" w:rsidRDefault="00000000" w:rsidRPr="00000000" w14:paraId="00000014">
      <w:pPr>
        <w:spacing w:line="360" w:lineRule="auto"/>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spacing w:line="360" w:lineRule="auto"/>
        <w:jc w:val="left"/>
        <w:rPr/>
      </w:pPr>
      <w:r w:rsidDel="00000000" w:rsidR="00000000" w:rsidRPr="00000000">
        <w:rPr>
          <w:rtl w:val="0"/>
        </w:rPr>
      </w:r>
    </w:p>
    <w:p w:rsidR="00000000" w:rsidDel="00000000" w:rsidP="00000000" w:rsidRDefault="00000000" w:rsidRPr="00000000" w14:paraId="00000018">
      <w:pPr>
        <w:spacing w:line="360" w:lineRule="auto"/>
        <w:jc w:val="left"/>
        <w:rPr/>
      </w:pPr>
      <w:r w:rsidDel="00000000" w:rsidR="00000000" w:rsidRPr="00000000">
        <w:rPr>
          <w:rtl w:val="0"/>
        </w:rPr>
      </w:r>
    </w:p>
    <w:p w:rsidR="00000000" w:rsidDel="00000000" w:rsidP="00000000" w:rsidRDefault="00000000" w:rsidRPr="00000000" w14:paraId="00000019">
      <w:pPr>
        <w:pStyle w:val="Title"/>
        <w:spacing w:line="360" w:lineRule="auto"/>
        <w:jc w:val="center"/>
        <w:rPr>
          <w:rFonts w:ascii="Times New Roman" w:cs="Times New Roman" w:eastAsia="Times New Roman" w:hAnsi="Times New Roman"/>
          <w:sz w:val="60"/>
          <w:szCs w:val="60"/>
        </w:rPr>
      </w:pPr>
      <w:bookmarkStart w:colFirst="0" w:colLast="0" w:name="_7k53o0wnrjo7" w:id="3"/>
      <w:bookmarkEnd w:id="3"/>
      <w:r w:rsidDel="00000000" w:rsidR="00000000" w:rsidRPr="00000000">
        <w:rPr>
          <w:rFonts w:ascii="Times New Roman" w:cs="Times New Roman" w:eastAsia="Times New Roman" w:hAnsi="Times New Roman"/>
          <w:sz w:val="60"/>
          <w:szCs w:val="60"/>
          <w:rtl w:val="0"/>
        </w:rPr>
        <w:t xml:space="preserve">Questão 4</w:t>
      </w:r>
    </w:p>
    <w:p w:rsidR="00000000" w:rsidDel="00000000" w:rsidP="00000000" w:rsidRDefault="00000000" w:rsidRPr="00000000" w14:paraId="0000001A">
      <w:pPr>
        <w:numPr>
          <w:ilvl w:val="0"/>
          <w:numId w:val="3"/>
        </w:numPr>
        <w:spacing w:line="36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Atribuições de um SGBD;</w:t>
      </w:r>
    </w:p>
    <w:p w:rsidR="00000000" w:rsidDel="00000000" w:rsidP="00000000" w:rsidRDefault="00000000" w:rsidRPr="00000000" w14:paraId="0000001B">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Inserir, excluir, acessar, visualizar, selecionar, ordenar, juntar ou intercalar registros;</w:t>
      </w:r>
    </w:p>
    <w:p w:rsidR="00000000" w:rsidDel="00000000" w:rsidP="00000000" w:rsidRDefault="00000000" w:rsidRPr="00000000" w14:paraId="0000001C">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*Copiar e eliminar ficheiros;</w:t>
      </w:r>
    </w:p>
    <w:p w:rsidR="00000000" w:rsidDel="00000000" w:rsidP="00000000" w:rsidRDefault="00000000" w:rsidRPr="00000000" w14:paraId="0000001D">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*Alterar estruturas de campos;</w:t>
      </w:r>
    </w:p>
    <w:p w:rsidR="00000000" w:rsidDel="00000000" w:rsidP="00000000" w:rsidRDefault="00000000" w:rsidRPr="00000000" w14:paraId="0000001E">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*Inserir, remover e estabelecer relações entre tabelas;</w:t>
      </w:r>
    </w:p>
    <w:p w:rsidR="00000000" w:rsidDel="00000000" w:rsidP="00000000" w:rsidRDefault="00000000" w:rsidRPr="00000000" w14:paraId="0000001F">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*Importar ou exportar dados entre outras bases de dados;</w:t>
      </w:r>
    </w:p>
    <w:p w:rsidR="00000000" w:rsidDel="00000000" w:rsidP="00000000" w:rsidRDefault="00000000" w:rsidRPr="00000000" w14:paraId="00000020">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*Criar chaves primárias e externas;</w:t>
      </w:r>
    </w:p>
    <w:p w:rsidR="00000000" w:rsidDel="00000000" w:rsidP="00000000" w:rsidRDefault="00000000" w:rsidRPr="00000000" w14:paraId="00000021">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*Realizar consultas, elaborar formulários e relatórios na base de dados;</w:t>
      </w:r>
    </w:p>
    <w:p w:rsidR="00000000" w:rsidDel="00000000" w:rsidP="00000000" w:rsidRDefault="00000000" w:rsidRPr="00000000" w14:paraId="00000022">
      <w:pPr>
        <w:spacing w:line="360" w:lineRule="auto"/>
        <w:ind w:left="0" w:right="-1032.9921259842508" w:firstLine="0"/>
        <w:rPr>
          <w:rFonts w:ascii="Verdana" w:cs="Verdana" w:eastAsia="Verdana" w:hAnsi="Verdana"/>
        </w:rPr>
      </w:pPr>
      <w:r w:rsidDel="00000000" w:rsidR="00000000" w:rsidRPr="00000000">
        <w:rPr>
          <w:rFonts w:ascii="Verdana" w:cs="Verdana" w:eastAsia="Verdana" w:hAnsi="Verdana"/>
          <w:rtl w:val="0"/>
        </w:rPr>
        <w:t xml:space="preserve">*Criar usuários, com permissões de acesso diferenciados e etc.</w:t>
      </w:r>
    </w:p>
    <w:p w:rsidR="00000000" w:rsidDel="00000000" w:rsidP="00000000" w:rsidRDefault="00000000" w:rsidRPr="00000000" w14:paraId="00000023">
      <w:pPr>
        <w:spacing w:line="36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024">
      <w:pPr>
        <w:pStyle w:val="Title"/>
        <w:spacing w:line="360" w:lineRule="auto"/>
        <w:ind w:left="0" w:firstLine="0"/>
        <w:jc w:val="center"/>
        <w:rPr>
          <w:rFonts w:ascii="Times New Roman" w:cs="Times New Roman" w:eastAsia="Times New Roman" w:hAnsi="Times New Roman"/>
          <w:sz w:val="60"/>
          <w:szCs w:val="60"/>
        </w:rPr>
      </w:pPr>
      <w:bookmarkStart w:colFirst="0" w:colLast="0" w:name="_bf9t9qe1ktvq" w:id="4"/>
      <w:bookmarkEnd w:id="4"/>
      <w:r w:rsidDel="00000000" w:rsidR="00000000" w:rsidRPr="00000000">
        <w:rPr>
          <w:rFonts w:ascii="Times New Roman" w:cs="Times New Roman" w:eastAsia="Times New Roman" w:hAnsi="Times New Roman"/>
          <w:sz w:val="60"/>
          <w:szCs w:val="60"/>
          <w:rtl w:val="0"/>
        </w:rPr>
        <w:t xml:space="preserve">Questão 5</w:t>
      </w:r>
    </w:p>
    <w:p w:rsidR="00000000" w:rsidDel="00000000" w:rsidP="00000000" w:rsidRDefault="00000000" w:rsidRPr="00000000" w14:paraId="00000025">
      <w:pPr>
        <w:numPr>
          <w:ilvl w:val="0"/>
          <w:numId w:val="5"/>
        </w:numPr>
        <w:spacing w:line="360" w:lineRule="auto"/>
        <w:ind w:left="720" w:hanging="360"/>
        <w:rPr>
          <w:rFonts w:ascii="Georgia" w:cs="Georgia" w:eastAsia="Georgia" w:hAnsi="Georgia"/>
          <w:b w:val="1"/>
          <w:sz w:val="26"/>
          <w:szCs w:val="26"/>
          <w:u w:val="none"/>
        </w:rPr>
      </w:pPr>
      <w:r w:rsidDel="00000000" w:rsidR="00000000" w:rsidRPr="00000000">
        <w:rPr>
          <w:rFonts w:ascii="Georgia" w:cs="Georgia" w:eastAsia="Georgia" w:hAnsi="Georgia"/>
          <w:b w:val="1"/>
          <w:sz w:val="26"/>
          <w:szCs w:val="26"/>
          <w:rtl w:val="0"/>
        </w:rPr>
        <w:t xml:space="preserve">MySQL:</w:t>
      </w:r>
    </w:p>
    <w:p w:rsidR="00000000" w:rsidDel="00000000" w:rsidP="00000000" w:rsidRDefault="00000000" w:rsidRPr="00000000" w14:paraId="00000026">
      <w:pPr>
        <w:spacing w:line="276" w:lineRule="auto"/>
        <w:rPr>
          <w:rFonts w:ascii="Verdana" w:cs="Verdana" w:eastAsia="Verdana" w:hAnsi="Verdana"/>
          <w:sz w:val="24"/>
          <w:szCs w:val="24"/>
        </w:rPr>
      </w:pPr>
      <w:r w:rsidDel="00000000" w:rsidR="00000000" w:rsidRPr="00000000">
        <w:rPr>
          <w:rtl w:val="0"/>
        </w:rPr>
        <w:tab/>
      </w:r>
      <w:r w:rsidDel="00000000" w:rsidR="00000000" w:rsidRPr="00000000">
        <w:rPr>
          <w:rFonts w:ascii="Verdana" w:cs="Verdana" w:eastAsia="Verdana" w:hAnsi="Verdana"/>
          <w:sz w:val="24"/>
          <w:szCs w:val="24"/>
          <w:rtl w:val="0"/>
        </w:rPr>
        <w:t xml:space="preserve">O MySQL é um sistema open-source de gerenciamento de base de dados relacional SQL, desenvolvido e suportado pela Oracle, sendo um dos mais populares sistemas de gerenciar e armazenar seus dados de forma gratuita, com a capacidade de suportar por volta de cem milhões de registros em cada tabela, podendo chegar ao tamanho médio de aproximadamente cem megabytes por tabela.</w:t>
      </w:r>
    </w:p>
    <w:p w:rsidR="00000000" w:rsidDel="00000000" w:rsidP="00000000" w:rsidRDefault="00000000" w:rsidRPr="00000000" w14:paraId="00000027">
      <w:pPr>
        <w:spacing w:line="276"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 MySQL foi originalmente lançado em 1995. Já sofreu algumas mudanças em relação à propriedade/administração pertencendo desde 2010 à Oracle Corporation.</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