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9DEAB" w14:textId="6FB6E493" w:rsidR="00E55E12" w:rsidRDefault="0007426E">
      <w:r>
        <w:t>Neural RGBD</w:t>
      </w:r>
    </w:p>
    <w:p w14:paraId="702826DC" w14:textId="3D73864C" w:rsidR="00E55E12" w:rsidRDefault="00E55E12">
      <w:r w:rsidRPr="00E55E12">
        <w:rPr>
          <w:noProof/>
        </w:rPr>
        <w:drawing>
          <wp:inline distT="0" distB="0" distL="0" distR="0" wp14:anchorId="3FA754B5" wp14:editId="15501CF4">
            <wp:extent cx="5274310" cy="19551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3DA4B" w14:textId="3249310A" w:rsidR="00E55E12" w:rsidRDefault="007869FF">
      <w:r>
        <w:rPr>
          <w:rFonts w:hint="eastAsia"/>
        </w:rPr>
        <w:t>N</w:t>
      </w:r>
      <w:r>
        <w:t xml:space="preserve">eural RGBD </w:t>
      </w:r>
      <w:r w:rsidR="00E74967">
        <w:t xml:space="preserve">uses </w:t>
      </w:r>
      <w:r w:rsidR="00D112F7">
        <w:t>SDF-</w:t>
      </w:r>
      <w:r w:rsidR="00E74967">
        <w:t xml:space="preserve">modified version of </w:t>
      </w:r>
      <w:r w:rsidR="0054663C">
        <w:t xml:space="preserve">neural radiance </w:t>
      </w:r>
      <w:r w:rsidR="00F43EA9">
        <w:t xml:space="preserve">field </w:t>
      </w:r>
      <w:r w:rsidR="009B61F0">
        <w:t xml:space="preserve">to </w:t>
      </w:r>
      <w:r w:rsidR="00092AF2">
        <w:t xml:space="preserve">apply </w:t>
      </w:r>
      <w:proofErr w:type="spellStart"/>
      <w:r w:rsidR="00092AF2">
        <w:t>NeRF</w:t>
      </w:r>
      <w:proofErr w:type="spellEnd"/>
      <w:r w:rsidR="00092AF2">
        <w:t xml:space="preserve"> network in </w:t>
      </w:r>
      <w:r w:rsidR="002127EA">
        <w:t>scene reconstruction</w:t>
      </w:r>
      <w:r w:rsidR="00E923F5">
        <w:t xml:space="preserve"> tasks instead of </w:t>
      </w:r>
      <w:r w:rsidR="0073568E">
        <w:t xml:space="preserve">rendering </w:t>
      </w:r>
      <w:r w:rsidR="00067186">
        <w:t>images</w:t>
      </w:r>
      <w:r w:rsidR="00724105">
        <w:t xml:space="preserve"> </w:t>
      </w:r>
      <w:r w:rsidR="00242BB4">
        <w:t>synthesis</w:t>
      </w:r>
      <w:r w:rsidR="0027578D">
        <w:t>.</w:t>
      </w:r>
      <w:r w:rsidR="00C71C63">
        <w:t xml:space="preserve"> The i</w:t>
      </w:r>
      <w:r w:rsidR="009A6ADD">
        <w:t xml:space="preserve">nput data of this </w:t>
      </w:r>
      <w:r w:rsidR="007A4155">
        <w:t>model is a series of RGB-D images</w:t>
      </w:r>
      <w:r w:rsidR="00DE45F9">
        <w:t xml:space="preserve"> along with </w:t>
      </w:r>
      <w:r w:rsidR="00E974C6">
        <w:t xml:space="preserve">camera intrinsic </w:t>
      </w:r>
      <w:r w:rsidR="00F31A1D">
        <w:t xml:space="preserve">and </w:t>
      </w:r>
      <w:r w:rsidR="00C163BA">
        <w:t xml:space="preserve">poses </w:t>
      </w:r>
      <w:r w:rsidR="00C40E25">
        <w:t xml:space="preserve">of </w:t>
      </w:r>
      <w:r w:rsidR="00327BED">
        <w:t xml:space="preserve">each </w:t>
      </w:r>
      <w:r w:rsidR="00E2500F">
        <w:t xml:space="preserve">captured </w:t>
      </w:r>
      <w:r w:rsidR="009C56F4">
        <w:t>image</w:t>
      </w:r>
      <w:r w:rsidR="00361248">
        <w:t>.</w:t>
      </w:r>
      <w:r w:rsidR="00CD38B3">
        <w:t xml:space="preserve"> Then,</w:t>
      </w:r>
      <w:r w:rsidR="006C1EC8">
        <w:t xml:space="preserve"> </w:t>
      </w:r>
      <w:r w:rsidR="006E2CED">
        <w:t xml:space="preserve">the </w:t>
      </w:r>
      <w:r w:rsidR="00C21B4F">
        <w:t xml:space="preserve">input data </w:t>
      </w:r>
      <w:r w:rsidR="00697025">
        <w:t xml:space="preserve">are </w:t>
      </w:r>
      <w:r w:rsidR="0078138F">
        <w:t xml:space="preserve">fed </w:t>
      </w:r>
      <w:r w:rsidR="006C43DE">
        <w:t xml:space="preserve">in a </w:t>
      </w:r>
      <w:r w:rsidR="007B7101">
        <w:t xml:space="preserve">multilayer perceptron that </w:t>
      </w:r>
      <w:r w:rsidR="00DC5A96">
        <w:t xml:space="preserve">learns to represent the </w:t>
      </w:r>
      <w:r w:rsidR="00732F6E">
        <w:t xml:space="preserve">surfaces </w:t>
      </w:r>
      <w:r w:rsidR="00407120">
        <w:t>implicitly</w:t>
      </w:r>
      <w:r w:rsidR="00006185">
        <w:t xml:space="preserve"> using TSDF</w:t>
      </w:r>
      <w:r w:rsidR="00143C6F">
        <w:t>.</w:t>
      </w:r>
      <w:r w:rsidR="008C2585">
        <w:t xml:space="preserve"> </w:t>
      </w:r>
      <w:r w:rsidR="003227E8">
        <w:t xml:space="preserve">For </w:t>
      </w:r>
      <w:r w:rsidR="00CD2D21">
        <w:t>optimization</w:t>
      </w:r>
      <w:r w:rsidR="00724B04">
        <w:t xml:space="preserve">, </w:t>
      </w:r>
      <w:r w:rsidR="00CF15C3">
        <w:t xml:space="preserve">a batch of pixels </w:t>
      </w:r>
      <w:r w:rsidR="00024A2E">
        <w:t xml:space="preserve">are </w:t>
      </w:r>
      <w:r w:rsidR="00515ACD">
        <w:t xml:space="preserve">embedded in the form of rays </w:t>
      </w:r>
      <w:r w:rsidR="00A8258B">
        <w:t xml:space="preserve">according to </w:t>
      </w:r>
      <w:r w:rsidR="0098648B">
        <w:t xml:space="preserve">the </w:t>
      </w:r>
      <w:r w:rsidR="00475462">
        <w:t>camera information</w:t>
      </w:r>
      <w:r w:rsidR="00B63720">
        <w:t>.</w:t>
      </w:r>
      <w:r w:rsidR="008070AF">
        <w:t xml:space="preserve"> </w:t>
      </w:r>
      <w:r w:rsidR="00044F39">
        <w:t xml:space="preserve">Adam optimizer is used to </w:t>
      </w:r>
      <w:r w:rsidR="0041767D">
        <w:t>minimize the defi</w:t>
      </w:r>
      <w:r w:rsidR="00F561A9">
        <w:t xml:space="preserve">ned </w:t>
      </w:r>
      <w:r w:rsidR="00E87A57">
        <w:t xml:space="preserve">loss function </w:t>
      </w:r>
      <w:r w:rsidR="00CA151D">
        <w:t xml:space="preserve">with reference to the </w:t>
      </w:r>
      <w:r w:rsidR="00777EE7">
        <w:t xml:space="preserve">network parameter and </w:t>
      </w:r>
      <w:r w:rsidR="00904B1E">
        <w:t>camera information</w:t>
      </w:r>
      <w:r w:rsidR="003F5978">
        <w:t>.</w:t>
      </w:r>
    </w:p>
    <w:p w14:paraId="72C229BA" w14:textId="6ECBFA12" w:rsidR="00740044" w:rsidRDefault="00E1404F">
      <w:pPr>
        <w:rPr>
          <w:b/>
          <w:bCs/>
        </w:rPr>
      </w:pPr>
      <w:r>
        <w:rPr>
          <w:b/>
          <w:bCs/>
        </w:rPr>
        <w:t>Formulation of the</w:t>
      </w:r>
      <w:r w:rsidR="00B76A53">
        <w:rPr>
          <w:b/>
          <w:bCs/>
        </w:rPr>
        <w:t xml:space="preserve"> </w:t>
      </w:r>
      <w:r w:rsidR="00697D88">
        <w:rPr>
          <w:b/>
          <w:bCs/>
        </w:rPr>
        <w:t>network</w:t>
      </w:r>
    </w:p>
    <w:p w14:paraId="224582F2" w14:textId="04336CEE" w:rsidR="0059773B" w:rsidRDefault="00931346">
      <w:r>
        <w:t xml:space="preserve">The way </w:t>
      </w:r>
      <w:r w:rsidR="008909C4">
        <w:t>of</w:t>
      </w:r>
      <w:r>
        <w:t xml:space="preserve"> quer</w:t>
      </w:r>
      <w:r w:rsidR="00641CC8">
        <w:t>ying</w:t>
      </w:r>
      <w:r>
        <w:t xml:space="preserve"> the </w:t>
      </w:r>
      <w:r w:rsidR="00E37015">
        <w:t xml:space="preserve">model is to </w:t>
      </w:r>
      <w:r w:rsidR="000C2635">
        <w:t xml:space="preserve">encode </w:t>
      </w:r>
      <w:r w:rsidR="00B95E9F">
        <w:t>the three</w:t>
      </w:r>
      <w:r w:rsidR="00974108">
        <w:t>-</w:t>
      </w:r>
      <w:r w:rsidR="00B95E9F">
        <w:t xml:space="preserve">dimensional </w:t>
      </w:r>
      <w:r w:rsidR="006D115D">
        <w:t xml:space="preserve">coordinate and direction </w:t>
      </w:r>
      <w:r w:rsidR="00FE78C3">
        <w:t xml:space="preserve">using a </w:t>
      </w:r>
      <w:r w:rsidR="00FE78C3" w:rsidRPr="00FE78C3">
        <w:t xml:space="preserve">sinusoidal position </w:t>
      </w:r>
      <w:r w:rsidR="001F06EF">
        <w:t>function</w:t>
      </w:r>
      <w:r w:rsidR="00F95810">
        <w:t>.</w:t>
      </w:r>
      <w:r w:rsidR="005A2A00">
        <w:t xml:space="preserve"> And the </w:t>
      </w:r>
      <w:r w:rsidR="005B3FC6">
        <w:t xml:space="preserve">output </w:t>
      </w:r>
      <w:r w:rsidR="00A61B0D">
        <w:t xml:space="preserve">of the </w:t>
      </w:r>
      <w:r w:rsidR="00AF6855">
        <w:t xml:space="preserve">network </w:t>
      </w:r>
      <w:r w:rsidR="0016413E">
        <w:t xml:space="preserve">is a </w:t>
      </w:r>
      <w:r w:rsidR="00A25FEF">
        <w:t xml:space="preserve">truncated </w:t>
      </w:r>
      <w:r w:rsidR="007F3C55">
        <w:t>signed distance</w:t>
      </w:r>
      <w:r w:rsidR="004946D2">
        <w:t xml:space="preserve"> value</w:t>
      </w:r>
      <w:r w:rsidR="00FF206D">
        <w:t xml:space="preserve"> of the </w:t>
      </w:r>
      <w:r w:rsidR="007B0B6E">
        <w:t>closest surface</w:t>
      </w:r>
      <w:r w:rsidR="00747105">
        <w:t xml:space="preserve"> along with a radiance factor </w:t>
      </w:r>
      <w:r w:rsidR="00B0013A">
        <w:t xml:space="preserve">that </w:t>
      </w:r>
      <w:r w:rsidR="00A03094">
        <w:t xml:space="preserve">represents the </w:t>
      </w:r>
      <w:r w:rsidR="007D190D">
        <w:t xml:space="preserve">complete information of </w:t>
      </w:r>
      <w:r w:rsidR="0068601A">
        <w:t>shape</w:t>
      </w:r>
      <w:r w:rsidR="007D190D">
        <w:t xml:space="preserve"> and colo</w:t>
      </w:r>
      <w:r w:rsidR="00186F80">
        <w:t>u</w:t>
      </w:r>
      <w:r w:rsidR="007D190D">
        <w:t>r</w:t>
      </w:r>
      <w:r w:rsidR="00EA3FDC">
        <w:t>.</w:t>
      </w:r>
      <w:r w:rsidR="006A1E04">
        <w:t xml:space="preserve"> </w:t>
      </w:r>
      <w:r w:rsidR="00ED3CFA">
        <w:t xml:space="preserve">The input data of the network is </w:t>
      </w:r>
      <w:r w:rsidR="001F2320">
        <w:t>bunch</w:t>
      </w:r>
      <w:r w:rsidR="009B6CDD">
        <w:t xml:space="preserve"> of rays </w:t>
      </w:r>
      <w:r w:rsidR="00A1750E">
        <w:t>that are generated from</w:t>
      </w:r>
      <w:r w:rsidR="00D06E26">
        <w:t xml:space="preserve"> batches of pixels </w:t>
      </w:r>
      <w:r w:rsidR="002C4393">
        <w:t>according to</w:t>
      </w:r>
      <w:r w:rsidR="0075641B">
        <w:t xml:space="preserve"> camera </w:t>
      </w:r>
      <w:r w:rsidR="00457757">
        <w:t>poses</w:t>
      </w:r>
      <w:r w:rsidR="00372A2D">
        <w:t>.</w:t>
      </w:r>
      <w:r w:rsidR="00791835">
        <w:t xml:space="preserve"> </w:t>
      </w:r>
      <w:r w:rsidR="00A56BEC">
        <w:t xml:space="preserve">Then </w:t>
      </w:r>
      <w:r w:rsidR="00C60834">
        <w:t xml:space="preserve">the </w:t>
      </w:r>
      <w:r w:rsidR="00946A67">
        <w:t xml:space="preserve">training process is </w:t>
      </w:r>
      <w:r w:rsidR="00E3038D">
        <w:t xml:space="preserve">achieved by </w:t>
      </w:r>
      <w:r w:rsidR="002C10D7">
        <w:t xml:space="preserve">optimizing the </w:t>
      </w:r>
      <w:r w:rsidR="00992253">
        <w:t xml:space="preserve">loss function </w:t>
      </w:r>
      <w:r w:rsidR="0060476B">
        <w:t xml:space="preserve">explained </w:t>
      </w:r>
      <w:r w:rsidR="00BE346A">
        <w:t xml:space="preserve">in the next </w:t>
      </w:r>
      <w:r w:rsidR="00F80F53">
        <w:t>paragraph</w:t>
      </w:r>
      <w:r w:rsidR="00044FF5">
        <w:t>.</w:t>
      </w:r>
    </w:p>
    <w:p w14:paraId="0161C514" w14:textId="642B8A3F" w:rsidR="00516382" w:rsidRDefault="00017024">
      <w:pPr>
        <w:rPr>
          <w:b/>
          <w:bCs/>
        </w:rPr>
      </w:pPr>
      <w:r>
        <w:rPr>
          <w:b/>
          <w:bCs/>
        </w:rPr>
        <w:t>Loss function</w:t>
      </w:r>
    </w:p>
    <w:p w14:paraId="45FC500C" w14:textId="6D68FF4D" w:rsidR="00E55E12" w:rsidRPr="009049E5" w:rsidRDefault="005E287A" w:rsidP="009049E5">
      <w:r>
        <w:rPr>
          <w:rFonts w:hint="eastAsia"/>
        </w:rPr>
        <w:t>T</w:t>
      </w:r>
      <w:r>
        <w:t xml:space="preserve">he </w:t>
      </w:r>
      <w:r w:rsidR="00C84F5B">
        <w:t xml:space="preserve">function </w:t>
      </w:r>
      <m:oMath>
        <m:r>
          <m:rPr>
            <m:scr m:val="script"/>
          </m:rP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/>
              </w:rPr>
              <m:t>P</m:t>
            </m:r>
          </m:e>
        </m:d>
      </m:oMath>
      <w:r w:rsidR="00C84F5B">
        <w:t xml:space="preserve"> is </w:t>
      </w:r>
      <w:r w:rsidR="00566776">
        <w:t>defined as</w:t>
      </w:r>
    </w:p>
    <w:p w14:paraId="701712A6" w14:textId="295640D9" w:rsidR="009049E5" w:rsidRDefault="00D63A60" w:rsidP="00D63A60">
      <w:pPr>
        <w:jc w:val="center"/>
      </w:pPr>
      <w:r w:rsidRPr="00D63A60">
        <w:rPr>
          <w:noProof/>
        </w:rPr>
        <w:drawing>
          <wp:inline distT="0" distB="0" distL="0" distR="0" wp14:anchorId="6D029381" wp14:editId="16E1B16E">
            <wp:extent cx="2914671" cy="471491"/>
            <wp:effectExtent l="0" t="0" r="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4671" cy="471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FCE5F" w14:textId="0A7F3A6D" w:rsidR="00186380" w:rsidRDefault="00EB02AB" w:rsidP="009049E5">
      <w:r>
        <w:t xml:space="preserve">Where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b=0</m:t>
            </m:r>
          </m:sub>
          <m:sup>
            <m:r>
              <w:rPr>
                <w:rFonts w:ascii="Cambria Math" w:hAnsi="Cambria Math"/>
              </w:rPr>
              <m:t>B-1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m:rPr>
                    <m:scr m:val="script"/>
                  </m:rP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rgb</m:t>
                </m:r>
              </m:sub>
              <m:sup>
                <m:r>
                  <w:rPr>
                    <w:rFonts w:ascii="Cambria Math" w:hAnsi="Cambria Math"/>
                  </w:rPr>
                  <m:t>b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cr m:val="script"/>
                  </m:rPr>
                  <w:rPr>
                    <w:rFonts w:ascii="Cambria Math" w:hAnsi="Cambria Math"/>
                  </w:rPr>
                  <m:t>P</m:t>
                </m:r>
              </m:e>
            </m:d>
          </m:e>
        </m:nary>
      </m:oMath>
      <w:r w:rsidR="004A0C05">
        <w:rPr>
          <w:rFonts w:hint="eastAsia"/>
        </w:rPr>
        <w:t xml:space="preserve"> </w:t>
      </w:r>
      <w:r w:rsidR="004A0C05">
        <w:t xml:space="preserve">refers to the </w:t>
      </w:r>
      <w:r w:rsidR="00BA5765">
        <w:t>sum of squared difference of the predicted and ground-truth colour of pixels in each batch</w:t>
      </w:r>
      <w:r w:rsidR="002C6D17">
        <w:t>.</w:t>
      </w:r>
      <w:r w:rsidR="00AB27B4"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cr m:val="script"/>
              </m:rP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fs</m:t>
            </m:r>
          </m:sub>
          <m:sup>
            <m:r>
              <w:rPr>
                <w:rFonts w:ascii="Cambria Math" w:hAnsi="Cambria Math"/>
              </w:rPr>
              <m:t>b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/>
              </w:rPr>
              <m:t>P</m:t>
            </m:r>
          </m:e>
        </m:d>
      </m:oMath>
      <w:r w:rsidR="00AB27B4">
        <w:rPr>
          <w:rFonts w:hint="eastAsia"/>
        </w:rPr>
        <w:t xml:space="preserve"> </w:t>
      </w:r>
      <w:r w:rsidR="00AB27B4">
        <w:t xml:space="preserve">measures the </w:t>
      </w:r>
      <w:r w:rsidR="00B0094B">
        <w:t xml:space="preserve">error related to </w:t>
      </w:r>
      <w:r w:rsidR="004575DB">
        <w:t xml:space="preserve">the </w:t>
      </w:r>
      <w:r w:rsidR="00AB27B4">
        <w:t xml:space="preserve">truncated distance </w:t>
      </w:r>
      <w:r w:rsidR="00A04EC2">
        <w:t xml:space="preserve">of predicted surface </w:t>
      </w:r>
      <w:r w:rsidR="000C4AAD">
        <w:t>and ground truth</w:t>
      </w:r>
      <w:r w:rsidR="00707731">
        <w:t xml:space="preserve"> </w:t>
      </w:r>
      <w:r w:rsidR="00707731">
        <w:rPr>
          <w:rFonts w:hint="eastAsia"/>
        </w:rPr>
        <w:t>in</w:t>
      </w:r>
      <w:r w:rsidR="00707731">
        <w:t xml:space="preserve"> free space</w:t>
      </w:r>
      <w:r w:rsidR="00E37E10">
        <w:t>.</w:t>
      </w:r>
      <w:r w:rsidR="00F12DB2">
        <w:t xml:space="preserve"> And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cr m:val="script"/>
              </m:rP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tr</m:t>
            </m:r>
          </m:sub>
          <m:sup>
            <m:r>
              <w:rPr>
                <w:rFonts w:ascii="Cambria Math" w:hAnsi="Cambria Math"/>
              </w:rPr>
              <m:t>b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/>
              </w:rPr>
              <m:t>P</m:t>
            </m:r>
          </m:e>
        </m:d>
      </m:oMath>
      <w:r w:rsidR="00F12DB2">
        <w:rPr>
          <w:rFonts w:hint="eastAsia"/>
        </w:rPr>
        <w:t xml:space="preserve"> </w:t>
      </w:r>
      <w:r w:rsidR="00F12DB2">
        <w:t>measures the predicted error within truncated region</w:t>
      </w:r>
      <w:r w:rsidR="0023576E">
        <w:t>.</w:t>
      </w:r>
      <w:r w:rsidR="0047416B">
        <w:t xml:space="preserve"> </w:t>
      </w:r>
      <w:r w:rsidR="00DB4C38">
        <w:t>These loss functions are defined below:</w:t>
      </w:r>
    </w:p>
    <w:p w14:paraId="4DF12DBB" w14:textId="51EF1FA2" w:rsidR="00DB4C38" w:rsidRDefault="00DB4C38" w:rsidP="009049E5">
      <w:r w:rsidRPr="00DB4C38">
        <w:rPr>
          <w:noProof/>
        </w:rPr>
        <w:drawing>
          <wp:inline distT="0" distB="0" distL="0" distR="0" wp14:anchorId="7A740128" wp14:editId="4F5D4E3F">
            <wp:extent cx="1924064" cy="466728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24064" cy="466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6639">
        <w:tab/>
      </w:r>
      <w:r w:rsidR="009E6639">
        <w:tab/>
      </w:r>
      <w:r w:rsidR="009E6639">
        <w:tab/>
      </w:r>
      <w:r w:rsidR="009E6639" w:rsidRPr="009E6639">
        <w:rPr>
          <w:noProof/>
        </w:rPr>
        <w:drawing>
          <wp:inline distT="0" distB="0" distL="0" distR="0" wp14:anchorId="0C898057" wp14:editId="120D40E8">
            <wp:extent cx="2547956" cy="457203"/>
            <wp:effectExtent l="0" t="0" r="508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47956" cy="457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CC78C" w14:textId="467F1E35" w:rsidR="002026A1" w:rsidRPr="009049E5" w:rsidRDefault="009E6639" w:rsidP="009E6639">
      <w:pPr>
        <w:jc w:val="center"/>
      </w:pPr>
      <w:r w:rsidRPr="009E6639">
        <w:rPr>
          <w:noProof/>
        </w:rPr>
        <w:drawing>
          <wp:inline distT="0" distB="0" distL="0" distR="0" wp14:anchorId="15B6AE53" wp14:editId="1C4A5C2E">
            <wp:extent cx="2419368" cy="45720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19368" cy="457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6679A" w14:textId="3AF55610" w:rsidR="00E55E12" w:rsidRDefault="00A93FD6">
      <w:r>
        <w:rPr>
          <w:rFonts w:hint="eastAsia"/>
        </w:rPr>
        <w:t>I</w:t>
      </w:r>
      <w:r>
        <w:t xml:space="preserve">n the above </w:t>
      </w:r>
      <w:r w:rsidR="002F683C">
        <w:t xml:space="preserve">formulae,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="008B4D70">
        <w:rPr>
          <w:rFonts w:hint="eastAsia"/>
        </w:rPr>
        <w:t xml:space="preserve"> </w:t>
      </w:r>
      <w:r w:rsidR="008B4D70">
        <w:t xml:space="preserve">represents the </w:t>
      </w:r>
      <w:r w:rsidR="00653681">
        <w:t>number of</w:t>
      </w:r>
      <w:r w:rsidR="008B4D70">
        <w:t xml:space="preserve"> rays</w:t>
      </w:r>
      <w:r w:rsidR="007F5C06">
        <w:t xml:space="preserve"> use</w:t>
      </w:r>
      <w:r w:rsidR="009E3E06">
        <w:t>d</w:t>
      </w:r>
      <w:r w:rsidR="008B4D70">
        <w:t xml:space="preserve"> </w:t>
      </w:r>
      <w:r w:rsidR="006130B4">
        <w:t xml:space="preserve">in each iteration, </w:t>
      </w:r>
      <w:r w:rsidR="0060018C">
        <w:t xml:space="preserve">and </w:t>
      </w:r>
      <m:oMath>
        <m:r>
          <w:rPr>
            <w:rFonts w:ascii="Cambria Math" w:hAnsi="Cambria Math"/>
          </w:rPr>
          <m:t>B</m:t>
        </m:r>
      </m:oMath>
      <w:r w:rsidR="0060018C">
        <w:rPr>
          <w:rFonts w:hint="eastAsia"/>
        </w:rPr>
        <w:t xml:space="preserve"> </w:t>
      </w:r>
      <w:r w:rsidR="0060018C">
        <w:t xml:space="preserve">denotes </w:t>
      </w:r>
      <w:r w:rsidR="00857666">
        <w:t>number of batches</w:t>
      </w:r>
      <w:r w:rsidR="00427B92">
        <w:t>.</w:t>
      </w:r>
      <w:r w:rsidR="00032EF8">
        <w:t xml:space="preserve"> </w:t>
      </w:r>
      <w:r w:rsidR="009862C6">
        <w:t xml:space="preserve">For </w:t>
      </w:r>
      <w:r w:rsidR="007F2A93">
        <w:t>the demo</w:t>
      </w:r>
      <w:r w:rsidR="00571978">
        <w:t xml:space="preserve">, </w:t>
      </w:r>
      <w:r w:rsidR="00DC2466">
        <w:t xml:space="preserve">the </w:t>
      </w:r>
      <w:r w:rsidR="00652AD3">
        <w:t>parameters</w:t>
      </w:r>
      <w:r w:rsidR="002E0136">
        <w:t xml:space="preserve"> to generate the result</w:t>
      </w:r>
      <w:r w:rsidR="007B0132">
        <w:t xml:space="preserve"> </w:t>
      </w:r>
      <w:r w:rsidR="00106210">
        <w:t>are defined in</w:t>
      </w:r>
      <w:r w:rsidR="00652AD3">
        <w:t xml:space="preserve"> the following table</w:t>
      </w:r>
      <w:r w:rsidR="00620EC2"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98"/>
        <w:gridCol w:w="1037"/>
        <w:gridCol w:w="1055"/>
        <w:gridCol w:w="1038"/>
        <w:gridCol w:w="967"/>
        <w:gridCol w:w="967"/>
        <w:gridCol w:w="863"/>
        <w:gridCol w:w="1071"/>
      </w:tblGrid>
      <w:tr w:rsidR="000916BF" w14:paraId="6F793236" w14:textId="6D41DFF0" w:rsidTr="000916BF">
        <w:tc>
          <w:tcPr>
            <w:tcW w:w="1298" w:type="dxa"/>
          </w:tcPr>
          <w:p w14:paraId="2F4BF28E" w14:textId="411F2EF1" w:rsidR="00695BB4" w:rsidRDefault="00695BB4">
            <w:pPr>
              <w:widowControl/>
              <w:jc w:val="left"/>
            </w:pPr>
            <w:r>
              <w:rPr>
                <w:rFonts w:hint="eastAsia"/>
              </w:rPr>
              <w:t>P</w:t>
            </w:r>
            <w:r>
              <w:t>arameter</w:t>
            </w:r>
          </w:p>
        </w:tc>
        <w:tc>
          <w:tcPr>
            <w:tcW w:w="1037" w:type="dxa"/>
          </w:tcPr>
          <w:p w14:paraId="0FA50595" w14:textId="06740F90" w:rsidR="00695BB4" w:rsidRDefault="00000000">
            <w:pPr>
              <w:widowControl/>
              <w:jc w:val="lef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55" w:type="dxa"/>
          </w:tcPr>
          <w:p w14:paraId="48D3F05B" w14:textId="51C5BFBD" w:rsidR="00695BB4" w:rsidRDefault="00000000">
            <w:pPr>
              <w:widowControl/>
              <w:jc w:val="lef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</w:tc>
        <w:tc>
          <w:tcPr>
            <w:tcW w:w="1038" w:type="dxa"/>
          </w:tcPr>
          <w:p w14:paraId="05B8BAFD" w14:textId="27729781" w:rsidR="00695BB4" w:rsidRDefault="00000000">
            <w:pPr>
              <w:widowControl/>
              <w:jc w:val="lef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967" w:type="dxa"/>
          </w:tcPr>
          <w:p w14:paraId="1AEA2CEA" w14:textId="203C41C7" w:rsidR="00695BB4" w:rsidRDefault="00000000">
            <w:pPr>
              <w:widowControl/>
              <w:jc w:val="lef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967" w:type="dxa"/>
          </w:tcPr>
          <w:p w14:paraId="24C9DEE8" w14:textId="560A4780" w:rsidR="00695BB4" w:rsidRDefault="00695BB4">
            <w:pPr>
              <w:widowControl/>
              <w:jc w:val="left"/>
            </w:pPr>
            <m:oMathPara>
              <m:oMath>
                <m:r>
                  <w:rPr>
                    <w:rFonts w:ascii="Cambria Math" w:hAnsi="Cambria Math"/>
                  </w:rPr>
                  <m:t>tr</m:t>
                </m:r>
              </m:oMath>
            </m:oMathPara>
          </w:p>
        </w:tc>
        <w:tc>
          <w:tcPr>
            <w:tcW w:w="863" w:type="dxa"/>
          </w:tcPr>
          <w:p w14:paraId="69987551" w14:textId="65E872D3" w:rsidR="00695BB4" w:rsidRDefault="00695BB4">
            <w:pPr>
              <w:widowControl/>
              <w:jc w:val="left"/>
            </w:pPr>
            <m:oMathPara>
              <m:oMath>
                <m:r>
                  <w:rPr>
                    <w:rFonts w:ascii="Cambria Math" w:hAnsi="Cambria Math"/>
                  </w:rPr>
                  <m:t>D</m:t>
                </m:r>
              </m:oMath>
            </m:oMathPara>
          </w:p>
        </w:tc>
        <w:tc>
          <w:tcPr>
            <w:tcW w:w="1071" w:type="dxa"/>
          </w:tcPr>
          <w:p w14:paraId="1338DA1A" w14:textId="404743C1" w:rsidR="00695BB4" w:rsidRDefault="000916BF">
            <w:pPr>
              <w:widowControl/>
              <w:jc w:val="left"/>
            </w:pPr>
            <m:oMathPara>
              <m:oMath>
                <m:r>
                  <w:rPr>
                    <w:rFonts w:ascii="Cambria Math" w:hAnsi="Cambria Math"/>
                  </w:rPr>
                  <m:t>η</m:t>
                </m:r>
              </m:oMath>
            </m:oMathPara>
          </w:p>
        </w:tc>
      </w:tr>
      <w:tr w:rsidR="000916BF" w14:paraId="262C273C" w14:textId="0713CED2" w:rsidTr="000916BF">
        <w:tc>
          <w:tcPr>
            <w:tcW w:w="1298" w:type="dxa"/>
          </w:tcPr>
          <w:p w14:paraId="178829D8" w14:textId="167211AF" w:rsidR="00695BB4" w:rsidRDefault="00695BB4">
            <w:pPr>
              <w:widowControl/>
              <w:jc w:val="left"/>
            </w:pPr>
            <w:r>
              <w:rPr>
                <w:rFonts w:hint="eastAsia"/>
              </w:rPr>
              <w:lastRenderedPageBreak/>
              <w:t>V</w:t>
            </w:r>
            <w:r>
              <w:t>alue</w:t>
            </w:r>
          </w:p>
        </w:tc>
        <w:tc>
          <w:tcPr>
            <w:tcW w:w="1037" w:type="dxa"/>
          </w:tcPr>
          <w:p w14:paraId="5DBA106B" w14:textId="2A4DAC8F" w:rsidR="00695BB4" w:rsidRDefault="00695BB4">
            <w:pPr>
              <w:widowControl/>
              <w:jc w:val="left"/>
            </w:pPr>
            <w:r>
              <w:rPr>
                <w:rFonts w:hint="eastAsia"/>
              </w:rPr>
              <w:t>0</w:t>
            </w:r>
            <w:r>
              <w:t>.1</w:t>
            </w:r>
          </w:p>
        </w:tc>
        <w:tc>
          <w:tcPr>
            <w:tcW w:w="1055" w:type="dxa"/>
          </w:tcPr>
          <w:p w14:paraId="4614C79D" w14:textId="6E778131" w:rsidR="00695BB4" w:rsidRDefault="00695BB4">
            <w:pPr>
              <w:widowControl/>
              <w:jc w:val="left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038" w:type="dxa"/>
          </w:tcPr>
          <w:p w14:paraId="263ABDB6" w14:textId="40F8DDC8" w:rsidR="00695BB4" w:rsidRDefault="00695BB4">
            <w:pPr>
              <w:widowControl/>
              <w:jc w:val="left"/>
            </w:pPr>
            <w:r>
              <w:rPr>
                <w:rFonts w:hint="eastAsia"/>
              </w:rPr>
              <w:t>6</w:t>
            </w:r>
            <w:r>
              <w:t>000</w:t>
            </w:r>
          </w:p>
        </w:tc>
        <w:tc>
          <w:tcPr>
            <w:tcW w:w="967" w:type="dxa"/>
          </w:tcPr>
          <w:p w14:paraId="368CA345" w14:textId="471181FE" w:rsidR="00695BB4" w:rsidRDefault="00695BB4">
            <w:pPr>
              <w:widowControl/>
              <w:jc w:val="left"/>
            </w:pPr>
            <w:r>
              <w:rPr>
                <w:rFonts w:hint="eastAsia"/>
              </w:rPr>
              <w:t>1</w:t>
            </w:r>
            <w:r>
              <w:t>024</w:t>
            </w:r>
          </w:p>
        </w:tc>
        <w:tc>
          <w:tcPr>
            <w:tcW w:w="967" w:type="dxa"/>
          </w:tcPr>
          <w:p w14:paraId="4C6051BA" w14:textId="2E69E697" w:rsidR="00695BB4" w:rsidRDefault="00695BB4">
            <w:pPr>
              <w:widowControl/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863" w:type="dxa"/>
          </w:tcPr>
          <w:p w14:paraId="6B7480DF" w14:textId="3B0A2840" w:rsidR="00695BB4" w:rsidRDefault="00695BB4">
            <w:pPr>
              <w:widowControl/>
              <w:jc w:val="left"/>
            </w:pPr>
            <w:r>
              <w:rPr>
                <w:rFonts w:hint="eastAsia"/>
              </w:rPr>
              <w:t>[</w:t>
            </w:r>
            <w:r>
              <w:t>-1,1]</w:t>
            </w:r>
          </w:p>
        </w:tc>
        <w:tc>
          <w:tcPr>
            <w:tcW w:w="1071" w:type="dxa"/>
          </w:tcPr>
          <w:p w14:paraId="1DF20AAF" w14:textId="4E2A7A94" w:rsidR="00695BB4" w:rsidRDefault="000916BF">
            <w:pPr>
              <w:widowControl/>
              <w:jc w:val="left"/>
            </w:pPr>
            <m:oMathPara>
              <m:oMath>
                <m:r>
                  <w:rPr>
                    <w:rFonts w:ascii="Cambria Math" w:hAnsi="Cambria Math"/>
                  </w:rPr>
                  <m:t>5×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-4</m:t>
                    </m:r>
                  </m:sup>
                </m:sSup>
              </m:oMath>
            </m:oMathPara>
          </w:p>
        </w:tc>
      </w:tr>
    </w:tbl>
    <w:p w14:paraId="3EBB2EE5" w14:textId="79F52410" w:rsidR="007264E0" w:rsidRDefault="00E7733A" w:rsidP="00373B7C">
      <w:pPr>
        <w:rPr>
          <w:b/>
          <w:bCs/>
        </w:rPr>
      </w:pPr>
      <w:r>
        <w:rPr>
          <w:b/>
          <w:bCs/>
        </w:rPr>
        <w:t>Exporting meshes</w:t>
      </w:r>
      <w:r w:rsidR="00835BC3">
        <w:rPr>
          <w:b/>
          <w:bCs/>
        </w:rPr>
        <w:t xml:space="preserve"> &amp; Neural clean</w:t>
      </w:r>
    </w:p>
    <w:p w14:paraId="1C1BE66B" w14:textId="3F7715CF" w:rsidR="001646E3" w:rsidRDefault="001B6E8A" w:rsidP="007C13B2">
      <w:r>
        <w:rPr>
          <w:rFonts w:hint="eastAsia"/>
        </w:rPr>
        <w:t>F</w:t>
      </w:r>
      <w:r>
        <w:t xml:space="preserve">or validation and cross comparison </w:t>
      </w:r>
      <w:r w:rsidR="00F47776">
        <w:t xml:space="preserve">between other methods, </w:t>
      </w:r>
      <w:r w:rsidR="00703D90">
        <w:t xml:space="preserve">we </w:t>
      </w:r>
      <w:r w:rsidR="007A7BBD">
        <w:t xml:space="preserve">extracted the </w:t>
      </w:r>
      <w:r w:rsidR="00481D20">
        <w:t xml:space="preserve">mesh </w:t>
      </w:r>
      <w:r w:rsidR="00AA2AF0">
        <w:t xml:space="preserve">into a </w:t>
      </w:r>
      <w:r w:rsidR="004D3626">
        <w:t>polygon file</w:t>
      </w:r>
      <w:r w:rsidR="00AA4B1C">
        <w:t>.</w:t>
      </w:r>
      <w:r w:rsidR="00FE0AE7">
        <w:t xml:space="preserve"> </w:t>
      </w:r>
      <w:r w:rsidR="003F0BA5">
        <w:t xml:space="preserve">The result mesh is generated by </w:t>
      </w:r>
      <w:r w:rsidR="00656A97">
        <w:t xml:space="preserve">applying marching cube algorithm to the series of </w:t>
      </w:r>
      <w:r w:rsidR="00750FEE">
        <w:t>signed distance queries.</w:t>
      </w:r>
      <w:r w:rsidR="00875EDF">
        <w:t xml:space="preserve"> However, the </w:t>
      </w:r>
      <w:r w:rsidR="004C55A6">
        <w:t xml:space="preserve">resulting model </w:t>
      </w:r>
      <w:r w:rsidR="00905ABF">
        <w:t xml:space="preserve">still contains some </w:t>
      </w:r>
      <w:r w:rsidR="0064018C">
        <w:t xml:space="preserve">redundant </w:t>
      </w:r>
      <w:r w:rsidR="000A7798">
        <w:t xml:space="preserve">parts that are out of the region of </w:t>
      </w:r>
      <w:r w:rsidR="00B0331B">
        <w:t>the reconstructed scene</w:t>
      </w:r>
      <w:r w:rsidR="00204FA4">
        <w:t xml:space="preserve">. In order to </w:t>
      </w:r>
      <w:r w:rsidR="009053A8">
        <w:t xml:space="preserve">obtain a </w:t>
      </w:r>
      <w:r w:rsidR="004C55DC">
        <w:t xml:space="preserve">better result, we </w:t>
      </w:r>
      <w:r w:rsidR="007C13B2">
        <w:t xml:space="preserve">implemented a </w:t>
      </w:r>
      <w:r w:rsidR="00A13DF9">
        <w:t>post-processing script</w:t>
      </w:r>
      <w:r w:rsidR="007C13B2">
        <w:t xml:space="preserve"> that</w:t>
      </w:r>
      <w:r w:rsidR="00DD007B">
        <w:t xml:space="preserve"> is </w:t>
      </w:r>
      <w:r w:rsidR="00264BC5">
        <w:t>attached to the rendering stage</w:t>
      </w:r>
      <w:r w:rsidR="00AE0233">
        <w:t>.</w:t>
      </w:r>
      <w:r w:rsidR="00A72216">
        <w:t xml:space="preserve"> The </w:t>
      </w:r>
      <w:r w:rsidR="007E3620">
        <w:t>resulting method is called Neural clean</w:t>
      </w:r>
      <w:r w:rsidR="002B4697">
        <w:t xml:space="preserve"> and added to </w:t>
      </w:r>
      <w:r w:rsidR="00E2052C">
        <w:t xml:space="preserve">the </w:t>
      </w:r>
      <w:r w:rsidR="003114DD">
        <w:t>validation stage</w:t>
      </w:r>
      <w:r w:rsidR="002A7DF5">
        <w:t>.</w:t>
      </w:r>
    </w:p>
    <w:p w14:paraId="568C78EB" w14:textId="1AF24602" w:rsidR="00A918B3" w:rsidRDefault="00A918B3" w:rsidP="007C13B2"/>
    <w:p w14:paraId="5B747AA4" w14:textId="1E91BD19" w:rsidR="004E1812" w:rsidRDefault="004E1812" w:rsidP="007C13B2"/>
    <w:p w14:paraId="5810218D" w14:textId="7DE40446" w:rsidR="004E1812" w:rsidRDefault="004E1812" w:rsidP="007C13B2"/>
    <w:p w14:paraId="2F84DA68" w14:textId="16BB8DB1" w:rsidR="004E1812" w:rsidRDefault="004E1812">
      <w:pPr>
        <w:widowControl/>
        <w:jc w:val="left"/>
      </w:pPr>
      <w:r>
        <w:br w:type="page"/>
      </w:r>
    </w:p>
    <w:p w14:paraId="343784D6" w14:textId="708B9F8A" w:rsidR="004E1812" w:rsidRDefault="004E1812" w:rsidP="007C13B2">
      <w:r>
        <w:rPr>
          <w:rFonts w:hint="eastAsia"/>
        </w:rPr>
        <w:lastRenderedPageBreak/>
        <w:t>D</w:t>
      </w:r>
      <w:r>
        <w:t>ataset</w:t>
      </w:r>
    </w:p>
    <w:p w14:paraId="37746B31" w14:textId="527F1702" w:rsidR="009B7064" w:rsidRDefault="00B677B5" w:rsidP="007C13B2">
      <w:r>
        <w:rPr>
          <w:rFonts w:hint="eastAsia"/>
        </w:rPr>
        <w:t>S</w:t>
      </w:r>
      <w:r>
        <w:t>can</w:t>
      </w:r>
      <w:r w:rsidR="00880A71">
        <w:t>N</w:t>
      </w:r>
      <w:r>
        <w:t xml:space="preserve">et is used </w:t>
      </w:r>
      <w:r w:rsidR="009C791C">
        <w:t>for generating the final result</w:t>
      </w:r>
      <w:r w:rsidR="0042513F">
        <w:t xml:space="preserve"> in the demonstration</w:t>
      </w:r>
      <w:r w:rsidR="00A17EDE">
        <w:t>.</w:t>
      </w:r>
      <w:r w:rsidR="00734539">
        <w:t xml:space="preserve"> </w:t>
      </w:r>
      <w:r w:rsidR="00026179">
        <w:t>S</w:t>
      </w:r>
      <w:r w:rsidR="001F3214" w:rsidRPr="001F3214">
        <w:t>can</w:t>
      </w:r>
      <w:r w:rsidR="00026179">
        <w:t>N</w:t>
      </w:r>
      <w:r w:rsidR="001F3214" w:rsidRPr="001F3214">
        <w:t xml:space="preserve">et </w:t>
      </w:r>
      <w:r w:rsidR="00A3792D">
        <w:t>contains</w:t>
      </w:r>
      <w:r w:rsidR="001F3214" w:rsidRPr="001F3214">
        <w:t xml:space="preserve"> </w:t>
      </w:r>
      <w:r w:rsidR="003652D9">
        <w:t>s</w:t>
      </w:r>
      <w:r w:rsidR="001F3214" w:rsidRPr="001F3214">
        <w:t>cans of 707 labelled real-world indoor scenes</w:t>
      </w:r>
      <w:r w:rsidR="0033095F">
        <w:t xml:space="preserve"> with</w:t>
      </w:r>
      <w:r w:rsidR="001F3214" w:rsidRPr="001F3214">
        <w:t xml:space="preserve"> 2.5 </w:t>
      </w:r>
      <w:r w:rsidR="00843755">
        <w:t>m</w:t>
      </w:r>
      <w:r w:rsidR="001F3214" w:rsidRPr="001F3214">
        <w:t xml:space="preserve">illion RGB-D images. Which is sufficient for both training and validating. </w:t>
      </w:r>
      <w:r w:rsidR="005C72C4">
        <w:t>Also</w:t>
      </w:r>
      <w:r w:rsidR="001F3214" w:rsidRPr="001F3214">
        <w:t>,</w:t>
      </w:r>
      <w:r w:rsidR="00053FA2">
        <w:t xml:space="preserve"> because </w:t>
      </w:r>
      <w:r w:rsidR="00CE18E6">
        <w:t>the data are</w:t>
      </w:r>
      <w:r w:rsidR="00C649A8">
        <w:t xml:space="preserve"> captured</w:t>
      </w:r>
      <w:r w:rsidR="00A96A24">
        <w:t xml:space="preserve"> from real cases</w:t>
      </w:r>
      <w:r w:rsidR="001F3214" w:rsidRPr="001F3214">
        <w:t xml:space="preserve"> it contains flaws and noises that may happen in real life. It is useful for us to validate the performance</w:t>
      </w:r>
      <w:r w:rsidR="003B1ED5">
        <w:t xml:space="preserve"> and robustness</w:t>
      </w:r>
      <w:r w:rsidR="001F3214" w:rsidRPr="001F3214">
        <w:t xml:space="preserve"> because the robot would be used in real life.</w:t>
      </w:r>
      <w:r w:rsidR="00202B4E">
        <w:t xml:space="preserve"> </w:t>
      </w:r>
    </w:p>
    <w:p w14:paraId="400FAC41" w14:textId="1A4ABBBC" w:rsidR="00E872B8" w:rsidRDefault="00251DB0" w:rsidP="007C13B2">
      <w:r>
        <w:rPr>
          <w:rFonts w:hint="eastAsia"/>
        </w:rPr>
        <w:t>T</w:t>
      </w:r>
      <w:r>
        <w:t xml:space="preserve">he </w:t>
      </w:r>
      <w:r w:rsidR="004A75DA">
        <w:t xml:space="preserve">four scenes used for </w:t>
      </w:r>
      <w:r w:rsidR="004F255B">
        <w:t xml:space="preserve">demo </w:t>
      </w:r>
      <w:r w:rsidR="00241D32">
        <w:t>are scene50, scene84, scene580 and scene616</w:t>
      </w:r>
      <w:r w:rsidR="00D72BCC">
        <w:t>.</w:t>
      </w:r>
      <w:r w:rsidR="00032540">
        <w:t xml:space="preserve"> They covered a range of different </w:t>
      </w:r>
      <w:r w:rsidR="00CC3618">
        <w:t xml:space="preserve">scenarios and </w:t>
      </w:r>
      <w:r w:rsidR="00F56690">
        <w:t>level of complexity</w:t>
      </w:r>
      <w:r w:rsidR="00653761">
        <w:t>.</w:t>
      </w:r>
      <w:r w:rsidR="00902797">
        <w:t xml:space="preserve"> </w:t>
      </w:r>
      <w:r w:rsidR="008E74FF">
        <w:t xml:space="preserve">Performance of </w:t>
      </w:r>
      <w:r w:rsidR="00BE1255">
        <w:t>m</w:t>
      </w:r>
      <w:r w:rsidR="00D96A0B">
        <w:t xml:space="preserve">odels will be tested </w:t>
      </w:r>
      <w:r w:rsidR="00E3242D">
        <w:t xml:space="preserve">on </w:t>
      </w:r>
      <w:r w:rsidR="002F7B77">
        <w:t xml:space="preserve">various of </w:t>
      </w:r>
      <w:r w:rsidR="00066083">
        <w:t xml:space="preserve">use cases for </w:t>
      </w:r>
      <w:r w:rsidR="00C94AF8">
        <w:t>a better</w:t>
      </w:r>
      <w:r w:rsidR="00392C28">
        <w:t xml:space="preserve"> understanding of </w:t>
      </w:r>
      <w:r w:rsidR="001312EF">
        <w:t>advantages and drawbacks</w:t>
      </w:r>
      <w:r w:rsidR="00392C28">
        <w:t xml:space="preserve"> of </w:t>
      </w:r>
      <w:r w:rsidR="00601827">
        <w:t>them</w:t>
      </w:r>
      <w:r w:rsidR="00B17E78">
        <w:t>.</w:t>
      </w:r>
      <w:r w:rsidR="00913646">
        <w:rPr>
          <w:rFonts w:hint="eastAsia"/>
        </w:rPr>
        <w:t xml:space="preserve"> </w:t>
      </w:r>
    </w:p>
    <w:p w14:paraId="7D34B555" w14:textId="5F84512F" w:rsidR="00913646" w:rsidRDefault="00913646" w:rsidP="007C13B2">
      <w:r>
        <w:rPr>
          <w:noProof/>
        </w:rPr>
        <w:drawing>
          <wp:inline distT="0" distB="0" distL="0" distR="0" wp14:anchorId="444EC781" wp14:editId="1478D43B">
            <wp:extent cx="2552369" cy="1906134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149" cy="1915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9D796A" wp14:editId="32CF7B46">
            <wp:extent cx="2548393" cy="1903163"/>
            <wp:effectExtent l="0" t="0" r="4445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073" cy="1911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13646">
        <w:t xml:space="preserve"> </w:t>
      </w:r>
      <w:r>
        <w:rPr>
          <w:noProof/>
        </w:rPr>
        <w:drawing>
          <wp:inline distT="0" distB="0" distL="0" distR="0" wp14:anchorId="5CF444B6" wp14:editId="1E9E1E13">
            <wp:extent cx="2544640" cy="1900362"/>
            <wp:effectExtent l="0" t="0" r="8255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3304" cy="19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D34DAF" wp14:editId="5EEC9C5E">
            <wp:extent cx="2540442" cy="1897226"/>
            <wp:effectExtent l="0" t="0" r="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531" cy="1913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2B69F6" w14:textId="768174C7" w:rsidR="002D2526" w:rsidRDefault="00364360" w:rsidP="007C13B2">
      <w:r>
        <w:rPr>
          <w:rFonts w:hint="eastAsia"/>
        </w:rPr>
        <w:t>T</w:t>
      </w:r>
      <w:r>
        <w:t xml:space="preserve">he </w:t>
      </w:r>
      <w:r w:rsidR="00591135">
        <w:t xml:space="preserve">input data is </w:t>
      </w:r>
      <w:r w:rsidR="005834D7">
        <w:t xml:space="preserve">a series of </w:t>
      </w:r>
      <w:r w:rsidR="00D1705B">
        <w:t xml:space="preserve">images and </w:t>
      </w:r>
      <w:r w:rsidR="00035D83">
        <w:t xml:space="preserve">same amount of depth </w:t>
      </w:r>
      <w:r w:rsidR="007000D3">
        <w:t>maps</w:t>
      </w:r>
      <w:r w:rsidR="000574FE">
        <w:t>.</w:t>
      </w:r>
      <w:r w:rsidR="00501E91">
        <w:t xml:space="preserve"> </w:t>
      </w:r>
      <w:r w:rsidR="00D46686">
        <w:t xml:space="preserve">In addition, </w:t>
      </w:r>
      <w:r w:rsidR="00F73AE0">
        <w:t xml:space="preserve">camera intrinsic and </w:t>
      </w:r>
      <w:r w:rsidR="009D4136">
        <w:t xml:space="preserve">pose information of each picture is also </w:t>
      </w:r>
      <w:r w:rsidR="00515374">
        <w:t>provided.</w:t>
      </w:r>
    </w:p>
    <w:p w14:paraId="544A751C" w14:textId="77777777" w:rsidR="00EE6F0E" w:rsidRDefault="006A4D52">
      <w:pPr>
        <w:widowControl/>
        <w:jc w:val="left"/>
      </w:pPr>
      <w:r>
        <w:br w:type="page"/>
      </w:r>
    </w:p>
    <w:p w14:paraId="57EBE003" w14:textId="1725ECE5" w:rsidR="00EE6F0E" w:rsidRPr="00B1255B" w:rsidRDefault="002D65E6">
      <w:pPr>
        <w:widowControl/>
        <w:jc w:val="left"/>
        <w:rPr>
          <w:b/>
          <w:bCs/>
          <w:sz w:val="24"/>
          <w:szCs w:val="28"/>
        </w:rPr>
      </w:pPr>
      <w:r w:rsidRPr="00B1255B">
        <w:rPr>
          <w:rFonts w:hint="eastAsia"/>
          <w:b/>
          <w:bCs/>
          <w:sz w:val="24"/>
          <w:szCs w:val="28"/>
        </w:rPr>
        <w:lastRenderedPageBreak/>
        <w:t>I</w:t>
      </w:r>
      <w:r w:rsidRPr="00B1255B">
        <w:rPr>
          <w:b/>
          <w:bCs/>
          <w:sz w:val="24"/>
          <w:szCs w:val="28"/>
        </w:rPr>
        <w:t>ntrinsic 3D</w:t>
      </w:r>
    </w:p>
    <w:p w14:paraId="24FDC1DE" w14:textId="25065CA5" w:rsidR="00E10A59" w:rsidRPr="00B1255B" w:rsidRDefault="00E10A59">
      <w:pPr>
        <w:widowControl/>
        <w:jc w:val="left"/>
        <w:rPr>
          <w:b/>
          <w:bCs/>
        </w:rPr>
      </w:pPr>
      <w:r w:rsidRPr="00B1255B">
        <w:rPr>
          <w:b/>
          <w:bCs/>
        </w:rPr>
        <w:t xml:space="preserve">texture </w:t>
      </w:r>
      <w:r w:rsidRPr="00B1255B">
        <w:rPr>
          <w:b/>
          <w:bCs/>
        </w:rPr>
        <w:t>map generation</w:t>
      </w:r>
    </w:p>
    <w:p w14:paraId="124D91E7" w14:textId="2EA351FE" w:rsidR="00214828" w:rsidRPr="00C70B4F" w:rsidRDefault="00C70B4F">
      <w:pPr>
        <w:widowControl/>
        <w:jc w:val="left"/>
        <w:rPr>
          <w:rFonts w:hint="eastAsia"/>
        </w:rPr>
      </w:pPr>
      <w:r>
        <w:t xml:space="preserve">Recovery </w:t>
      </w:r>
      <w:r w:rsidR="00C47F75">
        <w:t xml:space="preserve">on texture and </w:t>
      </w:r>
      <w:r w:rsidR="009870B2">
        <w:t>colo</w:t>
      </w:r>
      <w:r w:rsidR="00E13688">
        <w:t xml:space="preserve">ur is </w:t>
      </w:r>
      <w:r w:rsidR="00CF750E">
        <w:t xml:space="preserve">a </w:t>
      </w:r>
      <w:r w:rsidR="00B2575F">
        <w:t xml:space="preserve">core </w:t>
      </w:r>
      <w:r w:rsidR="00EA734E">
        <w:t xml:space="preserve">novel feature of </w:t>
      </w:r>
      <w:r w:rsidR="00D6408D">
        <w:t xml:space="preserve">Intrinsic </w:t>
      </w:r>
      <w:r w:rsidR="006F44AF">
        <w:t>3d</w:t>
      </w:r>
      <w:r w:rsidR="00DD5CBA">
        <w:t xml:space="preserve">, </w:t>
      </w:r>
      <w:r w:rsidR="00C7486A">
        <w:t xml:space="preserve">there are </w:t>
      </w:r>
      <w:r w:rsidR="003B3D45">
        <w:t xml:space="preserve">also </w:t>
      </w:r>
      <w:r w:rsidR="00E17C9E">
        <w:t xml:space="preserve">lots of </w:t>
      </w:r>
      <w:r w:rsidR="004634D2">
        <w:t xml:space="preserve">work done in </w:t>
      </w:r>
      <w:r w:rsidR="00183034">
        <w:t>th</w:t>
      </w:r>
      <w:r w:rsidR="001141B3">
        <w:t>e area of high</w:t>
      </w:r>
      <w:r w:rsidR="00272C21">
        <w:t>-</w:t>
      </w:r>
      <w:r w:rsidR="001141B3">
        <w:t>quality</w:t>
      </w:r>
      <w:r w:rsidR="001D5D66">
        <w:t xml:space="preserve"> estimate on</w:t>
      </w:r>
      <w:r w:rsidR="00CD56E9">
        <w:t xml:space="preserve"> textures</w:t>
      </w:r>
      <w:r w:rsidR="00604C69">
        <w:t>.</w:t>
      </w:r>
      <w:r w:rsidR="00EA167A">
        <w:t xml:space="preserve"> </w:t>
      </w:r>
      <w:r w:rsidR="004F16A8">
        <w:t xml:space="preserve">Some </w:t>
      </w:r>
      <w:r w:rsidR="0096643F">
        <w:t xml:space="preserve">works </w:t>
      </w:r>
      <w:r w:rsidR="00B84B8A">
        <w:t xml:space="preserve">focus on generating consistent </w:t>
      </w:r>
      <w:r w:rsidR="001D5178">
        <w:t xml:space="preserve">colour </w:t>
      </w:r>
      <w:r w:rsidR="008F3567">
        <w:t xml:space="preserve">map </w:t>
      </w:r>
      <w:r w:rsidR="005B4A55">
        <w:t xml:space="preserve">directly from </w:t>
      </w:r>
      <w:r w:rsidR="005E1BAE">
        <w:t>data source</w:t>
      </w:r>
      <w:r w:rsidR="00BA7B67">
        <w:t>. F</w:t>
      </w:r>
      <w:r w:rsidR="00E04C49">
        <w:t>or example</w:t>
      </w:r>
      <w:r w:rsidR="00F17A9D">
        <w:t>,</w:t>
      </w:r>
      <w:r w:rsidR="00D820AC">
        <w:t xml:space="preserve"> </w:t>
      </w:r>
      <w:r w:rsidR="006A667C">
        <w:t>i</w:t>
      </w:r>
      <w:r w:rsidR="007A2A2A">
        <w:t>n a project led by Jeon,</w:t>
      </w:r>
      <w:sdt>
        <w:sdtPr>
          <w:id w:val="-1725592522"/>
          <w:citation/>
        </w:sdtPr>
        <w:sdtContent>
          <w:r w:rsidR="00630820">
            <w:fldChar w:fldCharType="begin"/>
          </w:r>
          <w:r w:rsidR="00630820">
            <w:instrText xml:space="preserve"> </w:instrText>
          </w:r>
          <w:r w:rsidR="00630820">
            <w:rPr>
              <w:rFonts w:hint="eastAsia"/>
            </w:rPr>
            <w:instrText>CITATION JJe16 \l 2052</w:instrText>
          </w:r>
          <w:r w:rsidR="00630820">
            <w:instrText xml:space="preserve"> </w:instrText>
          </w:r>
          <w:r w:rsidR="00630820">
            <w:fldChar w:fldCharType="separate"/>
          </w:r>
          <w:r w:rsidR="00630820">
            <w:rPr>
              <w:rFonts w:hint="eastAsia"/>
              <w:noProof/>
            </w:rPr>
            <w:t xml:space="preserve"> </w:t>
          </w:r>
          <w:r w:rsidR="00630820">
            <w:rPr>
              <w:noProof/>
            </w:rPr>
            <w:t>[1]</w:t>
          </w:r>
          <w:r w:rsidR="00630820">
            <w:fldChar w:fldCharType="end"/>
          </w:r>
        </w:sdtContent>
      </w:sdt>
      <w:r w:rsidR="007A2A2A">
        <w:t xml:space="preserve"> they proposed a technique called texture coordinate that is designed especially for texture map.</w:t>
      </w:r>
      <w:r w:rsidR="005746F7" w:rsidRPr="005746F7">
        <w:rPr>
          <w:rFonts w:hint="eastAsia"/>
        </w:rPr>
        <w:t xml:space="preserve"> </w:t>
      </w:r>
      <w:r w:rsidR="005746F7">
        <w:rPr>
          <w:rFonts w:hint="eastAsia"/>
        </w:rPr>
        <w:t>K</w:t>
      </w:r>
      <w:r w:rsidR="005746F7">
        <w:t>lose et al.</w:t>
      </w:r>
      <w:sdt>
        <w:sdtPr>
          <w:id w:val="-1106728848"/>
          <w:citation/>
        </w:sdtPr>
        <w:sdtContent>
          <w:r w:rsidR="008705D8">
            <w:fldChar w:fldCharType="begin"/>
          </w:r>
          <w:r w:rsidR="008705D8">
            <w:instrText xml:space="preserve"> </w:instrText>
          </w:r>
          <w:r w:rsidR="008705D8">
            <w:rPr>
              <w:rFonts w:hint="eastAsia"/>
            </w:rPr>
            <w:instrText>CITATION FKl15 \l 2052</w:instrText>
          </w:r>
          <w:r w:rsidR="008705D8">
            <w:instrText xml:space="preserve"> </w:instrText>
          </w:r>
          <w:r w:rsidR="008705D8">
            <w:fldChar w:fldCharType="separate"/>
          </w:r>
          <w:r w:rsidR="00630820">
            <w:rPr>
              <w:rFonts w:hint="eastAsia"/>
              <w:noProof/>
            </w:rPr>
            <w:t xml:space="preserve"> </w:t>
          </w:r>
          <w:r w:rsidR="00630820">
            <w:rPr>
              <w:noProof/>
            </w:rPr>
            <w:t>[2]</w:t>
          </w:r>
          <w:r w:rsidR="008705D8">
            <w:fldChar w:fldCharType="end"/>
          </w:r>
        </w:sdtContent>
      </w:sdt>
      <w:r w:rsidR="005746F7">
        <w:t xml:space="preserve"> also introduced filter </w:t>
      </w:r>
      <w:r w:rsidR="006E6CE3">
        <w:t>to</w:t>
      </w:r>
      <w:r w:rsidR="005746F7">
        <w:t xml:space="preserve"> </w:t>
      </w:r>
      <w:r w:rsidR="006E6CE3">
        <w:t>process</w:t>
      </w:r>
      <w:r w:rsidR="005746F7">
        <w:t xml:space="preserve"> the colour information in the spatial field.</w:t>
      </w:r>
      <w:r w:rsidR="00443DF1">
        <w:t xml:space="preserve"> </w:t>
      </w:r>
      <w:r w:rsidR="00EE4CFC">
        <w:t xml:space="preserve">Besides, </w:t>
      </w:r>
      <w:r w:rsidR="0093214F">
        <w:t>t</w:t>
      </w:r>
      <w:r w:rsidR="00DE1A7F">
        <w:t xml:space="preserve">he research team </w:t>
      </w:r>
      <w:r w:rsidR="00B25929">
        <w:t>led by Zhou</w:t>
      </w:r>
      <w:sdt>
        <w:sdtPr>
          <w:id w:val="-1870219171"/>
          <w:citation/>
        </w:sdtPr>
        <w:sdtContent>
          <w:r w:rsidR="00F7002D">
            <w:fldChar w:fldCharType="begin"/>
          </w:r>
          <w:r w:rsidR="00F7002D">
            <w:instrText xml:space="preserve"> </w:instrText>
          </w:r>
          <w:r w:rsidR="00F7002D">
            <w:rPr>
              <w:rFonts w:hint="eastAsia"/>
            </w:rPr>
            <w:instrText>CITATION SCh15 \l 2052</w:instrText>
          </w:r>
          <w:r w:rsidR="00F7002D">
            <w:instrText xml:space="preserve"> </w:instrText>
          </w:r>
          <w:r w:rsidR="00F7002D">
            <w:fldChar w:fldCharType="separate"/>
          </w:r>
          <w:r w:rsidR="00630820">
            <w:rPr>
              <w:rFonts w:hint="eastAsia"/>
              <w:noProof/>
            </w:rPr>
            <w:t xml:space="preserve"> </w:t>
          </w:r>
          <w:r w:rsidR="00630820">
            <w:rPr>
              <w:noProof/>
            </w:rPr>
            <w:t>[3]</w:t>
          </w:r>
          <w:r w:rsidR="00F7002D">
            <w:fldChar w:fldCharType="end"/>
          </w:r>
        </w:sdtContent>
      </w:sdt>
      <w:r w:rsidR="00B25929">
        <w:t xml:space="preserve"> </w:t>
      </w:r>
      <w:r w:rsidR="00523F76">
        <w:t>developed a way of overlaying the colo</w:t>
      </w:r>
      <w:r w:rsidR="00821093">
        <w:t xml:space="preserve">ur on the </w:t>
      </w:r>
      <w:r w:rsidR="00DF160A">
        <w:t>geometrical mesh</w:t>
      </w:r>
      <w:r w:rsidR="00A52519">
        <w:t xml:space="preserve"> precisely</w:t>
      </w:r>
      <w:r w:rsidR="00693ACA">
        <w:t>.</w:t>
      </w:r>
      <w:r w:rsidR="00D45A13">
        <w:t xml:space="preserve"> </w:t>
      </w:r>
      <w:r w:rsidR="00D668E0">
        <w:t xml:space="preserve">Both </w:t>
      </w:r>
      <w:r w:rsidR="000B5030">
        <w:t xml:space="preserve">camera information and </w:t>
      </w:r>
      <w:r w:rsidR="00B644FC">
        <w:t>two</w:t>
      </w:r>
      <w:r w:rsidR="00DE5453">
        <w:t>-</w:t>
      </w:r>
      <w:r w:rsidR="000324F4">
        <w:t>dimensional</w:t>
      </w:r>
      <w:r w:rsidR="001B1D03">
        <w:t xml:space="preserve"> </w:t>
      </w:r>
      <w:r w:rsidR="000B5030">
        <w:t>deformation filed</w:t>
      </w:r>
      <w:r w:rsidR="006F25D5">
        <w:t xml:space="preserve"> are </w:t>
      </w:r>
      <w:r w:rsidR="00D92026">
        <w:t xml:space="preserve">used </w:t>
      </w:r>
      <w:r w:rsidR="003100C1">
        <w:t>in</w:t>
      </w:r>
      <w:r w:rsidR="00D92026">
        <w:t xml:space="preserve"> their </w:t>
      </w:r>
      <w:r w:rsidR="001F53BE">
        <w:t>research</w:t>
      </w:r>
      <w:r w:rsidR="002A690B">
        <w:t>.</w:t>
      </w:r>
      <w:r w:rsidR="00763847">
        <w:t xml:space="preserve"> </w:t>
      </w:r>
      <w:r w:rsidR="00214828">
        <w:rPr>
          <w:rFonts w:hint="eastAsia"/>
        </w:rPr>
        <w:t>T</w:t>
      </w:r>
      <w:r w:rsidR="00214828">
        <w:t xml:space="preserve">he focus of </w:t>
      </w:r>
      <w:r w:rsidR="00757B12">
        <w:t xml:space="preserve">these </w:t>
      </w:r>
      <w:r w:rsidR="00C65A3F">
        <w:t xml:space="preserve">methods </w:t>
      </w:r>
      <w:r w:rsidR="00236851">
        <w:t>is</w:t>
      </w:r>
      <w:r w:rsidR="006561CC">
        <w:t xml:space="preserve"> not only</w:t>
      </w:r>
      <w:r w:rsidR="00C65A3F">
        <w:t xml:space="preserve"> to align </w:t>
      </w:r>
      <w:r w:rsidR="00945880">
        <w:t xml:space="preserve">the </w:t>
      </w:r>
      <w:r w:rsidR="00E83A15">
        <w:t xml:space="preserve">RGB data </w:t>
      </w:r>
      <w:r w:rsidR="00045BDA">
        <w:t xml:space="preserve">to the </w:t>
      </w:r>
      <w:r w:rsidR="00F93311">
        <w:t xml:space="preserve">meshes </w:t>
      </w:r>
      <w:r w:rsidR="00147868">
        <w:t xml:space="preserve">consistently with the </w:t>
      </w:r>
      <w:r w:rsidR="00F05573">
        <w:t xml:space="preserve">input </w:t>
      </w:r>
      <w:r w:rsidR="00831C18">
        <w:t>images.</w:t>
      </w:r>
      <w:r w:rsidR="007D04C5">
        <w:t xml:space="preserve"> </w:t>
      </w:r>
      <w:r w:rsidR="00811D7E">
        <w:t xml:space="preserve">Colour-to-colour consistency is also </w:t>
      </w:r>
      <w:r w:rsidR="004E1CFC">
        <w:t xml:space="preserve">an important </w:t>
      </w:r>
      <w:r w:rsidR="005219D1">
        <w:t>requirement</w:t>
      </w:r>
      <w:r w:rsidR="009E6B19">
        <w:t xml:space="preserve"> to</w:t>
      </w:r>
      <w:r w:rsidR="00F61A4E">
        <w:t xml:space="preserve"> </w:t>
      </w:r>
      <w:r w:rsidR="003F185D">
        <w:t>texture recovery</w:t>
      </w:r>
      <w:r w:rsidR="0062085C">
        <w:t xml:space="preserve"> tasks</w:t>
      </w:r>
      <w:r w:rsidR="00564255">
        <w:t>.</w:t>
      </w:r>
    </w:p>
    <w:p w14:paraId="4F8F24DB" w14:textId="59354698" w:rsidR="002407FC" w:rsidRDefault="002407FC">
      <w:pPr>
        <w:widowControl/>
        <w:jc w:val="left"/>
      </w:pPr>
      <w:r>
        <w:br w:type="page"/>
      </w:r>
    </w:p>
    <w:p w14:paraId="6BE228E5" w14:textId="77777777" w:rsidR="00630820" w:rsidRDefault="00630820">
      <w:pPr>
        <w:widowControl/>
        <w:jc w:val="left"/>
      </w:pPr>
    </w:p>
    <w:p w14:paraId="502DB149" w14:textId="77777777" w:rsidR="006A4D52" w:rsidRDefault="006A4D52">
      <w:pPr>
        <w:widowControl/>
        <w:jc w:val="left"/>
      </w:pPr>
    </w:p>
    <w:p w14:paraId="08DEAAD8" w14:textId="2E32024E" w:rsidR="00DC29E6" w:rsidRDefault="007F470E">
      <w:r>
        <w:t xml:space="preserve">Main </w:t>
      </w:r>
      <w:r w:rsidR="00DC29E6">
        <w:rPr>
          <w:rFonts w:hint="eastAsia"/>
        </w:rPr>
        <w:t>P</w:t>
      </w:r>
      <w:r w:rsidR="00DC29E6">
        <w:t>aper</w:t>
      </w:r>
    </w:p>
    <w:p w14:paraId="67CDA42E" w14:textId="4BF679B3" w:rsidR="00E55E12" w:rsidRDefault="00000000">
      <w:hyperlink r:id="rId16" w:history="1">
        <w:r w:rsidR="00E55E12" w:rsidRPr="002D5FCD">
          <w:rPr>
            <w:rStyle w:val="a3"/>
          </w:rPr>
          <w:t>https://dazinovic.github.io/neural-rgbd-surface-reconstruction/static/pdf/neural_rgbd_surface_reconstruction.pdf</w:t>
        </w:r>
      </w:hyperlink>
    </w:p>
    <w:p w14:paraId="3B0147D5" w14:textId="77777777" w:rsidR="00E55E12" w:rsidRDefault="00E55E12"/>
    <w:sectPr w:rsidR="00E55E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DE64AB" w14:textId="77777777" w:rsidR="00BC51D4" w:rsidRDefault="00BC51D4" w:rsidP="004E07AB">
      <w:r>
        <w:separator/>
      </w:r>
    </w:p>
  </w:endnote>
  <w:endnote w:type="continuationSeparator" w:id="0">
    <w:p w14:paraId="0786262E" w14:textId="77777777" w:rsidR="00BC51D4" w:rsidRDefault="00BC51D4" w:rsidP="004E07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3E72A1" w14:textId="77777777" w:rsidR="00BC51D4" w:rsidRDefault="00BC51D4" w:rsidP="004E07AB">
      <w:r>
        <w:separator/>
      </w:r>
    </w:p>
  </w:footnote>
  <w:footnote w:type="continuationSeparator" w:id="0">
    <w:p w14:paraId="6D972D12" w14:textId="77777777" w:rsidR="00BC51D4" w:rsidRDefault="00BC51D4" w:rsidP="004E07A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BF0"/>
    <w:rsid w:val="00000562"/>
    <w:rsid w:val="00006185"/>
    <w:rsid w:val="00017024"/>
    <w:rsid w:val="000230EF"/>
    <w:rsid w:val="00024A2E"/>
    <w:rsid w:val="00026179"/>
    <w:rsid w:val="000313B9"/>
    <w:rsid w:val="000324F4"/>
    <w:rsid w:val="00032540"/>
    <w:rsid w:val="00032EF8"/>
    <w:rsid w:val="00035D83"/>
    <w:rsid w:val="00044F39"/>
    <w:rsid w:val="00044FF5"/>
    <w:rsid w:val="00045BDA"/>
    <w:rsid w:val="00053FA2"/>
    <w:rsid w:val="000574FE"/>
    <w:rsid w:val="00066083"/>
    <w:rsid w:val="00067186"/>
    <w:rsid w:val="0007426E"/>
    <w:rsid w:val="000858C9"/>
    <w:rsid w:val="000916BF"/>
    <w:rsid w:val="00092AF2"/>
    <w:rsid w:val="000A7798"/>
    <w:rsid w:val="000B0A48"/>
    <w:rsid w:val="000B0FB8"/>
    <w:rsid w:val="000B4A82"/>
    <w:rsid w:val="000B5030"/>
    <w:rsid w:val="000C1192"/>
    <w:rsid w:val="000C2635"/>
    <w:rsid w:val="000C4AAD"/>
    <w:rsid w:val="000C534E"/>
    <w:rsid w:val="00101034"/>
    <w:rsid w:val="00106210"/>
    <w:rsid w:val="00110AC2"/>
    <w:rsid w:val="001141B3"/>
    <w:rsid w:val="001312EF"/>
    <w:rsid w:val="00141E95"/>
    <w:rsid w:val="00143C6F"/>
    <w:rsid w:val="00147868"/>
    <w:rsid w:val="00152ABF"/>
    <w:rsid w:val="001637EF"/>
    <w:rsid w:val="0016413E"/>
    <w:rsid w:val="001643EA"/>
    <w:rsid w:val="001646E3"/>
    <w:rsid w:val="0017621F"/>
    <w:rsid w:val="00183034"/>
    <w:rsid w:val="00186380"/>
    <w:rsid w:val="00186F80"/>
    <w:rsid w:val="001A1209"/>
    <w:rsid w:val="001B18E2"/>
    <w:rsid w:val="001B1D03"/>
    <w:rsid w:val="001B3061"/>
    <w:rsid w:val="001B50E7"/>
    <w:rsid w:val="001B6E8A"/>
    <w:rsid w:val="001C502A"/>
    <w:rsid w:val="001D5178"/>
    <w:rsid w:val="001D5D66"/>
    <w:rsid w:val="001D71FE"/>
    <w:rsid w:val="001F06EF"/>
    <w:rsid w:val="001F2320"/>
    <w:rsid w:val="001F3214"/>
    <w:rsid w:val="001F53BE"/>
    <w:rsid w:val="002026A1"/>
    <w:rsid w:val="00202B4E"/>
    <w:rsid w:val="00204FA4"/>
    <w:rsid w:val="00211364"/>
    <w:rsid w:val="002127EA"/>
    <w:rsid w:val="00214828"/>
    <w:rsid w:val="0021581C"/>
    <w:rsid w:val="002178D0"/>
    <w:rsid w:val="0023576E"/>
    <w:rsid w:val="002357FD"/>
    <w:rsid w:val="00236851"/>
    <w:rsid w:val="002407FC"/>
    <w:rsid w:val="00241D32"/>
    <w:rsid w:val="00242BB4"/>
    <w:rsid w:val="00251DB0"/>
    <w:rsid w:val="0026425D"/>
    <w:rsid w:val="0026463E"/>
    <w:rsid w:val="00264BC5"/>
    <w:rsid w:val="00266AFC"/>
    <w:rsid w:val="00272C21"/>
    <w:rsid w:val="0027578D"/>
    <w:rsid w:val="002762E1"/>
    <w:rsid w:val="002861AE"/>
    <w:rsid w:val="00293462"/>
    <w:rsid w:val="002A62BB"/>
    <w:rsid w:val="002A690B"/>
    <w:rsid w:val="002A7DF5"/>
    <w:rsid w:val="002B4697"/>
    <w:rsid w:val="002C10D7"/>
    <w:rsid w:val="002C271E"/>
    <w:rsid w:val="002C4393"/>
    <w:rsid w:val="002C6D17"/>
    <w:rsid w:val="002D2422"/>
    <w:rsid w:val="002D2526"/>
    <w:rsid w:val="002D4736"/>
    <w:rsid w:val="002D65E6"/>
    <w:rsid w:val="002D670C"/>
    <w:rsid w:val="002E0136"/>
    <w:rsid w:val="002E50F6"/>
    <w:rsid w:val="002F3454"/>
    <w:rsid w:val="002F683C"/>
    <w:rsid w:val="002F7B77"/>
    <w:rsid w:val="003100C1"/>
    <w:rsid w:val="003114DD"/>
    <w:rsid w:val="003227E8"/>
    <w:rsid w:val="00327BED"/>
    <w:rsid w:val="0033095F"/>
    <w:rsid w:val="00354CE4"/>
    <w:rsid w:val="00361248"/>
    <w:rsid w:val="00364360"/>
    <w:rsid w:val="003652D9"/>
    <w:rsid w:val="00372A2D"/>
    <w:rsid w:val="003730B3"/>
    <w:rsid w:val="00373B7C"/>
    <w:rsid w:val="00383B98"/>
    <w:rsid w:val="00384871"/>
    <w:rsid w:val="00390F11"/>
    <w:rsid w:val="00392C28"/>
    <w:rsid w:val="003B1ED5"/>
    <w:rsid w:val="003B3D45"/>
    <w:rsid w:val="003D5BAB"/>
    <w:rsid w:val="003F0BA5"/>
    <w:rsid w:val="003F185D"/>
    <w:rsid w:val="003F5978"/>
    <w:rsid w:val="00404EC8"/>
    <w:rsid w:val="00407120"/>
    <w:rsid w:val="00411FBE"/>
    <w:rsid w:val="0041767D"/>
    <w:rsid w:val="00423F4A"/>
    <w:rsid w:val="00424942"/>
    <w:rsid w:val="0042513F"/>
    <w:rsid w:val="00427B92"/>
    <w:rsid w:val="00443DF1"/>
    <w:rsid w:val="00452F56"/>
    <w:rsid w:val="004575DB"/>
    <w:rsid w:val="00457757"/>
    <w:rsid w:val="004634D2"/>
    <w:rsid w:val="004722E9"/>
    <w:rsid w:val="0047416B"/>
    <w:rsid w:val="00475462"/>
    <w:rsid w:val="00481D20"/>
    <w:rsid w:val="004946D2"/>
    <w:rsid w:val="00496F65"/>
    <w:rsid w:val="00497F8F"/>
    <w:rsid w:val="004A0C05"/>
    <w:rsid w:val="004A75DA"/>
    <w:rsid w:val="004C55A6"/>
    <w:rsid w:val="004C55DC"/>
    <w:rsid w:val="004D3626"/>
    <w:rsid w:val="004E0140"/>
    <w:rsid w:val="004E07AB"/>
    <w:rsid w:val="004E1812"/>
    <w:rsid w:val="004E1CFC"/>
    <w:rsid w:val="004F16A8"/>
    <w:rsid w:val="004F255B"/>
    <w:rsid w:val="004F51B1"/>
    <w:rsid w:val="004F66EC"/>
    <w:rsid w:val="00501BDA"/>
    <w:rsid w:val="00501E91"/>
    <w:rsid w:val="00515374"/>
    <w:rsid w:val="00515ACD"/>
    <w:rsid w:val="00516382"/>
    <w:rsid w:val="005219D1"/>
    <w:rsid w:val="00523F76"/>
    <w:rsid w:val="00541688"/>
    <w:rsid w:val="00541AC8"/>
    <w:rsid w:val="00543FC0"/>
    <w:rsid w:val="0054663C"/>
    <w:rsid w:val="00551D53"/>
    <w:rsid w:val="00564255"/>
    <w:rsid w:val="00566776"/>
    <w:rsid w:val="00571978"/>
    <w:rsid w:val="005746F7"/>
    <w:rsid w:val="0057474D"/>
    <w:rsid w:val="005834D7"/>
    <w:rsid w:val="00591135"/>
    <w:rsid w:val="0059773B"/>
    <w:rsid w:val="005A052A"/>
    <w:rsid w:val="005A2A00"/>
    <w:rsid w:val="005B1392"/>
    <w:rsid w:val="005B3FC6"/>
    <w:rsid w:val="005B4A55"/>
    <w:rsid w:val="005C24C0"/>
    <w:rsid w:val="005C5A7D"/>
    <w:rsid w:val="005C72C4"/>
    <w:rsid w:val="005E1BAE"/>
    <w:rsid w:val="005E287A"/>
    <w:rsid w:val="0060018C"/>
    <w:rsid w:val="00601827"/>
    <w:rsid w:val="0060476B"/>
    <w:rsid w:val="00604C69"/>
    <w:rsid w:val="006130B4"/>
    <w:rsid w:val="0062085C"/>
    <w:rsid w:val="00620EC2"/>
    <w:rsid w:val="00623521"/>
    <w:rsid w:val="00630820"/>
    <w:rsid w:val="00637888"/>
    <w:rsid w:val="0064018C"/>
    <w:rsid w:val="00641CC8"/>
    <w:rsid w:val="00652AD3"/>
    <w:rsid w:val="00653681"/>
    <w:rsid w:val="00653761"/>
    <w:rsid w:val="006561CC"/>
    <w:rsid w:val="00656A97"/>
    <w:rsid w:val="00657981"/>
    <w:rsid w:val="0066681A"/>
    <w:rsid w:val="0067283D"/>
    <w:rsid w:val="0068601A"/>
    <w:rsid w:val="00693ACA"/>
    <w:rsid w:val="00695BB4"/>
    <w:rsid w:val="00697025"/>
    <w:rsid w:val="00697D88"/>
    <w:rsid w:val="006A1E03"/>
    <w:rsid w:val="006A1E04"/>
    <w:rsid w:val="006A4D52"/>
    <w:rsid w:val="006A667C"/>
    <w:rsid w:val="006B4102"/>
    <w:rsid w:val="006C1EC8"/>
    <w:rsid w:val="006C43DE"/>
    <w:rsid w:val="006C4DF7"/>
    <w:rsid w:val="006D115D"/>
    <w:rsid w:val="006D3A01"/>
    <w:rsid w:val="006D3E5F"/>
    <w:rsid w:val="006E2055"/>
    <w:rsid w:val="006E2CED"/>
    <w:rsid w:val="006E6CE3"/>
    <w:rsid w:val="006F25D5"/>
    <w:rsid w:val="006F44AF"/>
    <w:rsid w:val="007000D3"/>
    <w:rsid w:val="00702464"/>
    <w:rsid w:val="00703037"/>
    <w:rsid w:val="00703D90"/>
    <w:rsid w:val="00707731"/>
    <w:rsid w:val="007127C2"/>
    <w:rsid w:val="0071524A"/>
    <w:rsid w:val="00721540"/>
    <w:rsid w:val="00724105"/>
    <w:rsid w:val="00724B04"/>
    <w:rsid w:val="007264E0"/>
    <w:rsid w:val="007302AD"/>
    <w:rsid w:val="00732F6E"/>
    <w:rsid w:val="00734539"/>
    <w:rsid w:val="0073568E"/>
    <w:rsid w:val="00740044"/>
    <w:rsid w:val="00747105"/>
    <w:rsid w:val="00750FEE"/>
    <w:rsid w:val="0075641B"/>
    <w:rsid w:val="00757B12"/>
    <w:rsid w:val="0076330B"/>
    <w:rsid w:val="00763847"/>
    <w:rsid w:val="007650B6"/>
    <w:rsid w:val="00773A80"/>
    <w:rsid w:val="00777EE7"/>
    <w:rsid w:val="0078138F"/>
    <w:rsid w:val="007869FF"/>
    <w:rsid w:val="00791835"/>
    <w:rsid w:val="00792F92"/>
    <w:rsid w:val="00797E8D"/>
    <w:rsid w:val="007A2A2A"/>
    <w:rsid w:val="007A4155"/>
    <w:rsid w:val="007A7BBD"/>
    <w:rsid w:val="007B0132"/>
    <w:rsid w:val="007B0B6E"/>
    <w:rsid w:val="007B59DA"/>
    <w:rsid w:val="007B7101"/>
    <w:rsid w:val="007C13B2"/>
    <w:rsid w:val="007D04C5"/>
    <w:rsid w:val="007D190D"/>
    <w:rsid w:val="007D4A42"/>
    <w:rsid w:val="007E08BE"/>
    <w:rsid w:val="007E0C52"/>
    <w:rsid w:val="007E1842"/>
    <w:rsid w:val="007E3620"/>
    <w:rsid w:val="007F2A93"/>
    <w:rsid w:val="007F3C55"/>
    <w:rsid w:val="007F470E"/>
    <w:rsid w:val="007F5C06"/>
    <w:rsid w:val="007F63C0"/>
    <w:rsid w:val="008056D0"/>
    <w:rsid w:val="008070AF"/>
    <w:rsid w:val="00807F67"/>
    <w:rsid w:val="00811D7E"/>
    <w:rsid w:val="00821093"/>
    <w:rsid w:val="00831C18"/>
    <w:rsid w:val="00835BC3"/>
    <w:rsid w:val="00843755"/>
    <w:rsid w:val="00857666"/>
    <w:rsid w:val="008601B2"/>
    <w:rsid w:val="008705D8"/>
    <w:rsid w:val="0087158F"/>
    <w:rsid w:val="00872C40"/>
    <w:rsid w:val="00875EDF"/>
    <w:rsid w:val="00880A71"/>
    <w:rsid w:val="00886B12"/>
    <w:rsid w:val="008909C4"/>
    <w:rsid w:val="008B08D3"/>
    <w:rsid w:val="008B4D70"/>
    <w:rsid w:val="008C2585"/>
    <w:rsid w:val="008C6091"/>
    <w:rsid w:val="008E74FF"/>
    <w:rsid w:val="008E7D0F"/>
    <w:rsid w:val="008F3567"/>
    <w:rsid w:val="00902797"/>
    <w:rsid w:val="009049E5"/>
    <w:rsid w:val="00904B1E"/>
    <w:rsid w:val="009053A8"/>
    <w:rsid w:val="00905ABF"/>
    <w:rsid w:val="00913646"/>
    <w:rsid w:val="00931346"/>
    <w:rsid w:val="0093214F"/>
    <w:rsid w:val="00945880"/>
    <w:rsid w:val="00946A67"/>
    <w:rsid w:val="00965D14"/>
    <w:rsid w:val="0096643F"/>
    <w:rsid w:val="00974108"/>
    <w:rsid w:val="009826B3"/>
    <w:rsid w:val="009862C6"/>
    <w:rsid w:val="0098648B"/>
    <w:rsid w:val="009870B2"/>
    <w:rsid w:val="00992253"/>
    <w:rsid w:val="009A5209"/>
    <w:rsid w:val="009A6ADD"/>
    <w:rsid w:val="009B61F0"/>
    <w:rsid w:val="009B6CDD"/>
    <w:rsid w:val="009B7064"/>
    <w:rsid w:val="009C56F4"/>
    <w:rsid w:val="009C791C"/>
    <w:rsid w:val="009D4136"/>
    <w:rsid w:val="009E3E06"/>
    <w:rsid w:val="009E4616"/>
    <w:rsid w:val="009E6639"/>
    <w:rsid w:val="009E6B19"/>
    <w:rsid w:val="009E6F45"/>
    <w:rsid w:val="00A03094"/>
    <w:rsid w:val="00A04EC2"/>
    <w:rsid w:val="00A05CCC"/>
    <w:rsid w:val="00A13DF9"/>
    <w:rsid w:val="00A1750E"/>
    <w:rsid w:val="00A17EDE"/>
    <w:rsid w:val="00A25FEF"/>
    <w:rsid w:val="00A27759"/>
    <w:rsid w:val="00A3792D"/>
    <w:rsid w:val="00A52519"/>
    <w:rsid w:val="00A5604F"/>
    <w:rsid w:val="00A56BEC"/>
    <w:rsid w:val="00A61B0D"/>
    <w:rsid w:val="00A64E60"/>
    <w:rsid w:val="00A72216"/>
    <w:rsid w:val="00A8258B"/>
    <w:rsid w:val="00A831DA"/>
    <w:rsid w:val="00A84D89"/>
    <w:rsid w:val="00A8733A"/>
    <w:rsid w:val="00A918B3"/>
    <w:rsid w:val="00A93FD6"/>
    <w:rsid w:val="00A94AB9"/>
    <w:rsid w:val="00A94EEE"/>
    <w:rsid w:val="00A96A24"/>
    <w:rsid w:val="00AA0BD4"/>
    <w:rsid w:val="00AA2AF0"/>
    <w:rsid w:val="00AA4B1C"/>
    <w:rsid w:val="00AB27B4"/>
    <w:rsid w:val="00AD0587"/>
    <w:rsid w:val="00AE0233"/>
    <w:rsid w:val="00AF4494"/>
    <w:rsid w:val="00AF6855"/>
    <w:rsid w:val="00AF6BF0"/>
    <w:rsid w:val="00B0013A"/>
    <w:rsid w:val="00B0094B"/>
    <w:rsid w:val="00B0149D"/>
    <w:rsid w:val="00B0331B"/>
    <w:rsid w:val="00B05FC8"/>
    <w:rsid w:val="00B1255B"/>
    <w:rsid w:val="00B17E78"/>
    <w:rsid w:val="00B2575F"/>
    <w:rsid w:val="00B25929"/>
    <w:rsid w:val="00B33A8F"/>
    <w:rsid w:val="00B36DF7"/>
    <w:rsid w:val="00B54707"/>
    <w:rsid w:val="00B55AE5"/>
    <w:rsid w:val="00B615F1"/>
    <w:rsid w:val="00B63720"/>
    <w:rsid w:val="00B644FC"/>
    <w:rsid w:val="00B677B5"/>
    <w:rsid w:val="00B76A53"/>
    <w:rsid w:val="00B84B8A"/>
    <w:rsid w:val="00B95E9F"/>
    <w:rsid w:val="00BA5765"/>
    <w:rsid w:val="00BA6986"/>
    <w:rsid w:val="00BA7B67"/>
    <w:rsid w:val="00BB5A16"/>
    <w:rsid w:val="00BC51D4"/>
    <w:rsid w:val="00BC7B18"/>
    <w:rsid w:val="00BE1255"/>
    <w:rsid w:val="00BE17C3"/>
    <w:rsid w:val="00BE346A"/>
    <w:rsid w:val="00BF1B4A"/>
    <w:rsid w:val="00BF5090"/>
    <w:rsid w:val="00BF7310"/>
    <w:rsid w:val="00C03224"/>
    <w:rsid w:val="00C15A41"/>
    <w:rsid w:val="00C163BA"/>
    <w:rsid w:val="00C21B4F"/>
    <w:rsid w:val="00C40E25"/>
    <w:rsid w:val="00C428CC"/>
    <w:rsid w:val="00C463AA"/>
    <w:rsid w:val="00C47F75"/>
    <w:rsid w:val="00C60834"/>
    <w:rsid w:val="00C649A8"/>
    <w:rsid w:val="00C65A3F"/>
    <w:rsid w:val="00C70483"/>
    <w:rsid w:val="00C70B4F"/>
    <w:rsid w:val="00C71C63"/>
    <w:rsid w:val="00C7486A"/>
    <w:rsid w:val="00C84F5B"/>
    <w:rsid w:val="00C94AF8"/>
    <w:rsid w:val="00C95323"/>
    <w:rsid w:val="00CA151D"/>
    <w:rsid w:val="00CC3618"/>
    <w:rsid w:val="00CC5664"/>
    <w:rsid w:val="00CD2D21"/>
    <w:rsid w:val="00CD38B3"/>
    <w:rsid w:val="00CD56E9"/>
    <w:rsid w:val="00CE18E6"/>
    <w:rsid w:val="00CF15C3"/>
    <w:rsid w:val="00CF750E"/>
    <w:rsid w:val="00D06E26"/>
    <w:rsid w:val="00D112F7"/>
    <w:rsid w:val="00D1705B"/>
    <w:rsid w:val="00D263FB"/>
    <w:rsid w:val="00D34954"/>
    <w:rsid w:val="00D363E9"/>
    <w:rsid w:val="00D42BC9"/>
    <w:rsid w:val="00D45A13"/>
    <w:rsid w:val="00D46686"/>
    <w:rsid w:val="00D63A60"/>
    <w:rsid w:val="00D6408D"/>
    <w:rsid w:val="00D668E0"/>
    <w:rsid w:val="00D72BCC"/>
    <w:rsid w:val="00D8079B"/>
    <w:rsid w:val="00D820AC"/>
    <w:rsid w:val="00D82B4D"/>
    <w:rsid w:val="00D92026"/>
    <w:rsid w:val="00D96A0B"/>
    <w:rsid w:val="00DB4C38"/>
    <w:rsid w:val="00DB5A88"/>
    <w:rsid w:val="00DC13AB"/>
    <w:rsid w:val="00DC2466"/>
    <w:rsid w:val="00DC29E6"/>
    <w:rsid w:val="00DC5A96"/>
    <w:rsid w:val="00DD007B"/>
    <w:rsid w:val="00DD5CBA"/>
    <w:rsid w:val="00DE1A7F"/>
    <w:rsid w:val="00DE3F0F"/>
    <w:rsid w:val="00DE45F9"/>
    <w:rsid w:val="00DE5453"/>
    <w:rsid w:val="00DF160A"/>
    <w:rsid w:val="00E00D8B"/>
    <w:rsid w:val="00E04C49"/>
    <w:rsid w:val="00E10A59"/>
    <w:rsid w:val="00E13688"/>
    <w:rsid w:val="00E1404F"/>
    <w:rsid w:val="00E1783D"/>
    <w:rsid w:val="00E17C9E"/>
    <w:rsid w:val="00E2052C"/>
    <w:rsid w:val="00E2500F"/>
    <w:rsid w:val="00E3038D"/>
    <w:rsid w:val="00E3242D"/>
    <w:rsid w:val="00E35510"/>
    <w:rsid w:val="00E37015"/>
    <w:rsid w:val="00E37E10"/>
    <w:rsid w:val="00E55E12"/>
    <w:rsid w:val="00E74967"/>
    <w:rsid w:val="00E7733A"/>
    <w:rsid w:val="00E83A15"/>
    <w:rsid w:val="00E872B8"/>
    <w:rsid w:val="00E87A57"/>
    <w:rsid w:val="00E923F5"/>
    <w:rsid w:val="00E974C6"/>
    <w:rsid w:val="00EA167A"/>
    <w:rsid w:val="00EA3FDC"/>
    <w:rsid w:val="00EA64C4"/>
    <w:rsid w:val="00EA66E0"/>
    <w:rsid w:val="00EA734E"/>
    <w:rsid w:val="00EB02AB"/>
    <w:rsid w:val="00EB7BC9"/>
    <w:rsid w:val="00ED3CFA"/>
    <w:rsid w:val="00ED5EC5"/>
    <w:rsid w:val="00EE4CFC"/>
    <w:rsid w:val="00EE6F0E"/>
    <w:rsid w:val="00F05573"/>
    <w:rsid w:val="00F12DB2"/>
    <w:rsid w:val="00F143A5"/>
    <w:rsid w:val="00F17A9D"/>
    <w:rsid w:val="00F31A1D"/>
    <w:rsid w:val="00F43EA9"/>
    <w:rsid w:val="00F47776"/>
    <w:rsid w:val="00F535A6"/>
    <w:rsid w:val="00F53E75"/>
    <w:rsid w:val="00F561A9"/>
    <w:rsid w:val="00F56690"/>
    <w:rsid w:val="00F61A4E"/>
    <w:rsid w:val="00F7002D"/>
    <w:rsid w:val="00F73AE0"/>
    <w:rsid w:val="00F80F53"/>
    <w:rsid w:val="00F93311"/>
    <w:rsid w:val="00F95810"/>
    <w:rsid w:val="00FA446E"/>
    <w:rsid w:val="00FB3FEC"/>
    <w:rsid w:val="00FB5C6A"/>
    <w:rsid w:val="00FE052A"/>
    <w:rsid w:val="00FE0AE7"/>
    <w:rsid w:val="00FE22C3"/>
    <w:rsid w:val="00FE78C3"/>
    <w:rsid w:val="00FF2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AE277D"/>
  <w15:chartTrackingRefBased/>
  <w15:docId w15:val="{4F846A6C-A64D-45BB-8827-B219253EC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lang w:val="en-A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55E1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55E12"/>
    <w:rPr>
      <w:color w:val="605E5C"/>
      <w:shd w:val="clear" w:color="auto" w:fill="E1DFDD"/>
    </w:rPr>
  </w:style>
  <w:style w:type="character" w:styleId="a5">
    <w:name w:val="Placeholder Text"/>
    <w:basedOn w:val="a0"/>
    <w:uiPriority w:val="99"/>
    <w:semiHidden/>
    <w:rsid w:val="00566776"/>
    <w:rPr>
      <w:color w:val="808080"/>
    </w:rPr>
  </w:style>
  <w:style w:type="table" w:styleId="a6">
    <w:name w:val="Table Grid"/>
    <w:basedOn w:val="a1"/>
    <w:uiPriority w:val="39"/>
    <w:rsid w:val="000005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annotation reference"/>
    <w:basedOn w:val="a0"/>
    <w:uiPriority w:val="99"/>
    <w:semiHidden/>
    <w:unhideWhenUsed/>
    <w:rsid w:val="000916BF"/>
    <w:rPr>
      <w:sz w:val="21"/>
      <w:szCs w:val="21"/>
    </w:rPr>
  </w:style>
  <w:style w:type="paragraph" w:styleId="a8">
    <w:name w:val="annotation text"/>
    <w:basedOn w:val="a"/>
    <w:link w:val="a9"/>
    <w:uiPriority w:val="99"/>
    <w:semiHidden/>
    <w:unhideWhenUsed/>
    <w:rsid w:val="000916BF"/>
    <w:pPr>
      <w:jc w:val="left"/>
    </w:pPr>
  </w:style>
  <w:style w:type="character" w:customStyle="1" w:styleId="a9">
    <w:name w:val="批注文字 字符"/>
    <w:basedOn w:val="a0"/>
    <w:link w:val="a8"/>
    <w:uiPriority w:val="99"/>
    <w:semiHidden/>
    <w:rsid w:val="000916BF"/>
    <w:rPr>
      <w:lang w:val="en-AU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0916BF"/>
    <w:rPr>
      <w:b/>
      <w:bCs/>
    </w:rPr>
  </w:style>
  <w:style w:type="character" w:customStyle="1" w:styleId="ab">
    <w:name w:val="批注主题 字符"/>
    <w:basedOn w:val="a9"/>
    <w:link w:val="aa"/>
    <w:uiPriority w:val="99"/>
    <w:semiHidden/>
    <w:rsid w:val="000916BF"/>
    <w:rPr>
      <w:b/>
      <w:bCs/>
      <w:lang w:val="en-AU"/>
    </w:rPr>
  </w:style>
  <w:style w:type="paragraph" w:styleId="ac">
    <w:name w:val="header"/>
    <w:basedOn w:val="a"/>
    <w:link w:val="ad"/>
    <w:uiPriority w:val="99"/>
    <w:unhideWhenUsed/>
    <w:rsid w:val="004E07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4E07AB"/>
    <w:rPr>
      <w:sz w:val="18"/>
      <w:szCs w:val="18"/>
      <w:lang w:val="en-AU"/>
    </w:rPr>
  </w:style>
  <w:style w:type="paragraph" w:styleId="ae">
    <w:name w:val="footer"/>
    <w:basedOn w:val="a"/>
    <w:link w:val="af"/>
    <w:uiPriority w:val="99"/>
    <w:unhideWhenUsed/>
    <w:rsid w:val="004E07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4E07AB"/>
    <w:rPr>
      <w:sz w:val="18"/>
      <w:szCs w:val="18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4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6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3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6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azinovic.github.io/neural-rgbd-surface-reconstruction/static/pdf/neural_rgbd_surface_reconstruction.pdf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FKl15</b:Tag>
    <b:SourceType>JournalArticle</b:SourceType>
    <b:Guid>{961F9F53-06A7-4F14-95E3-8BDD85D452E7}</b:Guid>
    <b:Author>
      <b:Author>
        <b:NameList>
          <b:Person>
            <b:Last>F. Klose</b:Last>
            <b:First>O.</b:First>
            <b:Middle>Wang, J.-C. Bazin, M. Magnor, and A. Sorkine Hornung</b:Middle>
          </b:Person>
        </b:NameList>
      </b:Author>
    </b:Author>
    <b:Title>Sampling based scene-space video processing</b:Title>
    <b:JournalName>ACM Transactions on Graphics</b:JournalName>
    <b:Year>2015</b:Year>
    <b:LCID>en-AU</b:LCID>
    <b:RefOrder>2</b:RefOrder>
  </b:Source>
  <b:Source>
    <b:Tag>SCh15</b:Tag>
    <b:SourceType>ConferenceProceedings</b:SourceType>
    <b:Guid>{188159D0-5143-4229-94EE-6CC2DA7E0F36}</b:Guid>
    <b:Author>
      <b:Author>
        <b:NameList>
          <b:Person>
            <b:Last>S. Choi</b:Last>
            <b:First>Q.-Y.</b:First>
            <b:Middle>Zhou, and V. Koltun</b:Middle>
          </b:Person>
        </b:NameList>
      </b:Author>
    </b:Author>
    <b:Title>Robust reconstruction of indoor scenes</b:Title>
    <b:JournalName>CVPR</b:JournalName>
    <b:Year>2015</b:Year>
    <b:LCID>en-AU</b:LCID>
    <b:ConferenceName>CVPR</b:ConferenceName>
    <b:RefOrder>3</b:RefOrder>
  </b:Source>
  <b:Source>
    <b:Tag>JJe16</b:Tag>
    <b:SourceType>ArticleInAPeriodical</b:SourceType>
    <b:Guid>{4617C1A6-D787-483E-8942-BE73C5C528D8}</b:Guid>
    <b:Author>
      <b:Author>
        <b:NameList>
          <b:Person>
            <b:Last>J. Jeon</b:Last>
            <b:First>Y.</b:First>
            <b:Middle>Jung, H. Kim, and S. Lee</b:Middle>
          </b:Person>
        </b:NameList>
      </b:Author>
    </b:Author>
    <b:Title>Texture map generation for 3d reconstructed scenes</b:Title>
    <b:Year>2016</b:Year>
    <b:LCID>en-AU</b:LCID>
    <b:PeriodicalTitle>The Visual Computer</b:PeriodicalTitle>
    <b:RefOrder>1</b:RefOrder>
  </b:Source>
</b:Sources>
</file>

<file path=customXml/itemProps1.xml><?xml version="1.0" encoding="utf-8"?>
<ds:datastoreItem xmlns:ds="http://schemas.openxmlformats.org/officeDocument/2006/customXml" ds:itemID="{8E5B1C2C-FDAD-4455-A906-8F26629F85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600</TotalTime>
  <Pages>5</Pages>
  <Words>690</Words>
  <Characters>3939</Characters>
  <Application>Microsoft Office Word</Application>
  <DocSecurity>0</DocSecurity>
  <Lines>32</Lines>
  <Paragraphs>9</Paragraphs>
  <ScaleCrop>false</ScaleCrop>
  <Company/>
  <LinksUpToDate>false</LinksUpToDate>
  <CharactersWithSpaces>4620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Isaac</dc:creator>
  <cp:keywords/>
  <dc:description/>
  <cp:lastModifiedBy>Yang Isaac</cp:lastModifiedBy>
  <cp:revision>572</cp:revision>
  <dcterms:created xsi:type="dcterms:W3CDTF">2022-08-06T05:31:00Z</dcterms:created>
  <dcterms:modified xsi:type="dcterms:W3CDTF">2022-08-09T10:00:00Z</dcterms:modified>
</cp:coreProperties>
</file>