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2E69" w14:textId="77777777" w:rsidR="00800B22" w:rsidRDefault="0099149D">
      <w:pPr>
        <w:spacing w:line="1" w:lineRule="auto"/>
      </w:pPr>
      <w:r>
        <w:rPr>
          <w:noProof/>
        </w:rPr>
        <w:drawing>
          <wp:anchor distT="0" distB="0" distL="0" distR="0" simplePos="0" relativeHeight="10058400" behindDoc="1" locked="0" layoutInCell="1" allowOverlap="1" wp14:anchorId="08D2F908" wp14:editId="20A8570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cover" descr="Portada Business IT" title="P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F4D7C" w14:textId="77777777" w:rsidR="00800B22" w:rsidRDefault="0099149D">
      <w:pPr>
        <w:spacing w:before="7350"/>
      </w:pPr>
      <w:r>
        <w:rPr>
          <w:rFonts w:ascii="Montserrat ExtraBold" w:eastAsia="Montserrat ExtraBold" w:hAnsi="Montserrat ExtraBold" w:cs="Montserrat ExtraBold"/>
          <w:b/>
          <w:bCs/>
          <w:color w:val="1A2819"/>
          <w:sz w:val="36"/>
          <w:szCs w:val="36"/>
        </w:rPr>
        <w:t>Informe de Gestión Servicios Administrados</w:t>
      </w:r>
    </w:p>
    <w:p w14:paraId="4CCC51A2" w14:textId="77777777" w:rsidR="00800B22" w:rsidRDefault="0099149D">
      <w:pPr>
        <w:spacing w:before="60"/>
      </w:pPr>
      <w:r>
        <w:rPr>
          <w:rFonts w:ascii="Montserrat ExtraBold" w:eastAsia="Montserrat ExtraBold" w:hAnsi="Montserrat ExtraBold" w:cs="Montserrat ExtraBold"/>
          <w:b/>
          <w:bCs/>
          <w:color w:val="1A2819"/>
          <w:sz w:val="36"/>
          <w:szCs w:val="36"/>
        </w:rPr>
        <w:t>Cloud Data Center</w:t>
      </w:r>
    </w:p>
    <w:p w14:paraId="5564878C" w14:textId="77777777" w:rsidR="00800B22" w:rsidRDefault="0099149D">
      <w:pPr>
        <w:spacing w:before="60"/>
      </w:pPr>
      <w:r>
        <w:rPr>
          <w:rFonts w:ascii="Montserrat ExtraBold" w:eastAsia="Montserrat ExtraBold" w:hAnsi="Montserrat ExtraBold" w:cs="Montserrat ExtraBold"/>
          <w:b/>
          <w:bCs/>
          <w:color w:val="000000"/>
          <w:sz w:val="40"/>
          <w:szCs w:val="40"/>
        </w:rPr>
        <w:t>[NOMBRE DEL CLIENTE]</w:t>
      </w:r>
    </w:p>
    <w:p w14:paraId="0CB0DB95" w14:textId="77777777" w:rsidR="00800B22" w:rsidRDefault="0099149D">
      <w:pPr>
        <w:spacing w:before="120"/>
      </w:pPr>
      <w:r>
        <w:rPr>
          <w:color w:val="595959"/>
          <w:sz w:val="24"/>
          <w:szCs w:val="24"/>
        </w:rPr>
        <w:t>Período: 01 al [DD] de [MES] de [AAAA]</w:t>
      </w:r>
    </w:p>
    <w:p w14:paraId="77E48ECF" w14:textId="77777777" w:rsidR="00800B22" w:rsidRDefault="0099149D">
      <w:pPr>
        <w:spacing w:before="1500"/>
        <w:ind w:left="4800"/>
      </w:pPr>
      <w:r>
        <w:rPr>
          <w:i/>
          <w:iCs/>
          <w:color w:val="808080"/>
          <w:sz w:val="20"/>
          <w:szCs w:val="20"/>
        </w:rPr>
        <w:t xml:space="preserve">[ Insertar logo del </w:t>
      </w:r>
      <w:proofErr w:type="gramStart"/>
      <w:r>
        <w:rPr>
          <w:i/>
          <w:iCs/>
          <w:color w:val="808080"/>
          <w:sz w:val="20"/>
          <w:szCs w:val="20"/>
        </w:rPr>
        <w:t>cliente ]</w:t>
      </w:r>
      <w:proofErr w:type="gramEnd"/>
    </w:p>
    <w:p w14:paraId="1647976F" w14:textId="77777777" w:rsidR="00800B22" w:rsidRDefault="0099149D">
      <w:r>
        <w:br w:type="page"/>
      </w:r>
    </w:p>
    <w:p w14:paraId="53893718" w14:textId="77777777" w:rsidR="00800B22" w:rsidRDefault="0099149D">
      <w:pPr>
        <w:spacing w:before="120" w:after="80"/>
      </w:pPr>
      <w:r>
        <w:rPr>
          <w:rFonts w:ascii="Montserrat ExtraBold" w:eastAsia="Montserrat ExtraBold" w:hAnsi="Montserrat ExtraBold" w:cs="Montserrat ExtraBold"/>
          <w:b/>
          <w:bCs/>
          <w:color w:val="1A2819"/>
          <w:sz w:val="24"/>
          <w:szCs w:val="24"/>
        </w:rPr>
        <w:lastRenderedPageBreak/>
        <w:t>ELABORADO POR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000"/>
        <w:gridCol w:w="2000"/>
        <w:gridCol w:w="1938"/>
      </w:tblGrid>
      <w:tr w:rsidR="00800B22" w14:paraId="6D18A2E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36F48" w14:textId="77777777" w:rsidR="00800B22" w:rsidRDefault="0099149D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0F5A5" w14:textId="77777777" w:rsidR="00800B22" w:rsidRDefault="0099149D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CA8A4" w14:textId="77777777" w:rsidR="00800B22" w:rsidRDefault="0099149D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Firma</w:t>
            </w:r>
          </w:p>
        </w:tc>
        <w:tc>
          <w:tcPr>
            <w:tcW w:w="19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E4C0E" w14:textId="77777777" w:rsidR="00800B22" w:rsidRDefault="0099149D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Control de cambios</w:t>
            </w:r>
          </w:p>
        </w:tc>
      </w:tr>
      <w:tr w:rsidR="00800B22" w14:paraId="4B5A196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F6963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8"/>
                <w:szCs w:val="18"/>
              </w:rPr>
              <w:t>[Nombre del analista]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AEE94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8"/>
                <w:szCs w:val="18"/>
              </w:rPr>
              <w:t>[DD-MM-AAAA]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F8805" w14:textId="77777777" w:rsidR="00800B22" w:rsidRDefault="00800B22"/>
        </w:tc>
        <w:tc>
          <w:tcPr>
            <w:tcW w:w="19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2030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8"/>
                <w:szCs w:val="18"/>
              </w:rPr>
              <w:t>Versión 1.0</w:t>
            </w:r>
          </w:p>
        </w:tc>
      </w:tr>
    </w:tbl>
    <w:p w14:paraId="5A8C53D0" w14:textId="77777777" w:rsidR="00800B22" w:rsidRDefault="00800B22">
      <w:pPr>
        <w:spacing w:after="160"/>
      </w:pPr>
    </w:p>
    <w:p w14:paraId="54782788" w14:textId="77777777" w:rsidR="00800B22" w:rsidRDefault="0099149D">
      <w:pPr>
        <w:spacing w:before="80" w:after="80"/>
      </w:pPr>
      <w:r>
        <w:rPr>
          <w:rFonts w:ascii="Montserrat ExtraBold" w:eastAsia="Montserrat ExtraBold" w:hAnsi="Montserrat ExtraBold" w:cs="Montserrat ExtraBold"/>
          <w:b/>
          <w:bCs/>
          <w:color w:val="1A2819"/>
          <w:sz w:val="24"/>
          <w:szCs w:val="24"/>
        </w:rPr>
        <w:t>APROBACIÓN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938"/>
        <w:gridCol w:w="2000"/>
      </w:tblGrid>
      <w:tr w:rsidR="00800B22" w14:paraId="29D750C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16580" w14:textId="77777777" w:rsidR="00800B22" w:rsidRDefault="0099149D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9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F91DB" w14:textId="77777777" w:rsidR="00800B22" w:rsidRDefault="0099149D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Aprobado por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B346E" w14:textId="77777777" w:rsidR="00800B22" w:rsidRDefault="0099149D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Firma</w:t>
            </w:r>
          </w:p>
        </w:tc>
      </w:tr>
      <w:tr w:rsidR="00800B22" w14:paraId="32E6E0D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3B797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8"/>
                <w:szCs w:val="18"/>
              </w:rPr>
              <w:t>[DD-MM-AAAA]</w:t>
            </w:r>
          </w:p>
        </w:tc>
        <w:tc>
          <w:tcPr>
            <w:tcW w:w="39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7040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8"/>
                <w:szCs w:val="18"/>
              </w:rPr>
              <w:t>[Nombre del aprobador]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186A2" w14:textId="77777777" w:rsidR="00800B22" w:rsidRDefault="00800B22"/>
        </w:tc>
      </w:tr>
    </w:tbl>
    <w:p w14:paraId="5E4BCEAD" w14:textId="77777777" w:rsidR="00800B22" w:rsidRDefault="00800B22">
      <w:pPr>
        <w:spacing w:after="160"/>
      </w:pPr>
    </w:p>
    <w:p w14:paraId="1D449C64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Reemplace todos los textos [ENTRE CORCHETES] con los datos reales del cliente y del período.</w:t>
      </w:r>
    </w:p>
    <w:p w14:paraId="6C305E20" w14:textId="77777777" w:rsidR="00800B22" w:rsidRDefault="0099149D">
      <w:pPr>
        <w:pBdr>
          <w:left w:val="single" w:sz="18" w:space="6" w:color="E0A800"/>
        </w:pBdr>
        <w:shd w:val="clear" w:color="auto" w:fill="FFF6E5"/>
        <w:spacing w:after="160"/>
        <w:ind w:left="120" w:right="120"/>
      </w:pPr>
      <w:r>
        <w:rPr>
          <w:i/>
          <w:iCs/>
          <w:color w:val="8A5A00"/>
          <w:sz w:val="18"/>
          <w:szCs w:val="18"/>
        </w:rPr>
        <w:t>Convención de nombre del archivo: [CLIENTE]-INF-CDC-[MES]-[AAAA]-v[N].docx (ej.: BANINTER-INF-CDC-ABRIL-2026-v1.docx).</w:t>
      </w:r>
    </w:p>
    <w:p w14:paraId="1697DB80" w14:textId="77777777" w:rsidR="00800B22" w:rsidRDefault="0099149D">
      <w:pPr>
        <w:spacing w:before="160"/>
      </w:pPr>
      <w:r>
        <w:rPr>
          <w:i/>
          <w:iCs/>
          <w:color w:val="595959"/>
          <w:sz w:val="20"/>
          <w:szCs w:val="20"/>
        </w:rPr>
        <w:t>El presente documento tiene un plazo de revisión por parte del cliente de tres (3) días hábiles a partir de la fecha de entrega; cumplido el mismo, en caso de no recibir observaciones, se lo dará por aprobado en conformidad de su contenido.</w:t>
      </w:r>
    </w:p>
    <w:p w14:paraId="5ACC8A4D" w14:textId="77777777" w:rsidR="00800B22" w:rsidRDefault="0099149D">
      <w:r>
        <w:br w:type="page"/>
      </w:r>
    </w:p>
    <w:p w14:paraId="73E28CC7" w14:textId="77777777" w:rsidR="00800B22" w:rsidRDefault="0099149D">
      <w:pPr>
        <w:pStyle w:val="Ttulo1"/>
      </w:pPr>
      <w:bookmarkStart w:id="0" w:name="_Toc231219902"/>
      <w:r>
        <w:lastRenderedPageBreak/>
        <w:t>Instrucciones de uso de la plantilla</w:t>
      </w:r>
      <w:bookmarkEnd w:id="0"/>
    </w:p>
    <w:p w14:paraId="553FA235" w14:textId="77777777" w:rsidR="00800B22" w:rsidRDefault="0099149D">
      <w:pPr>
        <w:spacing w:after="120"/>
        <w:jc w:val="both"/>
      </w:pPr>
      <w:r>
        <w:t>Esta es la plantilla única para los informes mensuales de gestión del servicio Cloud Data Center. Está diseñada para usarse con todos los clientes: contiene un núcleo común (obligatorio para todos) y un conjunto de secciones opcionales que solo se incluyen cuando el cliente cuenta con ese servicio.</w:t>
      </w:r>
    </w:p>
    <w:p w14:paraId="053EA519" w14:textId="77777777" w:rsidR="00800B22" w:rsidRDefault="0099149D">
      <w:pPr>
        <w:spacing w:before="80" w:after="80"/>
      </w:pPr>
      <w:r>
        <w:rPr>
          <w:rFonts w:ascii="Montserrat ExtraBold" w:eastAsia="Montserrat ExtraBold" w:hAnsi="Montserrat ExtraBold" w:cs="Montserrat ExtraBold"/>
          <w:b/>
          <w:bCs/>
          <w:color w:val="70AD47"/>
        </w:rPr>
        <w:t>Cómo trabajar con la plantilla</w:t>
      </w:r>
    </w:p>
    <w:p w14:paraId="4F505B64" w14:textId="77777777" w:rsidR="00800B22" w:rsidRDefault="0099149D">
      <w:pPr>
        <w:pStyle w:val="Prrafodelista"/>
        <w:numPr>
          <w:ilvl w:val="0"/>
          <w:numId w:val="2"/>
        </w:numPr>
        <w:spacing w:after="60"/>
      </w:pPr>
      <w:r>
        <w:t>Complete la portada (cliente, período, logo, elaborado por, aprobación).</w:t>
      </w:r>
    </w:p>
    <w:p w14:paraId="58CEE4B7" w14:textId="77777777" w:rsidR="00800B22" w:rsidRDefault="0099149D">
      <w:pPr>
        <w:pStyle w:val="Prrafodelista"/>
        <w:numPr>
          <w:ilvl w:val="0"/>
          <w:numId w:val="2"/>
        </w:numPr>
        <w:spacing w:after="60"/>
      </w:pPr>
      <w:r>
        <w:t>Mantenga las secciones del núcleo común. Estas aplican a todos los clientes.</w:t>
      </w:r>
    </w:p>
    <w:p w14:paraId="14293512" w14:textId="77777777" w:rsidR="00800B22" w:rsidRDefault="0099149D">
      <w:pPr>
        <w:pStyle w:val="Prrafodelista"/>
        <w:numPr>
          <w:ilvl w:val="0"/>
          <w:numId w:val="2"/>
        </w:numPr>
        <w:spacing w:after="60"/>
      </w:pPr>
      <w:r>
        <w:t>Para las secciones marcadas como (Opcional): consérvelas solo si el cliente tiene ese servicio; de lo contrario, elimine la sección completa (título + contenido).</w:t>
      </w:r>
    </w:p>
    <w:p w14:paraId="0BE5BF4C" w14:textId="77777777" w:rsidR="00800B22" w:rsidRDefault="0099149D">
      <w:pPr>
        <w:pStyle w:val="Prrafodelista"/>
        <w:numPr>
          <w:ilvl w:val="0"/>
          <w:numId w:val="2"/>
        </w:numPr>
        <w:spacing w:after="60"/>
      </w:pPr>
      <w:r>
        <w:t>Reemplace los textos en gris/itálica de las tablas con los datos reales. Pegue los datos exportados de Azure o inserte las imágenes/gráficas correspondientes.</w:t>
      </w:r>
    </w:p>
    <w:p w14:paraId="07E86C3A" w14:textId="77777777" w:rsidR="00800B22" w:rsidRDefault="0099149D">
      <w:pPr>
        <w:pStyle w:val="Prrafodelista"/>
        <w:numPr>
          <w:ilvl w:val="0"/>
          <w:numId w:val="2"/>
        </w:numPr>
        <w:spacing w:after="60"/>
      </w:pPr>
      <w:r>
        <w:t>Donde la guía pida una imagen (gráficas de CPU/RAM, estado de recursos, AVD, etc.), inserte la captura del portal de Azure debajo del párrafo indicado.</w:t>
      </w:r>
    </w:p>
    <w:p w14:paraId="7A8CA796" w14:textId="77777777" w:rsidR="00800B22" w:rsidRDefault="0099149D">
      <w:pPr>
        <w:pStyle w:val="Prrafodelista"/>
        <w:numPr>
          <w:ilvl w:val="0"/>
          <w:numId w:val="2"/>
        </w:numPr>
        <w:spacing w:after="60"/>
      </w:pPr>
      <w:r>
        <w:t>Antes de entregar al cliente: elimine TODAS las cajas amarillas de Guía y actualice la tabla de contenido (clic derecho sobre el índice → Actualizar campos).</w:t>
      </w:r>
    </w:p>
    <w:p w14:paraId="01062061" w14:textId="77777777" w:rsidR="00800B22" w:rsidRDefault="0099149D">
      <w:pPr>
        <w:spacing w:before="80" w:after="80"/>
      </w:pPr>
      <w:r>
        <w:rPr>
          <w:rFonts w:ascii="Montserrat ExtraBold" w:eastAsia="Montserrat ExtraBold" w:hAnsi="Montserrat ExtraBold" w:cs="Montserrat ExtraBold"/>
          <w:b/>
          <w:bCs/>
          <w:color w:val="70AD47"/>
        </w:rPr>
        <w:t>Leyenda de severidades y estados</w:t>
      </w:r>
    </w:p>
    <w:p w14:paraId="6314D884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Severidad de alertas/incidentes: Crítica · Alta · Media · Baja · Informativa.</w:t>
      </w:r>
    </w:p>
    <w:p w14:paraId="31C33166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Estado de requerimientos: Abierto · En progreso · En espera del cliente · Cerrado.</w:t>
      </w:r>
    </w:p>
    <w:p w14:paraId="284AD525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Cumple SLA: SI / NO. Estado de recursos: Disponible · Degradado · No disponible.</w:t>
      </w:r>
    </w:p>
    <w:p w14:paraId="59DFC408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Esta página de instrucciones es interna del equipo. Elimínela antes de entregar el informe al cliente.</w:t>
      </w:r>
    </w:p>
    <w:p w14:paraId="78704DB4" w14:textId="77777777" w:rsidR="00800B22" w:rsidRDefault="0099149D">
      <w:r>
        <w:br w:type="page"/>
      </w:r>
    </w:p>
    <w:p w14:paraId="0761FAB0" w14:textId="77777777" w:rsidR="00800B22" w:rsidRDefault="0099149D">
      <w:pPr>
        <w:spacing w:after="120"/>
        <w:jc w:val="center"/>
      </w:pPr>
      <w:r>
        <w:rPr>
          <w:rFonts w:ascii="Montserrat ExtraBold" w:eastAsia="Montserrat ExtraBold" w:hAnsi="Montserrat ExtraBold" w:cs="Montserrat ExtraBold"/>
          <w:b/>
          <w:bCs/>
          <w:color w:val="1A2819"/>
          <w:sz w:val="28"/>
          <w:szCs w:val="28"/>
        </w:rPr>
        <w:lastRenderedPageBreak/>
        <w:t>CONTENIDO</w:t>
      </w:r>
    </w:p>
    <w:p w14:paraId="54DAF4FF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El índice se genera automáticamente en Word. Si aparece vacío, haga clic derecho sobre él y seleccione «Actualizar campos» / «Actualizar toda la tabla».</w:t>
      </w:r>
    </w:p>
    <w:sdt>
      <w:sdtPr>
        <w:alias w:val="Contenido"/>
        <w:id w:val="1150399837"/>
      </w:sdtPr>
      <w:sdtEndPr/>
      <w:sdtContent>
        <w:p w14:paraId="6EF5CA47" w14:textId="77777777" w:rsidR="00FB44CF" w:rsidRDefault="0099149D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19902" w:history="1">
            <w:r w:rsidR="00FB44CF" w:rsidRPr="00D34F70">
              <w:rPr>
                <w:rStyle w:val="Hipervnculo"/>
                <w:noProof/>
              </w:rPr>
              <w:t>Instrucciones de uso de la plantilla</w:t>
            </w:r>
            <w:r w:rsidR="00FB44CF">
              <w:rPr>
                <w:noProof/>
              </w:rPr>
              <w:tab/>
            </w:r>
            <w:r w:rsidR="00FB44CF">
              <w:rPr>
                <w:noProof/>
              </w:rPr>
              <w:fldChar w:fldCharType="begin"/>
            </w:r>
            <w:r w:rsidR="00FB44CF">
              <w:rPr>
                <w:noProof/>
              </w:rPr>
              <w:instrText xml:space="preserve"> PAGEREF _Toc231219902 \h </w:instrText>
            </w:r>
            <w:r w:rsidR="00FB44CF">
              <w:rPr>
                <w:noProof/>
              </w:rPr>
            </w:r>
            <w:r w:rsidR="00FB44CF">
              <w:rPr>
                <w:noProof/>
              </w:rPr>
              <w:fldChar w:fldCharType="separate"/>
            </w:r>
            <w:r w:rsidR="00FB44CF">
              <w:rPr>
                <w:noProof/>
              </w:rPr>
              <w:t>3</w:t>
            </w:r>
            <w:r w:rsidR="00FB44CF">
              <w:rPr>
                <w:noProof/>
              </w:rPr>
              <w:fldChar w:fldCharType="end"/>
            </w:r>
          </w:hyperlink>
        </w:p>
        <w:p w14:paraId="665DF85B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03" w:history="1">
            <w:r w:rsidRPr="00D34F70">
              <w:rPr>
                <w:rStyle w:val="Hipervnculo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0DB0EC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04" w:history="1">
            <w:r w:rsidRPr="00D34F70">
              <w:rPr>
                <w:rStyle w:val="Hipervnculo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491CDC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05" w:history="1">
            <w:r w:rsidRPr="00D34F70">
              <w:rPr>
                <w:rStyle w:val="Hipervnculo"/>
                <w:noProof/>
              </w:rPr>
              <w:t>Actividades periódicas del servicio administrado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E4F691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06" w:history="1">
            <w:r w:rsidRPr="00D34F70">
              <w:rPr>
                <w:rStyle w:val="Hipervnculo"/>
                <w:noProof/>
              </w:rPr>
              <w:t>Permisos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D3FFEC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07" w:history="1">
            <w:r w:rsidRPr="00D34F70">
              <w:rPr>
                <w:rStyle w:val="Hipervnculo"/>
                <w:noProof/>
              </w:rPr>
              <w:t>Listado de servidores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0E0C7B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08" w:history="1">
            <w:r w:rsidRPr="00D34F70">
              <w:rPr>
                <w:rStyle w:val="Hipervnculo"/>
                <w:noProof/>
              </w:rPr>
              <w:t>Inventario / detalle de servidores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017505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09" w:history="1">
            <w:r w:rsidRPr="00D34F70">
              <w:rPr>
                <w:rStyle w:val="Hipervnculo"/>
                <w:noProof/>
              </w:rPr>
              <w:t>Plantillas y sistema operativo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F30C58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10" w:history="1">
            <w:r w:rsidRPr="00D34F70">
              <w:rPr>
                <w:rStyle w:val="Hipervnculo"/>
                <w:noProof/>
              </w:rPr>
              <w:t>Horario de encendido / apagado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2D6969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11" w:history="1">
            <w:r w:rsidRPr="00D34F70">
              <w:rPr>
                <w:rStyle w:val="Hipervnculo"/>
                <w:noProof/>
              </w:rPr>
              <w:t>Estado de los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3181AA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12" w:history="1">
            <w:r w:rsidRPr="00D34F70">
              <w:rPr>
                <w:rStyle w:val="Hipervnculo"/>
                <w:noProof/>
              </w:rPr>
              <w:t>App Services Plan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482A28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13" w:history="1">
            <w:r w:rsidRPr="00D34F70">
              <w:rPr>
                <w:rStyle w:val="Hipervnculo"/>
                <w:noProof/>
              </w:rPr>
              <w:t>Conectividad – Express Route / VPN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861162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14" w:history="1">
            <w:r w:rsidRPr="00D34F70">
              <w:rPr>
                <w:rStyle w:val="Hipervnculo"/>
                <w:noProof/>
              </w:rPr>
              <w:t>Respaldos (Backup)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558FB3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15" w:history="1">
            <w:r w:rsidRPr="00D34F70">
              <w:rPr>
                <w:rStyle w:val="Hipervnculo"/>
                <w:noProof/>
              </w:rPr>
              <w:t>Recovery Services Vault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76C195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16" w:history="1">
            <w:r w:rsidRPr="00D34F70">
              <w:rPr>
                <w:rStyle w:val="Hipervnculo"/>
                <w:noProof/>
              </w:rPr>
              <w:t>Detalle de backup de servidores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ED5F33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17" w:history="1">
            <w:r w:rsidRPr="00D34F70">
              <w:rPr>
                <w:rStyle w:val="Hipervnculo"/>
                <w:noProof/>
              </w:rPr>
              <w:t>Backup jobs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69FADA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18" w:history="1">
            <w:r w:rsidRPr="00D34F70">
              <w:rPr>
                <w:rStyle w:val="Hipervnculo"/>
                <w:noProof/>
              </w:rPr>
              <w:t>Política de backup / Backup automático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C93012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19" w:history="1">
            <w:r w:rsidRPr="00D34F70">
              <w:rPr>
                <w:rStyle w:val="Hipervnculo"/>
                <w:noProof/>
              </w:rPr>
              <w:t>Solución de site alterno (DR)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460931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20" w:history="1">
            <w:r w:rsidRPr="00D34F70">
              <w:rPr>
                <w:rStyle w:val="Hipervnculo"/>
                <w:noProof/>
              </w:rPr>
              <w:t>Azure File Share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DB70CC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21" w:history="1">
            <w:r w:rsidRPr="00D34F70">
              <w:rPr>
                <w:rStyle w:val="Hipervnculo"/>
                <w:noProof/>
              </w:rPr>
              <w:t>Desempeño (Performance) de CPU y 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830D57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22" w:history="1">
            <w:r w:rsidRPr="00D34F70">
              <w:rPr>
                <w:rStyle w:val="Hipervnculo"/>
                <w:noProof/>
              </w:rPr>
              <w:t>Desempeño por entorno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A3842C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23" w:history="1">
            <w:r w:rsidRPr="00D34F70">
              <w:rPr>
                <w:rStyle w:val="Hipervnculo"/>
                <w:noProof/>
              </w:rPr>
              <w:t>Desempeño por suscripción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123CFE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24" w:history="1">
            <w:r w:rsidRPr="00D34F70">
              <w:rPr>
                <w:rStyle w:val="Hipervnculo"/>
                <w:noProof/>
              </w:rPr>
              <w:t>Performance Top 10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BA87CE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25" w:history="1">
            <w:r w:rsidRPr="00D34F70">
              <w:rPr>
                <w:rStyle w:val="Hipervnculo"/>
                <w:noProof/>
              </w:rPr>
              <w:t>Azure Virtual Desktop Insights (VDI)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F8D822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26" w:history="1">
            <w:r w:rsidRPr="00D34F70">
              <w:rPr>
                <w:rStyle w:val="Hipervnculo"/>
                <w:noProof/>
              </w:rPr>
              <w:t>Base de datos y almacenamiento SQL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885237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27" w:history="1">
            <w:r w:rsidRPr="00D34F70">
              <w:rPr>
                <w:rStyle w:val="Hipervnculo"/>
                <w:noProof/>
              </w:rPr>
              <w:t>Análisis de evolución mensual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C6D4DC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28" w:history="1">
            <w:r w:rsidRPr="00D34F70">
              <w:rPr>
                <w:rStyle w:val="Hipervnculo"/>
                <w:noProof/>
              </w:rPr>
              <w:t>Análisis de recursos huérfanos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E0BD55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29" w:history="1">
            <w:r w:rsidRPr="00D34F70">
              <w:rPr>
                <w:rStyle w:val="Hipervnculo"/>
                <w:noProof/>
              </w:rPr>
              <w:t>Monitoreo y alertas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CC55AD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30" w:history="1">
            <w:r w:rsidRPr="00D34F70">
              <w:rPr>
                <w:rStyle w:val="Hipervnculo"/>
                <w:noProof/>
              </w:rPr>
              <w:t>Azure Monitor – Alertas configuradas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FF81A0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31" w:history="1">
            <w:r w:rsidRPr="00D34F70">
              <w:rPr>
                <w:rStyle w:val="Hipervnculo"/>
                <w:noProof/>
              </w:rPr>
              <w:t>Alertas del período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1C9E50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32" w:history="1">
            <w:r w:rsidRPr="00D34F70">
              <w:rPr>
                <w:rStyle w:val="Hipervnculo"/>
                <w:noProof/>
              </w:rPr>
              <w:t>Incidentes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F2059A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33" w:history="1">
            <w:r w:rsidRPr="00D34F70">
              <w:rPr>
                <w:rStyle w:val="Hipervnculo"/>
                <w:noProof/>
              </w:rPr>
              <w:t>Requerimientos realizados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CDDB08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34" w:history="1">
            <w:r w:rsidRPr="00D34F70">
              <w:rPr>
                <w:rStyle w:val="Hipervnculo"/>
                <w:noProof/>
              </w:rPr>
              <w:t>Gráfica de requerimientos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58A5F0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35" w:history="1">
            <w:r w:rsidRPr="00D34F70">
              <w:rPr>
                <w:rStyle w:val="Hipervnculo"/>
                <w:noProof/>
              </w:rPr>
              <w:t>Cumplimiento de SLA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E2AE78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36" w:history="1">
            <w:r w:rsidRPr="00D34F70">
              <w:rPr>
                <w:rStyle w:val="Hipervnculo"/>
                <w:noProof/>
              </w:rPr>
              <w:t>Disponibilidad del 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4C19F8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37" w:history="1">
            <w:r w:rsidRPr="00D34F70">
              <w:rPr>
                <w:rStyle w:val="Hipervnculo"/>
                <w:noProof/>
              </w:rPr>
              <w:t>Bases de cálculo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8D19E7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38" w:history="1">
            <w:r w:rsidRPr="00D34F70">
              <w:rPr>
                <w:rStyle w:val="Hipervnculo"/>
                <w:noProof/>
              </w:rPr>
              <w:t>Disponibilidad plataforma Azure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27B8D1" w14:textId="77777777" w:rsidR="00FB44CF" w:rsidRDefault="00FB44C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1219939" w:history="1">
            <w:r w:rsidRPr="00D34F70">
              <w:rPr>
                <w:rStyle w:val="Hipervnculo"/>
                <w:noProof/>
              </w:rPr>
              <w:t>Detalle de caídas de 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E9F42D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40" w:history="1">
            <w:r w:rsidRPr="00D34F70">
              <w:rPr>
                <w:rStyle w:val="Hipervnculo"/>
                <w:noProof/>
              </w:rPr>
              <w:t>Reuniones realizadas</w:t>
            </w:r>
            <w:r w:rsidRPr="00D34F70">
              <w:rPr>
                <w:rStyle w:val="Hipervnculo"/>
                <w:i/>
                <w:iCs/>
                <w:noProof/>
              </w:rPr>
              <w:t xml:space="preserve"> 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4962C7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41" w:history="1">
            <w:r w:rsidRPr="00D34F70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5F2CA8" w14:textId="77777777" w:rsidR="00FB44CF" w:rsidRDefault="00FB44C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219942" w:history="1">
            <w:r w:rsidRPr="00D34F70">
              <w:rPr>
                <w:rStyle w:val="Hipervnculo"/>
                <w:noProof/>
              </w:rPr>
              <w:t>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_Toc231219942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4103FF" w14:textId="77777777" w:rsidR="00800B22" w:rsidRDefault="0099149D">
          <w:r>
            <w:fldChar w:fldCharType="end"/>
          </w:r>
        </w:p>
      </w:sdtContent>
    </w:sdt>
    <w:p w14:paraId="404314BE" w14:textId="77777777" w:rsidR="00800B22" w:rsidRDefault="0099149D">
      <w:r>
        <w:br w:type="page"/>
      </w:r>
    </w:p>
    <w:p w14:paraId="687FA552" w14:textId="77777777" w:rsidR="00800B22" w:rsidRDefault="0099149D">
      <w:pPr>
        <w:pStyle w:val="Ttulo1"/>
      </w:pPr>
      <w:bookmarkStart w:id="1" w:name="_Toc231219903"/>
      <w:r>
        <w:lastRenderedPageBreak/>
        <w:t>Introducción</w:t>
      </w:r>
      <w:bookmarkEnd w:id="1"/>
    </w:p>
    <w:p w14:paraId="03F63500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Describa brevemente desde cuándo el cliente contrató el servicio, la plataforma (Azure), entornos administrados y mejoras ejecutadas. Ajuste el texto a cada cliente.</w:t>
      </w:r>
    </w:p>
    <w:p w14:paraId="175BFE4B" w14:textId="77777777" w:rsidR="00800B22" w:rsidRDefault="0099149D">
      <w:pPr>
        <w:spacing w:after="120"/>
      </w:pPr>
      <w:r>
        <w:rPr>
          <w:i/>
          <w:iCs/>
          <w:color w:val="808080"/>
        </w:rPr>
        <w:t xml:space="preserve">En [mes/año], [NOMBRE DEL CLIENTE] contrató a Business IT para la prestación de servicios de administración y soporte en la nube de Microsoft Azure. Actualmente la infraestructura opera sobre Azure, con entornos de [producción / desarrollo / pruebas / </w:t>
      </w:r>
      <w:proofErr w:type="gramStart"/>
      <w:r>
        <w:rPr>
          <w:i/>
          <w:iCs/>
          <w:color w:val="808080"/>
        </w:rPr>
        <w:t>HUB</w:t>
      </w:r>
      <w:proofErr w:type="gramEnd"/>
      <w:r>
        <w:rPr>
          <w:i/>
          <w:iCs/>
          <w:color w:val="808080"/>
        </w:rPr>
        <w:t xml:space="preserve"> / VDI]. A lo largo del servicio se han propuesto y ejecutado mejoras en la administración de recursos, optimización de costos y seguridad en la nube, asegurando la continuidad operativa y la correcta gestión de la infraestructura.</w:t>
      </w:r>
    </w:p>
    <w:p w14:paraId="3F374D0D" w14:textId="77777777" w:rsidR="00800B22" w:rsidRDefault="0099149D">
      <w:pPr>
        <w:pStyle w:val="Ttulo2"/>
      </w:pPr>
      <w:bookmarkStart w:id="2" w:name="_Toc231219904"/>
      <w:r>
        <w:t>Objetivo</w:t>
      </w:r>
      <w:bookmarkEnd w:id="2"/>
    </w:p>
    <w:p w14:paraId="4793C257" w14:textId="77777777" w:rsidR="00800B22" w:rsidRDefault="0099149D">
      <w:pPr>
        <w:spacing w:after="120"/>
      </w:pPr>
      <w:r>
        <w:rPr>
          <w:i/>
          <w:iCs/>
          <w:color w:val="808080"/>
        </w:rPr>
        <w:t>Brindar soporte, administración y optimización de la infraestructura en la nube de [NOMBRE DEL CLIENTE], asegurando la continuidad operativa, la seguridad y la eficiencia de los entornos. A través de una gestión proactiva y de mejoras continuas, garantizar el cumplimiento de las mejores prácticas en la nube, optimizando recursos y costos, y proporcionando soporte técnico oportuno al equipo interno.</w:t>
      </w:r>
    </w:p>
    <w:p w14:paraId="0A935C8D" w14:textId="77777777" w:rsidR="00800B22" w:rsidRDefault="0099149D">
      <w:pPr>
        <w:pStyle w:val="Ttulo1"/>
      </w:pPr>
      <w:bookmarkStart w:id="3" w:name="_Toc231219905"/>
      <w:r>
        <w:t>Actividades periódicas del servicio administrado</w:t>
      </w:r>
      <w:bookmarkEnd w:id="3"/>
    </w:p>
    <w:p w14:paraId="525231A3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Liste las tareas recurrentes cubiertas en el período. Use solo las que apliquen al cliente.</w:t>
      </w:r>
    </w:p>
    <w:p w14:paraId="36471EB2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Atención de requerimientos e incidentes.</w:t>
      </w:r>
    </w:p>
    <w:p w14:paraId="61715C64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Validación del estado de los servidores en Azure.</w:t>
      </w:r>
    </w:p>
    <w:p w14:paraId="54F25E57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Revisión de usuarios con acceso a la plataforma (MFA y roles).</w:t>
      </w:r>
    </w:p>
    <w:p w14:paraId="711A0CAA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Revisión de respaldos realizados con Azure Backup.</w:t>
      </w:r>
    </w:p>
    <w:p w14:paraId="0F64C687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Monitoreo de métricas de rendimiento (CPU, RAM y almacenamiento).</w:t>
      </w:r>
    </w:p>
    <w:p w14:paraId="2820EAC2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Validación del estado de los recursos desplegados y optimización de costos.</w:t>
      </w:r>
    </w:p>
    <w:p w14:paraId="11DAD36B" w14:textId="77777777" w:rsidR="00800B22" w:rsidRDefault="0099149D">
      <w:pPr>
        <w:pStyle w:val="Ttulo1"/>
      </w:pPr>
      <w:bookmarkStart w:id="4" w:name="_Toc231219906"/>
      <w:r>
        <w:t>Permisos y roles</w:t>
      </w:r>
      <w:bookmarkEnd w:id="4"/>
    </w:p>
    <w:p w14:paraId="12ED7987" w14:textId="77777777" w:rsidR="00800B22" w:rsidRDefault="0099149D">
      <w:pPr>
        <w:spacing w:after="120"/>
        <w:jc w:val="both"/>
      </w:pPr>
      <w:r>
        <w:t xml:space="preserve">Las cuentas de Entra ID con acceso a las suscripciones de Azure deben tener activado y forzado el MFA (Multi-Factor </w:t>
      </w:r>
      <w:proofErr w:type="spellStart"/>
      <w:r>
        <w:t>Authentication</w:t>
      </w:r>
      <w:proofErr w:type="spellEnd"/>
      <w:r>
        <w:t xml:space="preserve">). A </w:t>
      </w:r>
      <w:proofErr w:type="gramStart"/>
      <w:r>
        <w:t>continuación</w:t>
      </w:r>
      <w:proofErr w:type="gramEnd"/>
      <w:r>
        <w:t xml:space="preserve"> se detallan los usuarios, roles y estado de MFA.</w:t>
      </w:r>
    </w:p>
    <w:p w14:paraId="3B5BF8B9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 xml:space="preserve">Pegue la exportación de usuarios/roles. La columna Tipo distingue </w:t>
      </w:r>
      <w:proofErr w:type="spellStart"/>
      <w:r>
        <w:rPr>
          <w:i/>
          <w:iCs/>
          <w:color w:val="8A5A00"/>
          <w:sz w:val="18"/>
          <w:szCs w:val="18"/>
        </w:rPr>
        <w:t>User</w:t>
      </w:r>
      <w:proofErr w:type="spellEnd"/>
      <w:r>
        <w:rPr>
          <w:i/>
          <w:iCs/>
          <w:color w:val="8A5A00"/>
          <w:sz w:val="18"/>
          <w:szCs w:val="18"/>
        </w:rPr>
        <w:t xml:space="preserve"> / Group. Esta sección aplica a clientes con gestión de identidades administrada.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3"/>
        <w:gridCol w:w="2946"/>
        <w:gridCol w:w="1906"/>
        <w:gridCol w:w="953"/>
        <w:gridCol w:w="780"/>
      </w:tblGrid>
      <w:tr w:rsidR="00800B22" w14:paraId="60B1B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1B26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2946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5705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Usuario / Cuenta</w:t>
            </w:r>
          </w:p>
        </w:tc>
        <w:tc>
          <w:tcPr>
            <w:tcW w:w="1906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43E95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95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1A6B6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539A8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MFA</w:t>
            </w:r>
          </w:p>
        </w:tc>
      </w:tr>
      <w:tr w:rsidR="00800B22" w14:paraId="3E09BB12" w14:textId="77777777">
        <w:tblPrEx>
          <w:tblCellMar>
            <w:top w:w="0" w:type="dxa"/>
            <w:bottom w:w="0" w:type="dxa"/>
          </w:tblCellMar>
        </w:tblPrEx>
        <w:tc>
          <w:tcPr>
            <w:tcW w:w="225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D840B8F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[Nombre]</w:t>
            </w:r>
          </w:p>
        </w:tc>
        <w:tc>
          <w:tcPr>
            <w:tcW w:w="2946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DBC1BDA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correo@dominio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]</w:t>
            </w:r>
          </w:p>
        </w:tc>
        <w:tc>
          <w:tcPr>
            <w:tcW w:w="1906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4856F28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[Rol RBAC]</w:t>
            </w:r>
          </w:p>
        </w:tc>
        <w:tc>
          <w:tcPr>
            <w:tcW w:w="95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E064033" w14:textId="77777777" w:rsidR="00800B22" w:rsidRDefault="0099149D"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User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/ Group</w:t>
            </w:r>
          </w:p>
        </w:tc>
        <w:tc>
          <w:tcPr>
            <w:tcW w:w="7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0D9C93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SI</w:t>
            </w:r>
          </w:p>
        </w:tc>
      </w:tr>
    </w:tbl>
    <w:p w14:paraId="165A64D4" w14:textId="77777777" w:rsidR="00800B22" w:rsidRDefault="0099149D">
      <w:pPr>
        <w:pStyle w:val="Ttulo1"/>
      </w:pPr>
      <w:bookmarkStart w:id="5" w:name="_Toc231219907"/>
      <w:r>
        <w:lastRenderedPageBreak/>
        <w:t>Listado de servidores</w:t>
      </w:r>
      <w:bookmarkEnd w:id="5"/>
    </w:p>
    <w:p w14:paraId="24DADC4E" w14:textId="77777777" w:rsidR="00800B22" w:rsidRDefault="0099149D">
      <w:pPr>
        <w:spacing w:after="12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detallan los servidores con sus características que se encuentran desplegados en Azure, a fin de constatar el inventario vigente.</w:t>
      </w:r>
    </w:p>
    <w:p w14:paraId="7B425427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Columnas opcionales según el cliente: IP pública, Grupo de recursos, Suscripción, Ubicación, Estado. Conserve las que apliquen.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3"/>
        <w:gridCol w:w="1042"/>
        <w:gridCol w:w="1325"/>
        <w:gridCol w:w="1030"/>
        <w:gridCol w:w="1002"/>
        <w:gridCol w:w="1163"/>
        <w:gridCol w:w="1250"/>
        <w:gridCol w:w="843"/>
      </w:tblGrid>
      <w:tr w:rsidR="00800B22" w14:paraId="769F2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368B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104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5C4D9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IP privada</w:t>
            </w:r>
          </w:p>
        </w:tc>
        <w:tc>
          <w:tcPr>
            <w:tcW w:w="1331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D766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Suscripción / RG</w:t>
            </w:r>
          </w:p>
        </w:tc>
        <w:tc>
          <w:tcPr>
            <w:tcW w:w="1032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4F2E9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Ubicación</w:t>
            </w:r>
          </w:p>
        </w:tc>
        <w:tc>
          <w:tcPr>
            <w:tcW w:w="100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7C125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1169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95C85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Sistema operativo</w:t>
            </w:r>
          </w:p>
        </w:tc>
        <w:tc>
          <w:tcPr>
            <w:tcW w:w="121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F170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Tamaño (SKU)</w:t>
            </w:r>
          </w:p>
        </w:tc>
        <w:tc>
          <w:tcPr>
            <w:tcW w:w="84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2868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Discos</w:t>
            </w:r>
          </w:p>
        </w:tc>
      </w:tr>
      <w:tr w:rsidR="00800B22" w14:paraId="32C83774" w14:textId="77777777">
        <w:tblPrEx>
          <w:tblCellMar>
            <w:top w:w="0" w:type="dxa"/>
            <w:bottom w:w="0" w:type="dxa"/>
          </w:tblCellMar>
        </w:tblPrEx>
        <w:tc>
          <w:tcPr>
            <w:tcW w:w="119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BAA18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[VM]</w:t>
            </w:r>
          </w:p>
        </w:tc>
        <w:tc>
          <w:tcPr>
            <w:tcW w:w="104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D2B8E3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[10.x.x.x]</w:t>
            </w:r>
          </w:p>
        </w:tc>
        <w:tc>
          <w:tcPr>
            <w:tcW w:w="1331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20BD34D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[Suscripción]</w:t>
            </w:r>
          </w:p>
        </w:tc>
        <w:tc>
          <w:tcPr>
            <w:tcW w:w="1032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AB60E1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[East US 2]</w:t>
            </w:r>
          </w:p>
        </w:tc>
        <w:tc>
          <w:tcPr>
            <w:tcW w:w="100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548198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Running</w:t>
            </w:r>
          </w:p>
        </w:tc>
        <w:tc>
          <w:tcPr>
            <w:tcW w:w="1169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A08CD6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Windows / Linux</w:t>
            </w:r>
          </w:p>
        </w:tc>
        <w:tc>
          <w:tcPr>
            <w:tcW w:w="121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BBBA96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Standard_xxx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]</w:t>
            </w:r>
          </w:p>
        </w:tc>
        <w:tc>
          <w:tcPr>
            <w:tcW w:w="84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2F1D6C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</w:tr>
    </w:tbl>
    <w:p w14:paraId="46041D5B" w14:textId="77777777" w:rsidR="00800B22" w:rsidRDefault="0099149D">
      <w:pPr>
        <w:pStyle w:val="Ttulo1"/>
      </w:pPr>
      <w:bookmarkStart w:id="6" w:name="_Toc231219908"/>
      <w:r>
        <w:t xml:space="preserve">Inventario / detalle de </w:t>
      </w:r>
      <w:proofErr w:type="gramStart"/>
      <w:r>
        <w:t>servidores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6"/>
    </w:p>
    <w:p w14:paraId="26E6F916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Solo para clientes que reportan detalle ampliado (CPU/RAM/disco configurado por servidor). Si no aplica, elimine la sección.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0"/>
        <w:gridCol w:w="1000"/>
        <w:gridCol w:w="1250"/>
        <w:gridCol w:w="1250"/>
        <w:gridCol w:w="1300"/>
        <w:gridCol w:w="1638"/>
      </w:tblGrid>
      <w:tr w:rsidR="00800B22" w14:paraId="73380A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E9058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Servidor</w:t>
            </w:r>
          </w:p>
        </w:tc>
        <w:tc>
          <w:tcPr>
            <w:tcW w:w="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44128" w14:textId="77777777" w:rsidR="00800B22" w:rsidRDefault="0099149D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vCPU</w:t>
            </w:r>
            <w:proofErr w:type="spellEnd"/>
          </w:p>
        </w:tc>
        <w:tc>
          <w:tcPr>
            <w:tcW w:w="1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4766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RAM (GB)</w:t>
            </w:r>
          </w:p>
        </w:tc>
        <w:tc>
          <w:tcPr>
            <w:tcW w:w="12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FCD60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Disco SO (GB)</w:t>
            </w:r>
          </w:p>
        </w:tc>
        <w:tc>
          <w:tcPr>
            <w:tcW w:w="12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6A1F0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Discos datos</w:t>
            </w:r>
          </w:p>
        </w:tc>
        <w:tc>
          <w:tcPr>
            <w:tcW w:w="1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F214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Entorno</w:t>
            </w:r>
          </w:p>
        </w:tc>
        <w:tc>
          <w:tcPr>
            <w:tcW w:w="16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D216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800B22" w14:paraId="5C392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7FD30AF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[VM]</w:t>
            </w:r>
          </w:p>
        </w:tc>
        <w:tc>
          <w:tcPr>
            <w:tcW w:w="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7419432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9DF2E37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2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FCA49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2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443CA17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ACB0E5" w14:textId="77777777" w:rsidR="00800B22" w:rsidRDefault="0099149D"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Prod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/ Des / QA</w:t>
            </w:r>
          </w:p>
        </w:tc>
        <w:tc>
          <w:tcPr>
            <w:tcW w:w="16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70B012E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 — ]</w:t>
            </w:r>
          </w:p>
        </w:tc>
      </w:tr>
    </w:tbl>
    <w:p w14:paraId="1694F9E1" w14:textId="77777777" w:rsidR="00800B22" w:rsidRDefault="0099149D">
      <w:pPr>
        <w:pStyle w:val="Ttulo1"/>
      </w:pPr>
      <w:bookmarkStart w:id="7" w:name="_Toc231219909"/>
      <w:r>
        <w:t xml:space="preserve">Plantillas y sistema </w:t>
      </w:r>
      <w:proofErr w:type="gramStart"/>
      <w:r>
        <w:t>operativo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7"/>
    </w:p>
    <w:p w14:paraId="6C42ECCD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Aplica a clientes con análisis de plantillas (SKU) y sistemas operativos. Incluya el resumen de plantillas utilizadas y la distribución por SO.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1600"/>
        <w:gridCol w:w="1700"/>
        <w:gridCol w:w="1438"/>
      </w:tblGrid>
      <w:tr w:rsidR="00800B22" w14:paraId="14873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359ED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Plantilla (SKU)</w:t>
            </w:r>
          </w:p>
        </w:tc>
        <w:tc>
          <w:tcPr>
            <w:tcW w:w="1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DB0D6" w14:textId="77777777" w:rsidR="00800B22" w:rsidRDefault="0099149D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vCPU</w:t>
            </w:r>
            <w:proofErr w:type="spellEnd"/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5F67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RAM (GB)</w:t>
            </w:r>
          </w:p>
        </w:tc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DA685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N.º de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VMs</w:t>
            </w:r>
            <w:proofErr w:type="spellEnd"/>
          </w:p>
        </w:tc>
        <w:tc>
          <w:tcPr>
            <w:tcW w:w="14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A345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Sistema operativo</w:t>
            </w:r>
          </w:p>
        </w:tc>
      </w:tr>
      <w:tr w:rsidR="00800B22" w14:paraId="35711D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2D1EBF6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Standard_xxx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]</w:t>
            </w:r>
          </w:p>
        </w:tc>
        <w:tc>
          <w:tcPr>
            <w:tcW w:w="1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55FFE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0462778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64DA12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4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0EB637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Windows / Linux</w:t>
            </w:r>
          </w:p>
        </w:tc>
      </w:tr>
    </w:tbl>
    <w:p w14:paraId="4F81751F" w14:textId="77777777" w:rsidR="00800B22" w:rsidRDefault="0099149D">
      <w:pPr>
        <w:pStyle w:val="Ttulo1"/>
      </w:pPr>
      <w:bookmarkStart w:id="8" w:name="_Toc231219910"/>
      <w:r>
        <w:t xml:space="preserve">Horario de encendido / </w:t>
      </w:r>
      <w:proofErr w:type="gramStart"/>
      <w:r>
        <w:t>apagado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8"/>
    </w:p>
    <w:p w14:paraId="34770067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 xml:space="preserve">Aplica a clientes con automatización de encendido/apagado de </w:t>
      </w:r>
      <w:proofErr w:type="spellStart"/>
      <w:r>
        <w:rPr>
          <w:i/>
          <w:iCs/>
          <w:color w:val="8A5A00"/>
          <w:sz w:val="18"/>
          <w:szCs w:val="18"/>
        </w:rPr>
        <w:t>VMs</w:t>
      </w:r>
      <w:proofErr w:type="spellEnd"/>
      <w:r>
        <w:rPr>
          <w:i/>
          <w:iCs/>
          <w:color w:val="8A5A00"/>
          <w:sz w:val="18"/>
          <w:szCs w:val="18"/>
        </w:rPr>
        <w:t xml:space="preserve"> (ahorro de costos). Detalle las </w:t>
      </w:r>
      <w:proofErr w:type="spellStart"/>
      <w:r>
        <w:rPr>
          <w:i/>
          <w:iCs/>
          <w:color w:val="8A5A00"/>
          <w:sz w:val="18"/>
          <w:szCs w:val="18"/>
        </w:rPr>
        <w:t>VMs</w:t>
      </w:r>
      <w:proofErr w:type="spellEnd"/>
      <w:r>
        <w:rPr>
          <w:i/>
          <w:iCs/>
          <w:color w:val="8A5A00"/>
          <w:sz w:val="18"/>
          <w:szCs w:val="18"/>
        </w:rPr>
        <w:t xml:space="preserve"> y su programación.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1659"/>
        <w:gridCol w:w="1048"/>
        <w:gridCol w:w="1411"/>
        <w:gridCol w:w="1399"/>
        <w:gridCol w:w="1240"/>
      </w:tblGrid>
      <w:tr w:rsidR="00800B22" w14:paraId="43FFA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73699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Servidor / Grupo</w:t>
            </w:r>
          </w:p>
        </w:tc>
        <w:tc>
          <w:tcPr>
            <w:tcW w:w="13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67ADA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Acción</w:t>
            </w:r>
          </w:p>
        </w:tc>
        <w:tc>
          <w:tcPr>
            <w:tcW w:w="1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3CCE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Días</w:t>
            </w:r>
          </w:p>
        </w:tc>
        <w:tc>
          <w:tcPr>
            <w:tcW w:w="14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93766" w14:textId="77777777" w:rsidR="00800B22" w:rsidRDefault="0099149D">
            <w:pPr>
              <w:jc w:val="center"/>
            </w:pPr>
            <w:proofErr w:type="gram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Hora encendido</w:t>
            </w:r>
            <w:proofErr w:type="gramEnd"/>
          </w:p>
        </w:tc>
        <w:tc>
          <w:tcPr>
            <w:tcW w:w="14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F30B4" w14:textId="77777777" w:rsidR="00800B22" w:rsidRDefault="0099149D">
            <w:pPr>
              <w:jc w:val="center"/>
            </w:pPr>
            <w:proofErr w:type="gram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Hora apagado</w:t>
            </w:r>
            <w:proofErr w:type="gramEnd"/>
          </w:p>
        </w:tc>
        <w:tc>
          <w:tcPr>
            <w:tcW w:w="128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C2B8E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Zona horaria</w:t>
            </w:r>
          </w:p>
        </w:tc>
      </w:tr>
      <w:tr w:rsidR="00800B22" w14:paraId="3FA50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022FC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[VM / grupo]</w:t>
            </w:r>
          </w:p>
        </w:tc>
        <w:tc>
          <w:tcPr>
            <w:tcW w:w="13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8EEA3AD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Encendido/Apagado</w:t>
            </w:r>
          </w:p>
        </w:tc>
        <w:tc>
          <w:tcPr>
            <w:tcW w:w="1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60A1644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L-V / L-D</w:t>
            </w:r>
          </w:p>
        </w:tc>
        <w:tc>
          <w:tcPr>
            <w:tcW w:w="14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C04F03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[HH:MM]</w:t>
            </w:r>
          </w:p>
        </w:tc>
        <w:tc>
          <w:tcPr>
            <w:tcW w:w="14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7F5834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[HH:MM]</w:t>
            </w:r>
          </w:p>
        </w:tc>
        <w:tc>
          <w:tcPr>
            <w:tcW w:w="128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467729E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GMT-5</w:t>
            </w:r>
          </w:p>
        </w:tc>
      </w:tr>
    </w:tbl>
    <w:p w14:paraId="39D53425" w14:textId="77777777" w:rsidR="00800B22" w:rsidRDefault="0099149D">
      <w:pPr>
        <w:pStyle w:val="Ttulo1"/>
      </w:pPr>
      <w:bookmarkStart w:id="9" w:name="_Toc231219911"/>
      <w:r>
        <w:t>Estado de los recursos</w:t>
      </w:r>
      <w:bookmarkEnd w:id="9"/>
    </w:p>
    <w:p w14:paraId="433E514C" w14:textId="77777777" w:rsidR="00800B22" w:rsidRDefault="0099149D">
      <w:pPr>
        <w:spacing w:after="120"/>
        <w:jc w:val="both"/>
      </w:pPr>
      <w:r>
        <w:t>Resumen del estado de salud de los recursos desplegados en Azure (</w:t>
      </w:r>
      <w:proofErr w:type="spellStart"/>
      <w:r>
        <w:t>Resource</w:t>
      </w:r>
      <w:proofErr w:type="spellEnd"/>
      <w:r>
        <w:t xml:space="preserve"> Health) durante el período.</w:t>
      </w:r>
    </w:p>
    <w:p w14:paraId="48C1B2FD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Inserte aquí la captura del estado de los recursos del portal de Azure y/o complete el cuadro resumen.</w:t>
      </w:r>
    </w:p>
    <w:p w14:paraId="49FC80B5" w14:textId="77777777" w:rsidR="00800B22" w:rsidRDefault="0099149D">
      <w:pPr>
        <w:spacing w:after="120"/>
      </w:pPr>
      <w:r>
        <w:rPr>
          <w:i/>
          <w:iCs/>
          <w:color w:val="808080"/>
        </w:rPr>
        <w:t xml:space="preserve">[ Insertar imagen del estado de recursos – Azure </w:t>
      </w:r>
      <w:proofErr w:type="spellStart"/>
      <w:r>
        <w:rPr>
          <w:i/>
          <w:iCs/>
          <w:color w:val="808080"/>
        </w:rPr>
        <w:t>Resource</w:t>
      </w:r>
      <w:proofErr w:type="spellEnd"/>
      <w:r>
        <w:rPr>
          <w:i/>
          <w:iCs/>
          <w:color w:val="808080"/>
        </w:rPr>
        <w:t xml:space="preserve"> </w:t>
      </w:r>
      <w:proofErr w:type="gramStart"/>
      <w:r>
        <w:rPr>
          <w:i/>
          <w:iCs/>
          <w:color w:val="808080"/>
        </w:rPr>
        <w:t>Health ]</w:t>
      </w:r>
      <w:proofErr w:type="gramEnd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1087"/>
        <w:gridCol w:w="1588"/>
        <w:gridCol w:w="2171"/>
        <w:gridCol w:w="1336"/>
      </w:tblGrid>
      <w:tr w:rsidR="00800B22" w14:paraId="2D804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26FB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lastRenderedPageBreak/>
              <w:t>Tipo de recurso</w:t>
            </w:r>
          </w:p>
        </w:tc>
        <w:tc>
          <w:tcPr>
            <w:tcW w:w="1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41EF6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4A3CD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Disponibles</w:t>
            </w:r>
          </w:p>
        </w:tc>
        <w:tc>
          <w:tcPr>
            <w:tcW w:w="2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CC08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Con alerta / degradado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382DD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800B22" w14:paraId="4512434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D43027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[Virtual Machines]</w:t>
            </w:r>
          </w:p>
        </w:tc>
        <w:tc>
          <w:tcPr>
            <w:tcW w:w="1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C16AD6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D2C8003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2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F37DF1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D7538D5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 — ]</w:t>
            </w:r>
          </w:p>
        </w:tc>
      </w:tr>
    </w:tbl>
    <w:p w14:paraId="68ABFD64" w14:textId="77777777" w:rsidR="00800B22" w:rsidRDefault="0099149D">
      <w:pPr>
        <w:pStyle w:val="Ttulo1"/>
      </w:pPr>
      <w:bookmarkStart w:id="10" w:name="_Toc231219912"/>
      <w:r>
        <w:t xml:space="preserve">App Services </w:t>
      </w:r>
      <w:proofErr w:type="gramStart"/>
      <w:r>
        <w:t>Plan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10"/>
    </w:p>
    <w:p w14:paraId="2924D62C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Aplica a clientes con App Services. Detalle planes, SKU y aplicaciones asociadas.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400"/>
        <w:gridCol w:w="1900"/>
        <w:gridCol w:w="1238"/>
      </w:tblGrid>
      <w:tr w:rsidR="00800B22" w14:paraId="293C7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91E98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Plan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76111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SKU / Tier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3BDB0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Instancias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0F428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Apps asociadas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39FF7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800B22" w14:paraId="5E7A0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0909046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[Nombre del plan]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FB858E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[P1v3 / S1]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03F4DF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9DB04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77F6CB4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Disponible</w:t>
            </w:r>
          </w:p>
        </w:tc>
      </w:tr>
    </w:tbl>
    <w:p w14:paraId="0B50DFFD" w14:textId="77777777" w:rsidR="00800B22" w:rsidRDefault="0099149D">
      <w:pPr>
        <w:pStyle w:val="Ttulo1"/>
      </w:pPr>
      <w:bookmarkStart w:id="11" w:name="_Toc231219913"/>
      <w:r>
        <w:t xml:space="preserve">Conectividad – Express Route / </w:t>
      </w:r>
      <w:proofErr w:type="gramStart"/>
      <w:r>
        <w:t>VPN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11"/>
    </w:p>
    <w:p w14:paraId="38ADA87B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 xml:space="preserve">Aplica a clientes con </w:t>
      </w:r>
      <w:proofErr w:type="spellStart"/>
      <w:r>
        <w:rPr>
          <w:i/>
          <w:iCs/>
          <w:color w:val="8A5A00"/>
          <w:sz w:val="18"/>
          <w:szCs w:val="18"/>
        </w:rPr>
        <w:t>ExpressRoute</w:t>
      </w:r>
      <w:proofErr w:type="spellEnd"/>
      <w:r>
        <w:rPr>
          <w:i/>
          <w:iCs/>
          <w:color w:val="8A5A00"/>
          <w:sz w:val="18"/>
          <w:szCs w:val="18"/>
        </w:rPr>
        <w:t xml:space="preserve"> o VPN Site-</w:t>
      </w:r>
      <w:proofErr w:type="spellStart"/>
      <w:r>
        <w:rPr>
          <w:i/>
          <w:iCs/>
          <w:color w:val="8A5A00"/>
          <w:sz w:val="18"/>
          <w:szCs w:val="18"/>
        </w:rPr>
        <w:t>to</w:t>
      </w:r>
      <w:proofErr w:type="spellEnd"/>
      <w:r>
        <w:rPr>
          <w:i/>
          <w:iCs/>
          <w:color w:val="8A5A00"/>
          <w:sz w:val="18"/>
          <w:szCs w:val="18"/>
        </w:rPr>
        <w:t>-Site. Si el cliente no tiene este servicio, elimine la sección.</w:t>
      </w:r>
    </w:p>
    <w:p w14:paraId="792539AB" w14:textId="77777777" w:rsidR="00800B22" w:rsidRDefault="0099149D">
      <w:pPr>
        <w:spacing w:after="120"/>
        <w:jc w:val="both"/>
      </w:pPr>
      <w:r>
        <w:t>Estado de los circuitos de conectividad híbrida (</w:t>
      </w:r>
      <w:proofErr w:type="spellStart"/>
      <w:r>
        <w:t>ExpressRoute</w:t>
      </w:r>
      <w:proofErr w:type="spellEnd"/>
      <w:r>
        <w:t xml:space="preserve"> / VPN) durante el período.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857"/>
        <w:gridCol w:w="1746"/>
        <w:gridCol w:w="1379"/>
        <w:gridCol w:w="1336"/>
      </w:tblGrid>
      <w:tr w:rsidR="00800B22" w14:paraId="526AAD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23DC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Circuito / Conexión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98B8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Proveedor</w:t>
            </w:r>
          </w:p>
        </w:tc>
        <w:tc>
          <w:tcPr>
            <w:tcW w:w="1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9D03F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Ancho de banda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6C871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1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482C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800B22" w14:paraId="0325FF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981F93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[Nombre]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400242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[Proveedor]</w:t>
            </w:r>
          </w:p>
        </w:tc>
        <w:tc>
          <w:tcPr>
            <w:tcW w:w="1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4785053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Mbps]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AE5DA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Conectado</w:t>
            </w:r>
          </w:p>
        </w:tc>
        <w:tc>
          <w:tcPr>
            <w:tcW w:w="1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4C109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 — ]</w:t>
            </w:r>
          </w:p>
        </w:tc>
      </w:tr>
    </w:tbl>
    <w:p w14:paraId="63D8C77F" w14:textId="77777777" w:rsidR="00800B22" w:rsidRDefault="0099149D">
      <w:pPr>
        <w:pStyle w:val="Ttulo1"/>
      </w:pPr>
      <w:bookmarkStart w:id="12" w:name="_Toc231219914"/>
      <w:r>
        <w:t>Respaldos (</w:t>
      </w:r>
      <w:proofErr w:type="gramStart"/>
      <w:r>
        <w:t>Backup)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12"/>
    </w:p>
    <w:p w14:paraId="0E6A3227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Sección opcional en su conjunto. Conserve únicamente las subsecciones de respaldo que el cliente tenga contratadas.</w:t>
      </w:r>
    </w:p>
    <w:p w14:paraId="1B12B293" w14:textId="77777777" w:rsidR="00800B22" w:rsidRDefault="0099149D">
      <w:pPr>
        <w:pStyle w:val="Ttulo2"/>
      </w:pPr>
      <w:bookmarkStart w:id="13" w:name="_Toc231219915"/>
      <w:r>
        <w:t xml:space="preserve">Recovery Services </w:t>
      </w:r>
      <w:proofErr w:type="gramStart"/>
      <w:r>
        <w:t>Vault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13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2100"/>
        <w:gridCol w:w="1900"/>
        <w:gridCol w:w="938"/>
      </w:tblGrid>
      <w:tr w:rsidR="00800B22" w14:paraId="16E97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971E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Vault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406E7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Región</w:t>
            </w:r>
          </w:p>
        </w:tc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9D78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Elementos protegidos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D7F5A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Política asociada</w:t>
            </w:r>
          </w:p>
        </w:tc>
        <w:tc>
          <w:tcPr>
            <w:tcW w:w="9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B7376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Último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backup</w:t>
            </w:r>
            <w:proofErr w:type="spellEnd"/>
          </w:p>
        </w:tc>
      </w:tr>
      <w:tr w:rsidR="00800B22" w14:paraId="43A962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5D09D6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[Nombre del 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vault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]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3222B8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[East US 2]</w:t>
            </w:r>
          </w:p>
        </w:tc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16AEB8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DDB39B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[Política]</w:t>
            </w:r>
          </w:p>
        </w:tc>
        <w:tc>
          <w:tcPr>
            <w:tcW w:w="9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41215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[DD-MM-AAAA / OK]</w:t>
            </w:r>
          </w:p>
        </w:tc>
      </w:tr>
    </w:tbl>
    <w:p w14:paraId="543B2651" w14:textId="77777777" w:rsidR="00800B22" w:rsidRDefault="0099149D">
      <w:pPr>
        <w:pStyle w:val="Ttulo2"/>
      </w:pPr>
      <w:bookmarkStart w:id="14" w:name="_Toc231219916"/>
      <w:r>
        <w:t xml:space="preserve">Detalle de backup de </w:t>
      </w:r>
      <w:proofErr w:type="gramStart"/>
      <w:r>
        <w:t>servidores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14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00"/>
        <w:gridCol w:w="1500"/>
        <w:gridCol w:w="1700"/>
        <w:gridCol w:w="1138"/>
      </w:tblGrid>
      <w:tr w:rsidR="00800B22" w14:paraId="1E1261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9D65A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Servidor / Recurso</w:t>
            </w:r>
          </w:p>
        </w:tc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12E3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Tipo de respaldo</w:t>
            </w:r>
          </w:p>
        </w:tc>
        <w:tc>
          <w:tcPr>
            <w:tcW w:w="15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7913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Frecuencia</w:t>
            </w:r>
          </w:p>
        </w:tc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B71AF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Retención</w:t>
            </w:r>
          </w:p>
        </w:tc>
        <w:tc>
          <w:tcPr>
            <w:tcW w:w="1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4F39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Último estado</w:t>
            </w:r>
          </w:p>
        </w:tc>
      </w:tr>
      <w:tr w:rsidR="00800B22" w14:paraId="064E9C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33E77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[VM]</w:t>
            </w:r>
          </w:p>
        </w:tc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C44546A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VM / Archivos / SQL</w:t>
            </w:r>
          </w:p>
        </w:tc>
        <w:tc>
          <w:tcPr>
            <w:tcW w:w="15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4675494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Diario</w:t>
            </w:r>
          </w:p>
        </w:tc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248516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días]</w:t>
            </w:r>
          </w:p>
        </w:tc>
        <w:tc>
          <w:tcPr>
            <w:tcW w:w="1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12763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Correcto</w:t>
            </w:r>
          </w:p>
        </w:tc>
      </w:tr>
    </w:tbl>
    <w:p w14:paraId="10C6CBFD" w14:textId="77777777" w:rsidR="00800B22" w:rsidRDefault="0099149D">
      <w:pPr>
        <w:pStyle w:val="Ttulo2"/>
      </w:pPr>
      <w:bookmarkStart w:id="15" w:name="_Toc231219917"/>
      <w:r>
        <w:t xml:space="preserve">Backup </w:t>
      </w:r>
      <w:proofErr w:type="gramStart"/>
      <w:r>
        <w:t>jobs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15"/>
    </w:p>
    <w:p w14:paraId="358C7424" w14:textId="77777777" w:rsidR="00800B22" w:rsidRDefault="0099149D">
      <w:pPr>
        <w:spacing w:after="120"/>
        <w:jc w:val="both"/>
      </w:pPr>
      <w:r>
        <w:t>Resultado de los trabajos de respaldo ejecutados en el período.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2000"/>
        <w:gridCol w:w="1900"/>
        <w:gridCol w:w="1038"/>
      </w:tblGrid>
      <w:tr w:rsidR="00800B22" w14:paraId="2BFFD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04AA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Recurso</w:t>
            </w:r>
          </w:p>
        </w:tc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C4CF1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0B1CF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2409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10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3E9DF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Tamaño / Duración</w:t>
            </w:r>
          </w:p>
        </w:tc>
      </w:tr>
      <w:tr w:rsidR="00800B22" w14:paraId="7D98D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12BBF5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[VM / BD]</w:t>
            </w:r>
          </w:p>
        </w:tc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658CBF7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[DD-MM-AAAA]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795AEA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Programado / Manual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4591F8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Correcto / Fallido</w:t>
            </w:r>
          </w:p>
        </w:tc>
        <w:tc>
          <w:tcPr>
            <w:tcW w:w="10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A1BF528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GB / 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hh:mm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]</w:t>
            </w:r>
          </w:p>
        </w:tc>
      </w:tr>
    </w:tbl>
    <w:p w14:paraId="6C229FD2" w14:textId="77777777" w:rsidR="00800B22" w:rsidRDefault="0099149D">
      <w:pPr>
        <w:pStyle w:val="Ttulo2"/>
      </w:pPr>
      <w:bookmarkStart w:id="16" w:name="_Toc231219918"/>
      <w:r>
        <w:t xml:space="preserve">Política de backup / Backup </w:t>
      </w:r>
      <w:proofErr w:type="gramStart"/>
      <w:r>
        <w:t>automático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16"/>
    </w:p>
    <w:p w14:paraId="075A1CA0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 xml:space="preserve">Describa las políticas de respaldo y, si aplica, la solución de </w:t>
      </w:r>
      <w:proofErr w:type="spellStart"/>
      <w:r>
        <w:rPr>
          <w:i/>
          <w:iCs/>
          <w:color w:val="8A5A00"/>
          <w:sz w:val="18"/>
          <w:szCs w:val="18"/>
        </w:rPr>
        <w:t>backup</w:t>
      </w:r>
      <w:proofErr w:type="spellEnd"/>
      <w:r>
        <w:rPr>
          <w:i/>
          <w:iCs/>
          <w:color w:val="8A5A00"/>
          <w:sz w:val="18"/>
          <w:szCs w:val="18"/>
        </w:rPr>
        <w:t xml:space="preserve"> automático configurada.</w:t>
      </w:r>
    </w:p>
    <w:p w14:paraId="2708D7CE" w14:textId="77777777" w:rsidR="00800B22" w:rsidRDefault="0099149D">
      <w:pPr>
        <w:spacing w:after="120"/>
      </w:pPr>
      <w:r>
        <w:rPr>
          <w:i/>
          <w:iCs/>
          <w:color w:val="808080"/>
        </w:rPr>
        <w:lastRenderedPageBreak/>
        <w:t xml:space="preserve">[ Detalle de las políticas de respaldo: frecuencia, ventana, retención, </w:t>
      </w:r>
      <w:proofErr w:type="gramStart"/>
      <w:r>
        <w:rPr>
          <w:i/>
          <w:iCs/>
          <w:color w:val="808080"/>
        </w:rPr>
        <w:t>alcance ]</w:t>
      </w:r>
      <w:proofErr w:type="gramEnd"/>
    </w:p>
    <w:p w14:paraId="194BBDB9" w14:textId="77777777" w:rsidR="00800B22" w:rsidRDefault="0099149D">
      <w:pPr>
        <w:pStyle w:val="Ttulo2"/>
      </w:pPr>
      <w:bookmarkStart w:id="17" w:name="_Toc231219919"/>
      <w:r>
        <w:t>Solución de site alterno (</w:t>
      </w:r>
      <w:proofErr w:type="gramStart"/>
      <w:r>
        <w:t>DR)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17"/>
    </w:p>
    <w:p w14:paraId="09BA2B6A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 xml:space="preserve">Aplica a clientes con sitio alterno / recuperación ante desastres (Azure Site </w:t>
      </w:r>
      <w:proofErr w:type="spellStart"/>
      <w:r>
        <w:rPr>
          <w:i/>
          <w:iCs/>
          <w:color w:val="8A5A00"/>
          <w:sz w:val="18"/>
          <w:szCs w:val="18"/>
        </w:rPr>
        <w:t>Recovery</w:t>
      </w:r>
      <w:proofErr w:type="spellEnd"/>
      <w:r>
        <w:rPr>
          <w:i/>
          <w:iCs/>
          <w:color w:val="8A5A00"/>
          <w:sz w:val="18"/>
          <w:szCs w:val="18"/>
        </w:rPr>
        <w:t>). Describa el estado de replicación y últimas pruebas de DR.</w:t>
      </w:r>
    </w:p>
    <w:p w14:paraId="462046BE" w14:textId="77777777" w:rsidR="00800B22" w:rsidRDefault="0099149D">
      <w:pPr>
        <w:spacing w:after="120"/>
      </w:pPr>
      <w:r>
        <w:rPr>
          <w:i/>
          <w:iCs/>
          <w:color w:val="808080"/>
        </w:rPr>
        <w:t xml:space="preserve">[ Estado de replicación, RPO/RTO, última prueba de </w:t>
      </w:r>
      <w:proofErr w:type="spellStart"/>
      <w:proofErr w:type="gramStart"/>
      <w:r>
        <w:rPr>
          <w:i/>
          <w:iCs/>
          <w:color w:val="808080"/>
        </w:rPr>
        <w:t>failover</w:t>
      </w:r>
      <w:proofErr w:type="spellEnd"/>
      <w:r>
        <w:rPr>
          <w:i/>
          <w:iCs/>
          <w:color w:val="808080"/>
        </w:rPr>
        <w:t xml:space="preserve"> ]</w:t>
      </w:r>
      <w:proofErr w:type="gramEnd"/>
    </w:p>
    <w:p w14:paraId="5F46BA91" w14:textId="77777777" w:rsidR="00800B22" w:rsidRDefault="0099149D">
      <w:pPr>
        <w:pStyle w:val="Ttulo2"/>
      </w:pPr>
      <w:bookmarkStart w:id="18" w:name="_Toc231219920"/>
      <w:r>
        <w:t xml:space="preserve">Azure File </w:t>
      </w:r>
      <w:proofErr w:type="gramStart"/>
      <w:r>
        <w:t>Share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18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1600"/>
        <w:gridCol w:w="1238"/>
      </w:tblGrid>
      <w:tr w:rsidR="00800B22" w14:paraId="62716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03AD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Recurso compartido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D649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Cuota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856E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Uso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A0320" w14:textId="77777777" w:rsidR="00800B22" w:rsidRDefault="0099149D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Snapshot</w:t>
            </w:r>
            <w:proofErr w:type="spellEnd"/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6D975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800B22" w14:paraId="40088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2A334D0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[Nombre]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A2DD40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GB]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B2CAAF4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GB]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A6F6E8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Sí / No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F5AF8D2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Disponible</w:t>
            </w:r>
          </w:p>
        </w:tc>
      </w:tr>
    </w:tbl>
    <w:p w14:paraId="226E3107" w14:textId="77777777" w:rsidR="00800B22" w:rsidRDefault="0099149D">
      <w:pPr>
        <w:pStyle w:val="Ttulo1"/>
      </w:pPr>
      <w:bookmarkStart w:id="19" w:name="_Toc231219921"/>
      <w:r>
        <w:t>Desempeño (Performance) de CPU y RAM</w:t>
      </w:r>
      <w:bookmarkEnd w:id="19"/>
    </w:p>
    <w:p w14:paraId="785B9748" w14:textId="77777777" w:rsidR="00800B22" w:rsidRDefault="0099149D">
      <w:pPr>
        <w:spacing w:after="120"/>
        <w:jc w:val="both"/>
      </w:pPr>
      <w:r>
        <w:t>Análisis del consumo de CPU y memoria de los servidores durante el período.</w:t>
      </w:r>
    </w:p>
    <w:p w14:paraId="6CC798C5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 xml:space="preserve">Inserte las gráficas de CPU y RAM exportadas de Azure Monitor / </w:t>
      </w:r>
      <w:proofErr w:type="spellStart"/>
      <w:r>
        <w:rPr>
          <w:i/>
          <w:iCs/>
          <w:color w:val="8A5A00"/>
          <w:sz w:val="18"/>
          <w:szCs w:val="18"/>
        </w:rPr>
        <w:t>Insights</w:t>
      </w:r>
      <w:proofErr w:type="spellEnd"/>
      <w:r>
        <w:rPr>
          <w:i/>
          <w:iCs/>
          <w:color w:val="8A5A00"/>
          <w:sz w:val="18"/>
          <w:szCs w:val="18"/>
        </w:rPr>
        <w:t>. El cuadro resumen es opcional y complementa las gráficas.</w:t>
      </w:r>
    </w:p>
    <w:p w14:paraId="403CA1E5" w14:textId="77777777" w:rsidR="00800B22" w:rsidRDefault="0099149D">
      <w:pPr>
        <w:spacing w:after="120"/>
      </w:pPr>
      <w:r>
        <w:rPr>
          <w:i/>
          <w:iCs/>
          <w:color w:val="808080"/>
        </w:rPr>
        <w:t xml:space="preserve">[ Insertar gráficas de desempeño de CPU y RAM – Microsoft </w:t>
      </w:r>
      <w:proofErr w:type="gramStart"/>
      <w:r>
        <w:rPr>
          <w:i/>
          <w:iCs/>
          <w:color w:val="808080"/>
        </w:rPr>
        <w:t>Azure ]</w:t>
      </w:r>
      <w:proofErr w:type="gramEnd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1400"/>
        <w:gridCol w:w="1400"/>
        <w:gridCol w:w="1400"/>
        <w:gridCol w:w="1338"/>
      </w:tblGrid>
      <w:tr w:rsidR="00800B22" w14:paraId="428D9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BB06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Servidor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BFE18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CPU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prom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 %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FB70F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CPU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máx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 %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E9A34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RAM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prom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 %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EC257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RAM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máx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 %</w:t>
            </w:r>
          </w:p>
        </w:tc>
        <w:tc>
          <w:tcPr>
            <w:tcW w:w="13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24A69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800B22" w14:paraId="784208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FE0527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[VM]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B188B52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7A5C70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DD1CD63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C10105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3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50DD2E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 — ]</w:t>
            </w:r>
          </w:p>
        </w:tc>
      </w:tr>
    </w:tbl>
    <w:p w14:paraId="18539BF5" w14:textId="77777777" w:rsidR="00800B22" w:rsidRDefault="0099149D">
      <w:pPr>
        <w:pStyle w:val="Ttulo2"/>
      </w:pPr>
      <w:bookmarkStart w:id="20" w:name="_Toc231219922"/>
      <w:r>
        <w:t xml:space="preserve">Desempeño por </w:t>
      </w:r>
      <w:proofErr w:type="gramStart"/>
      <w:r>
        <w:t>entorno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0"/>
    </w:p>
    <w:p w14:paraId="5A92C804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 xml:space="preserve">Aplica a clientes con entornos diferenciados (Producción, Pruebas, Desarrollo, </w:t>
      </w:r>
      <w:proofErr w:type="gramStart"/>
      <w:r>
        <w:rPr>
          <w:i/>
          <w:iCs/>
          <w:color w:val="8A5A00"/>
          <w:sz w:val="18"/>
          <w:szCs w:val="18"/>
        </w:rPr>
        <w:t>HUB</w:t>
      </w:r>
      <w:proofErr w:type="gramEnd"/>
      <w:r>
        <w:rPr>
          <w:i/>
          <w:iCs/>
          <w:color w:val="8A5A00"/>
          <w:sz w:val="18"/>
          <w:szCs w:val="18"/>
        </w:rPr>
        <w:t>). Duplique el bloque por cada entorno e inserte la gráfica correspondiente.</w:t>
      </w:r>
    </w:p>
    <w:p w14:paraId="4C101C44" w14:textId="77777777" w:rsidR="00800B22" w:rsidRDefault="0099149D">
      <w:pPr>
        <w:spacing w:after="120"/>
      </w:pPr>
      <w:r>
        <w:rPr>
          <w:i/>
          <w:iCs/>
          <w:color w:val="808080"/>
        </w:rPr>
        <w:t xml:space="preserve">[ Gráficas de desempeño por entorno: Producción / Pruebas / Desarrollo / </w:t>
      </w:r>
      <w:proofErr w:type="gramStart"/>
      <w:r>
        <w:rPr>
          <w:i/>
          <w:iCs/>
          <w:color w:val="808080"/>
        </w:rPr>
        <w:t>HUB ]</w:t>
      </w:r>
      <w:proofErr w:type="gramEnd"/>
    </w:p>
    <w:p w14:paraId="21193C3D" w14:textId="77777777" w:rsidR="00800B22" w:rsidRDefault="0099149D">
      <w:pPr>
        <w:pStyle w:val="Ttulo2"/>
      </w:pPr>
      <w:bookmarkStart w:id="21" w:name="_Toc231219923"/>
      <w:r>
        <w:t xml:space="preserve">Desempeño por </w:t>
      </w:r>
      <w:proofErr w:type="gramStart"/>
      <w:r>
        <w:t>suscripción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1"/>
    </w:p>
    <w:p w14:paraId="6028BA56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Aplica a clientes con múltiples suscripciones (p. ej. Microsoft Azure y Azure CSP). Inserte CPU/RAM por suscripción.</w:t>
      </w:r>
    </w:p>
    <w:p w14:paraId="15816EB4" w14:textId="77777777" w:rsidR="00800B22" w:rsidRDefault="0099149D">
      <w:pPr>
        <w:spacing w:after="120"/>
      </w:pPr>
      <w:r>
        <w:rPr>
          <w:i/>
          <w:iCs/>
          <w:color w:val="808080"/>
        </w:rPr>
        <w:t xml:space="preserve">[ Gráficas de desempeño de CPU y RAM por </w:t>
      </w:r>
      <w:proofErr w:type="gramStart"/>
      <w:r>
        <w:rPr>
          <w:i/>
          <w:iCs/>
          <w:color w:val="808080"/>
        </w:rPr>
        <w:t>suscripción ]</w:t>
      </w:r>
      <w:proofErr w:type="gramEnd"/>
    </w:p>
    <w:p w14:paraId="2180B3BA" w14:textId="77777777" w:rsidR="00800B22" w:rsidRDefault="0099149D">
      <w:pPr>
        <w:pStyle w:val="Ttulo2"/>
      </w:pPr>
      <w:bookmarkStart w:id="22" w:name="_Toc231219924"/>
      <w:r>
        <w:t xml:space="preserve">Performance Top </w:t>
      </w:r>
      <w:proofErr w:type="gramStart"/>
      <w:r>
        <w:t>10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2"/>
    </w:p>
    <w:p w14:paraId="617BB338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Aplica a clientes con reporte de Top 10 de mayor consumo de CPU y RAM.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2200"/>
        <w:gridCol w:w="2000"/>
        <w:gridCol w:w="1238"/>
      </w:tblGrid>
      <w:tr w:rsidR="00800B22" w14:paraId="418707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7649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A5790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Servidor</w:t>
            </w:r>
          </w:p>
        </w:tc>
        <w:tc>
          <w:tcPr>
            <w:tcW w:w="2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DE1F7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CPU / RAM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máx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 %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2927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Entorno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A32AE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800B22" w14:paraId="3A3900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4307A8D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[1]</w:t>
            </w:r>
          </w:p>
        </w:tc>
        <w:tc>
          <w:tcPr>
            <w:tcW w:w="2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2DA620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[VM]</w:t>
            </w:r>
          </w:p>
        </w:tc>
        <w:tc>
          <w:tcPr>
            <w:tcW w:w="2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EF00C5A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A168FB2" w14:textId="77777777" w:rsidR="00800B22" w:rsidRDefault="0099149D"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Prod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/ QA / Des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E937695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 — ]</w:t>
            </w:r>
          </w:p>
        </w:tc>
      </w:tr>
    </w:tbl>
    <w:p w14:paraId="37D80E6D" w14:textId="77777777" w:rsidR="00800B22" w:rsidRDefault="0099149D">
      <w:pPr>
        <w:pStyle w:val="Ttulo2"/>
      </w:pPr>
      <w:bookmarkStart w:id="23" w:name="_Toc231219925"/>
      <w:r>
        <w:t>Azure Virtual Desktop Insights (</w:t>
      </w:r>
      <w:proofErr w:type="gramStart"/>
      <w:r>
        <w:t>VDI)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3"/>
    </w:p>
    <w:p w14:paraId="76AE2B35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 xml:space="preserve">Aplica únicamente a clientes con Azure Virtual Desktop. Inserte las métricas de </w:t>
      </w:r>
      <w:proofErr w:type="spellStart"/>
      <w:r>
        <w:rPr>
          <w:i/>
          <w:iCs/>
          <w:color w:val="8A5A00"/>
          <w:sz w:val="18"/>
          <w:szCs w:val="18"/>
        </w:rPr>
        <w:t>Insights</w:t>
      </w:r>
      <w:proofErr w:type="spellEnd"/>
      <w:r>
        <w:rPr>
          <w:i/>
          <w:iCs/>
          <w:color w:val="8A5A00"/>
          <w:sz w:val="18"/>
          <w:szCs w:val="18"/>
        </w:rPr>
        <w:t xml:space="preserve"> (sesiones, conexiones, rendimiento de host pool).</w:t>
      </w:r>
    </w:p>
    <w:p w14:paraId="12BC98A0" w14:textId="77777777" w:rsidR="00800B22" w:rsidRDefault="0099149D">
      <w:pPr>
        <w:spacing w:after="120"/>
      </w:pPr>
      <w:r>
        <w:rPr>
          <w:i/>
          <w:iCs/>
          <w:color w:val="808080"/>
        </w:rPr>
        <w:t xml:space="preserve">[ Insertar métricas de Azure Virtual Desktop </w:t>
      </w:r>
      <w:proofErr w:type="spellStart"/>
      <w:r>
        <w:rPr>
          <w:i/>
          <w:iCs/>
          <w:color w:val="808080"/>
        </w:rPr>
        <w:t>Insights</w:t>
      </w:r>
      <w:proofErr w:type="spellEnd"/>
      <w:r>
        <w:rPr>
          <w:i/>
          <w:iCs/>
          <w:color w:val="808080"/>
        </w:rPr>
        <w:t xml:space="preserve">: sesiones activas, conexiones, latencia, rendimiento del host </w:t>
      </w:r>
      <w:proofErr w:type="gramStart"/>
      <w:r>
        <w:rPr>
          <w:i/>
          <w:iCs/>
          <w:color w:val="808080"/>
        </w:rPr>
        <w:t>pool ]</w:t>
      </w:r>
      <w:proofErr w:type="gramEnd"/>
    </w:p>
    <w:p w14:paraId="6837FC14" w14:textId="77777777" w:rsidR="00800B22" w:rsidRDefault="0099149D">
      <w:pPr>
        <w:pStyle w:val="Ttulo1"/>
      </w:pPr>
      <w:bookmarkStart w:id="24" w:name="_Toc231219926"/>
      <w:r>
        <w:lastRenderedPageBreak/>
        <w:t xml:space="preserve">Base de datos y almacenamiento </w:t>
      </w:r>
      <w:proofErr w:type="gramStart"/>
      <w:r>
        <w:t>SQL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4"/>
    </w:p>
    <w:p w14:paraId="46CE6FD2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Sección opcional. Conserve solo si el cliente tiene servicios de base de datos SQL administrados. Duplique el bloque por entorno (Producción / Desarrollo / Pruebas).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1"/>
        <w:gridCol w:w="1678"/>
        <w:gridCol w:w="1468"/>
        <w:gridCol w:w="1100"/>
        <w:gridCol w:w="1532"/>
        <w:gridCol w:w="1169"/>
      </w:tblGrid>
      <w:tr w:rsidR="00800B22" w14:paraId="28536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49BF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Base de datos</w:t>
            </w:r>
          </w:p>
        </w:tc>
        <w:tc>
          <w:tcPr>
            <w:tcW w:w="17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10470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Servidor</w:t>
            </w:r>
          </w:p>
        </w:tc>
        <w:tc>
          <w:tcPr>
            <w:tcW w:w="15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41A1F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 xml:space="preserve">Tier /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vCore</w:t>
            </w:r>
            <w:proofErr w:type="spellEnd"/>
          </w:p>
        </w:tc>
        <w:tc>
          <w:tcPr>
            <w:tcW w:w="1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B0481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CPU / DTU %</w:t>
            </w:r>
          </w:p>
        </w:tc>
        <w:tc>
          <w:tcPr>
            <w:tcW w:w="12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8C2A0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Almacenamiento</w:t>
            </w:r>
          </w:p>
        </w:tc>
        <w:tc>
          <w:tcPr>
            <w:tcW w:w="118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F2DF9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800B22" w14:paraId="70FEB0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26E8AFF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[BD]</w:t>
            </w:r>
          </w:p>
        </w:tc>
        <w:tc>
          <w:tcPr>
            <w:tcW w:w="17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5D72EFF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[Servidor SQL]</w:t>
            </w:r>
          </w:p>
        </w:tc>
        <w:tc>
          <w:tcPr>
            <w:tcW w:w="15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B329A02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[GP_Gen5_x]</w:t>
            </w:r>
          </w:p>
        </w:tc>
        <w:tc>
          <w:tcPr>
            <w:tcW w:w="1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F4B04BF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[n]</w:t>
            </w:r>
          </w:p>
        </w:tc>
        <w:tc>
          <w:tcPr>
            <w:tcW w:w="12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C01F68F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GB]</w:t>
            </w:r>
          </w:p>
        </w:tc>
        <w:tc>
          <w:tcPr>
            <w:tcW w:w="118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5C7B9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Disponible</w:t>
            </w:r>
          </w:p>
        </w:tc>
      </w:tr>
    </w:tbl>
    <w:p w14:paraId="75D3FA07" w14:textId="77777777" w:rsidR="00800B22" w:rsidRDefault="0099149D">
      <w:pPr>
        <w:pStyle w:val="Ttulo2"/>
      </w:pPr>
      <w:bookmarkStart w:id="25" w:name="_Toc231219927"/>
      <w:r>
        <w:t xml:space="preserve">Análisis de evolución </w:t>
      </w:r>
      <w:proofErr w:type="gramStart"/>
      <w:r>
        <w:t>mensual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5"/>
    </w:p>
    <w:p w14:paraId="602BE689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Inserte la gráfica de evolución mensual del almacenamiento/consumo.</w:t>
      </w:r>
    </w:p>
    <w:p w14:paraId="0F3809B0" w14:textId="77777777" w:rsidR="00800B22" w:rsidRDefault="0099149D">
      <w:pPr>
        <w:spacing w:after="120"/>
      </w:pPr>
      <w:r>
        <w:rPr>
          <w:i/>
          <w:iCs/>
          <w:color w:val="808080"/>
        </w:rPr>
        <w:t xml:space="preserve">[ Insertar gráfica de evolución </w:t>
      </w:r>
      <w:proofErr w:type="gramStart"/>
      <w:r>
        <w:rPr>
          <w:i/>
          <w:iCs/>
          <w:color w:val="808080"/>
        </w:rPr>
        <w:t>mensual ]</w:t>
      </w:r>
      <w:proofErr w:type="gramEnd"/>
    </w:p>
    <w:p w14:paraId="73D85856" w14:textId="77777777" w:rsidR="00800B22" w:rsidRDefault="0099149D">
      <w:pPr>
        <w:pStyle w:val="Ttulo2"/>
      </w:pPr>
      <w:bookmarkStart w:id="26" w:name="_Toc231219928"/>
      <w:r>
        <w:t xml:space="preserve">Análisis de recursos </w:t>
      </w:r>
      <w:proofErr w:type="gramStart"/>
      <w:r>
        <w:t>huérfanos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6"/>
    </w:p>
    <w:p w14:paraId="4DC1CC4F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Aplica a clientes con seguimiento de optimización de costos. Liste recursos sin uso (</w:t>
      </w:r>
      <w:proofErr w:type="spellStart"/>
      <w:r>
        <w:rPr>
          <w:i/>
          <w:iCs/>
          <w:color w:val="8A5A00"/>
          <w:sz w:val="18"/>
          <w:szCs w:val="18"/>
        </w:rPr>
        <w:t>IPs</w:t>
      </w:r>
      <w:proofErr w:type="spellEnd"/>
      <w:r>
        <w:rPr>
          <w:i/>
          <w:iCs/>
          <w:color w:val="8A5A00"/>
          <w:sz w:val="18"/>
          <w:szCs w:val="18"/>
        </w:rPr>
        <w:t xml:space="preserve"> públicas, discos, etc.) y la acción recomendada.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1900"/>
        <w:gridCol w:w="1500"/>
        <w:gridCol w:w="1738"/>
      </w:tblGrid>
      <w:tr w:rsidR="00800B22" w14:paraId="38952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7D049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Recurso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E5556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CB5C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Grupo de recursos</w:t>
            </w:r>
          </w:p>
        </w:tc>
        <w:tc>
          <w:tcPr>
            <w:tcW w:w="15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5B48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Costo estimado</w:t>
            </w:r>
          </w:p>
        </w:tc>
        <w:tc>
          <w:tcPr>
            <w:tcW w:w="17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AC1AF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Acción recomendada</w:t>
            </w:r>
          </w:p>
        </w:tc>
      </w:tr>
      <w:tr w:rsidR="00800B22" w14:paraId="395848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C91F9A6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[Recurso]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23284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[Disk / IP / NIC]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ACBFC03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[RG]</w:t>
            </w:r>
          </w:p>
        </w:tc>
        <w:tc>
          <w:tcPr>
            <w:tcW w:w="15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E8FD3F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[USD 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x.xx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]</w:t>
            </w:r>
          </w:p>
        </w:tc>
        <w:tc>
          <w:tcPr>
            <w:tcW w:w="17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C43CA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Eliminar / Revisar</w:t>
            </w:r>
          </w:p>
        </w:tc>
      </w:tr>
    </w:tbl>
    <w:p w14:paraId="0AF3BADF" w14:textId="77777777" w:rsidR="00800B22" w:rsidRDefault="0099149D">
      <w:pPr>
        <w:pStyle w:val="Ttulo1"/>
      </w:pPr>
      <w:bookmarkStart w:id="27" w:name="_Toc231219929"/>
      <w:r>
        <w:t xml:space="preserve">Monitoreo y </w:t>
      </w:r>
      <w:proofErr w:type="gramStart"/>
      <w:r>
        <w:t>alertas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7"/>
    </w:p>
    <w:p w14:paraId="4354A4A6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Sección opcional. Conserve si el cliente cuenta con Azure Monitor / alertas administradas.</w:t>
      </w:r>
    </w:p>
    <w:p w14:paraId="213D5185" w14:textId="77777777" w:rsidR="00800B22" w:rsidRDefault="0099149D">
      <w:pPr>
        <w:pStyle w:val="Ttulo2"/>
      </w:pPr>
      <w:bookmarkStart w:id="28" w:name="_Toc231219930"/>
      <w:r>
        <w:t xml:space="preserve">Azure Monitor – Alertas </w:t>
      </w:r>
      <w:proofErr w:type="gramStart"/>
      <w:r>
        <w:t>configuradas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8"/>
    </w:p>
    <w:p w14:paraId="486D0D4B" w14:textId="77777777" w:rsidR="00800B22" w:rsidRDefault="0099149D">
      <w:pPr>
        <w:spacing w:after="120"/>
        <w:jc w:val="both"/>
      </w:pPr>
      <w:r>
        <w:t>Reglas de alerta configuradas en la plataforma para el cliente.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700"/>
        <w:gridCol w:w="3300"/>
        <w:gridCol w:w="1138"/>
      </w:tblGrid>
      <w:tr w:rsidR="00800B22" w14:paraId="722C8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3D60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Alerta</w:t>
            </w:r>
          </w:p>
        </w:tc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5C37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3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7D98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03C0C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Umbral</w:t>
            </w:r>
          </w:p>
        </w:tc>
      </w:tr>
      <w:tr w:rsidR="00800B22" w14:paraId="6F3A69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05666F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[Nombre de la alerta]</w:t>
            </w:r>
          </w:p>
        </w:tc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B986A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Crítica / Media</w:t>
            </w:r>
          </w:p>
        </w:tc>
        <w:tc>
          <w:tcPr>
            <w:tcW w:w="3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70460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[Descripción]</w:t>
            </w:r>
          </w:p>
        </w:tc>
        <w:tc>
          <w:tcPr>
            <w:tcW w:w="1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B3A862E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[Condición / umbral]</w:t>
            </w:r>
          </w:p>
        </w:tc>
      </w:tr>
    </w:tbl>
    <w:p w14:paraId="2EE1D4B7" w14:textId="77777777" w:rsidR="00800B22" w:rsidRDefault="0099149D">
      <w:pPr>
        <w:pStyle w:val="Ttulo2"/>
      </w:pPr>
      <w:bookmarkStart w:id="29" w:name="_Toc231219931"/>
      <w:r>
        <w:t xml:space="preserve">Alertas del </w:t>
      </w:r>
      <w:proofErr w:type="gramStart"/>
      <w:r>
        <w:t>período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29"/>
    </w:p>
    <w:p w14:paraId="28AA4394" w14:textId="77777777" w:rsidR="00800B22" w:rsidRDefault="0099149D">
      <w:pPr>
        <w:spacing w:after="120"/>
        <w:jc w:val="both"/>
      </w:pPr>
      <w:r>
        <w:t>Alertas notificadas durante el período.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600"/>
        <w:gridCol w:w="2100"/>
        <w:gridCol w:w="1238"/>
      </w:tblGrid>
      <w:tr w:rsidR="00800B22" w14:paraId="735F7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F491A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Asunto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43719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28CF5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Fecha enviada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6426F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800B22" w14:paraId="28F6A21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0255C5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[Asunto de la alerta]</w:t>
            </w:r>
          </w:p>
        </w:tc>
        <w:tc>
          <w:tcPr>
            <w:tcW w:w="1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454C92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Crítica / Media</w:t>
            </w:r>
          </w:p>
        </w:tc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3B4C80F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[DD-MM-AAAA HH:MM]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96BD5D2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Atendida / Cerrada</w:t>
            </w:r>
          </w:p>
        </w:tc>
      </w:tr>
    </w:tbl>
    <w:p w14:paraId="18B64805" w14:textId="77777777" w:rsidR="00800B22" w:rsidRDefault="0099149D">
      <w:pPr>
        <w:pStyle w:val="Ttulo2"/>
      </w:pPr>
      <w:bookmarkStart w:id="30" w:name="_Toc231219932"/>
      <w:proofErr w:type="gramStart"/>
      <w:r>
        <w:t>Incidentes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30"/>
    </w:p>
    <w:p w14:paraId="23F5A99B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Aplica a clientes con gestión formal de incidentes.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300"/>
        <w:gridCol w:w="1400"/>
        <w:gridCol w:w="1450"/>
        <w:gridCol w:w="1450"/>
        <w:gridCol w:w="1138"/>
      </w:tblGrid>
      <w:tr w:rsidR="00800B22" w14:paraId="44806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86538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FDAE0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CB2C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14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3F37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Fecha inicio</w:t>
            </w:r>
          </w:p>
        </w:tc>
        <w:tc>
          <w:tcPr>
            <w:tcW w:w="14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09871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Fecha cierre</w:t>
            </w:r>
          </w:p>
        </w:tc>
        <w:tc>
          <w:tcPr>
            <w:tcW w:w="1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4E9F6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800B22" w14:paraId="79266C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C8C015A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[ID]</w:t>
            </w:r>
          </w:p>
        </w:tc>
        <w:tc>
          <w:tcPr>
            <w:tcW w:w="23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21C820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[Descripción]</w:t>
            </w:r>
          </w:p>
        </w:tc>
        <w:tc>
          <w:tcPr>
            <w:tcW w:w="1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AB455ED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Alta / Media</w:t>
            </w:r>
          </w:p>
        </w:tc>
        <w:tc>
          <w:tcPr>
            <w:tcW w:w="14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3513ECA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[DD-MM-AAAA]</w:t>
            </w:r>
          </w:p>
        </w:tc>
        <w:tc>
          <w:tcPr>
            <w:tcW w:w="14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EE28F1E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[DD-MM-AAAA]</w:t>
            </w:r>
          </w:p>
        </w:tc>
        <w:tc>
          <w:tcPr>
            <w:tcW w:w="1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4995389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Cerrado</w:t>
            </w:r>
          </w:p>
        </w:tc>
      </w:tr>
    </w:tbl>
    <w:p w14:paraId="522C0A32" w14:textId="77777777" w:rsidR="00800B22" w:rsidRDefault="0099149D">
      <w:pPr>
        <w:pStyle w:val="Ttulo1"/>
      </w:pPr>
      <w:bookmarkStart w:id="31" w:name="_Toc231219933"/>
      <w:r>
        <w:lastRenderedPageBreak/>
        <w:t>Requerimientos realizados</w:t>
      </w:r>
      <w:bookmarkEnd w:id="31"/>
    </w:p>
    <w:p w14:paraId="7E8FEFCF" w14:textId="77777777" w:rsidR="00800B22" w:rsidRDefault="0099149D">
      <w:pPr>
        <w:spacing w:after="120"/>
        <w:jc w:val="both"/>
      </w:pPr>
      <w:r>
        <w:t>Detalle de los requerimientos atendidos en el período y su cumplimiento de SLA.</w:t>
      </w:r>
    </w:p>
    <w:p w14:paraId="72EFDB9F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Pegue la exportación de la mesa de servicio. Columnas opcionales: Área, Subcategoría.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1104"/>
        <w:gridCol w:w="1136"/>
        <w:gridCol w:w="1190"/>
        <w:gridCol w:w="1044"/>
        <w:gridCol w:w="688"/>
        <w:gridCol w:w="904"/>
        <w:gridCol w:w="885"/>
        <w:gridCol w:w="880"/>
      </w:tblGrid>
      <w:tr w:rsidR="00800B22" w14:paraId="10F9C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953AD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Caso</w:t>
            </w:r>
          </w:p>
        </w:tc>
        <w:tc>
          <w:tcPr>
            <w:tcW w:w="1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C09DD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Fecha registro</w:t>
            </w:r>
          </w:p>
        </w:tc>
        <w:tc>
          <w:tcPr>
            <w:tcW w:w="1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31A10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Solicitante</w:t>
            </w:r>
          </w:p>
        </w:tc>
        <w:tc>
          <w:tcPr>
            <w:tcW w:w="1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B82D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  <w:tc>
          <w:tcPr>
            <w:tcW w:w="10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6962B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72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BCE69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SLA (h)</w:t>
            </w:r>
          </w:p>
        </w:tc>
        <w:tc>
          <w:tcPr>
            <w:tcW w:w="82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A3D01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Duración</w:t>
            </w:r>
          </w:p>
        </w:tc>
        <w:tc>
          <w:tcPr>
            <w:tcW w:w="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3254F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Cumple SLA</w:t>
            </w:r>
          </w:p>
        </w:tc>
        <w:tc>
          <w:tcPr>
            <w:tcW w:w="89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B084A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800B22" w14:paraId="06F2FE6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895F12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[RF/IM-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xxxx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]</w:t>
            </w:r>
          </w:p>
        </w:tc>
        <w:tc>
          <w:tcPr>
            <w:tcW w:w="1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111EF8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[DD-MM-AAAA]</w:t>
            </w:r>
          </w:p>
        </w:tc>
        <w:tc>
          <w:tcPr>
            <w:tcW w:w="1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DDB302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[Solicitante]</w:t>
            </w:r>
          </w:p>
        </w:tc>
        <w:tc>
          <w:tcPr>
            <w:tcW w:w="1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929464B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[Responsable]</w:t>
            </w:r>
          </w:p>
        </w:tc>
        <w:tc>
          <w:tcPr>
            <w:tcW w:w="10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7A7AA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[Categoría]</w:t>
            </w:r>
          </w:p>
        </w:tc>
        <w:tc>
          <w:tcPr>
            <w:tcW w:w="72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8C0E0A5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[h]</w:t>
            </w:r>
          </w:p>
        </w:tc>
        <w:tc>
          <w:tcPr>
            <w:tcW w:w="82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76CA58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[h]</w:t>
            </w:r>
          </w:p>
        </w:tc>
        <w:tc>
          <w:tcPr>
            <w:tcW w:w="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3D78D8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SI / NO</w:t>
            </w:r>
          </w:p>
        </w:tc>
        <w:tc>
          <w:tcPr>
            <w:tcW w:w="89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51DF5E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Cerrado</w:t>
            </w:r>
          </w:p>
        </w:tc>
      </w:tr>
    </w:tbl>
    <w:p w14:paraId="331591ED" w14:textId="77777777" w:rsidR="00800B22" w:rsidRDefault="0099149D">
      <w:pPr>
        <w:pStyle w:val="Ttulo2"/>
      </w:pPr>
      <w:bookmarkStart w:id="32" w:name="_Toc231219934"/>
      <w:r>
        <w:t xml:space="preserve">Gráfica de </w:t>
      </w:r>
      <w:proofErr w:type="gramStart"/>
      <w:r>
        <w:t>requerimientos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32"/>
    </w:p>
    <w:p w14:paraId="5D8BFDE6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Aplica a clientes que reportan gráfica de requerimientos por categoría/estado. Inserte la imagen.</w:t>
      </w:r>
    </w:p>
    <w:p w14:paraId="5E98415C" w14:textId="77777777" w:rsidR="00800B22" w:rsidRDefault="0099149D">
      <w:pPr>
        <w:spacing w:after="120"/>
      </w:pPr>
      <w:r>
        <w:rPr>
          <w:i/>
          <w:iCs/>
          <w:color w:val="808080"/>
        </w:rPr>
        <w:t xml:space="preserve">[ Insertar gráfica de </w:t>
      </w:r>
      <w:proofErr w:type="gramStart"/>
      <w:r>
        <w:rPr>
          <w:i/>
          <w:iCs/>
          <w:color w:val="808080"/>
        </w:rPr>
        <w:t>requerimientos ]</w:t>
      </w:r>
      <w:proofErr w:type="gramEnd"/>
    </w:p>
    <w:p w14:paraId="12105A57" w14:textId="77777777" w:rsidR="00800B22" w:rsidRDefault="0099149D">
      <w:pPr>
        <w:pStyle w:val="Ttulo2"/>
      </w:pPr>
      <w:bookmarkStart w:id="33" w:name="_Toc231219935"/>
      <w:r>
        <w:t xml:space="preserve">Cumplimiento de </w:t>
      </w:r>
      <w:proofErr w:type="gramStart"/>
      <w:r>
        <w:t>SLA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33"/>
    </w:p>
    <w:p w14:paraId="18666F02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Aplica a clientes con reporte explícito de cumplimiento de SLA del período.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2000"/>
        <w:gridCol w:w="1238"/>
      </w:tblGrid>
      <w:tr w:rsidR="00800B22" w14:paraId="3AA6D4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D6A6E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8DB78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Meta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87ECE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59A8D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Cumple</w:t>
            </w:r>
          </w:p>
        </w:tc>
      </w:tr>
      <w:tr w:rsidR="00800B22" w14:paraId="657130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D2F9B09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[Indicador]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65B6869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%]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C14A34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</w:t>
            </w:r>
            <w:proofErr w:type="spellStart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xx</w:t>
            </w:r>
            <w:proofErr w:type="spellEnd"/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 xml:space="preserve"> %]</w:t>
            </w:r>
          </w:p>
        </w:tc>
        <w:tc>
          <w:tcPr>
            <w:tcW w:w="12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48805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SI / NO</w:t>
            </w:r>
          </w:p>
        </w:tc>
      </w:tr>
    </w:tbl>
    <w:p w14:paraId="42623BFE" w14:textId="77777777" w:rsidR="00800B22" w:rsidRDefault="0099149D">
      <w:pPr>
        <w:pStyle w:val="Ttulo1"/>
      </w:pPr>
      <w:bookmarkStart w:id="34" w:name="_Toc231219936"/>
      <w:r>
        <w:t>Disponibilidad del servicio</w:t>
      </w:r>
      <w:bookmarkEnd w:id="34"/>
    </w:p>
    <w:p w14:paraId="4DA45404" w14:textId="77777777" w:rsidR="00800B22" w:rsidRDefault="0099149D">
      <w:pPr>
        <w:pStyle w:val="Ttulo2"/>
      </w:pPr>
      <w:bookmarkStart w:id="35" w:name="_Toc231219937"/>
      <w:r>
        <w:t>Bases de cálculo</w:t>
      </w:r>
      <w:bookmarkEnd w:id="35"/>
    </w:p>
    <w:p w14:paraId="34380801" w14:textId="77777777" w:rsidR="00800B22" w:rsidRDefault="0099149D">
      <w:pPr>
        <w:spacing w:after="120"/>
        <w:jc w:val="both"/>
      </w:pPr>
      <w:r>
        <w:t>Para evaluar la disponibilidad de la plataforma se utiliza la siguiente fórmula:</w:t>
      </w:r>
    </w:p>
    <w:p w14:paraId="6497CD14" w14:textId="77777777" w:rsidR="00800B22" w:rsidRDefault="0099149D">
      <w:pPr>
        <w:spacing w:before="80" w:after="80"/>
        <w:jc w:val="center"/>
      </w:pPr>
      <w:r>
        <w:rPr>
          <w:b/>
          <w:bCs/>
          <w:i/>
          <w:iCs/>
          <w:color w:val="1A2819"/>
          <w:sz w:val="20"/>
          <w:szCs w:val="20"/>
        </w:rPr>
        <w:t>Disponibilidad % = (Tiempo acordado de servicio − Tiempo de caídas) / Tiempo acordado de servicio × 100</w:t>
      </w:r>
    </w:p>
    <w:p w14:paraId="2EA35361" w14:textId="77777777" w:rsidR="00800B22" w:rsidRDefault="0099149D">
      <w:pPr>
        <w:spacing w:after="120"/>
        <w:jc w:val="both"/>
      </w:pPr>
      <w:r>
        <w:rPr>
          <w:i/>
          <w:iCs/>
          <w:sz w:val="20"/>
          <w:szCs w:val="20"/>
        </w:rPr>
        <w:t>Nota: los tiempos de la siguiente tabla se consideran en horas.</w:t>
      </w:r>
    </w:p>
    <w:p w14:paraId="4AC28548" w14:textId="77777777" w:rsidR="00800B22" w:rsidRDefault="0099149D">
      <w:pPr>
        <w:pStyle w:val="Ttulo2"/>
      </w:pPr>
      <w:bookmarkStart w:id="36" w:name="_Toc231219938"/>
      <w:r>
        <w:t>Disponibilidad plataforma Azure</w:t>
      </w:r>
      <w:bookmarkEnd w:id="36"/>
    </w:p>
    <w:p w14:paraId="237FFB37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Liste por servicio el tiempo acordado, tiempo de caídas y disponibilidad resultante. Indique la región del SLA en el título de la tabla.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8"/>
        <w:gridCol w:w="2149"/>
        <w:gridCol w:w="2149"/>
        <w:gridCol w:w="1342"/>
      </w:tblGrid>
      <w:tr w:rsidR="00800B22" w14:paraId="7036B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5419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Servicio</w:t>
            </w:r>
          </w:p>
        </w:tc>
        <w:tc>
          <w:tcPr>
            <w:tcW w:w="2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18104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Tiempo acordado (h)</w:t>
            </w:r>
          </w:p>
        </w:tc>
        <w:tc>
          <w:tcPr>
            <w:tcW w:w="2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F3D68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Tiempo de caídas (h)</w:t>
            </w:r>
          </w:p>
        </w:tc>
        <w:tc>
          <w:tcPr>
            <w:tcW w:w="13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3BF82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Disponibilidad %</w:t>
            </w:r>
          </w:p>
        </w:tc>
      </w:tr>
      <w:tr w:rsidR="00800B22" w14:paraId="5D6640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9C31B5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[Azure Virtual Machine]</w:t>
            </w:r>
          </w:p>
        </w:tc>
        <w:tc>
          <w:tcPr>
            <w:tcW w:w="2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92BDBDF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730</w:t>
            </w:r>
          </w:p>
        </w:tc>
        <w:tc>
          <w:tcPr>
            <w:tcW w:w="215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29EE23D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0</w:t>
            </w:r>
          </w:p>
        </w:tc>
        <w:tc>
          <w:tcPr>
            <w:tcW w:w="13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5A0B0A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100%</w:t>
            </w:r>
          </w:p>
        </w:tc>
      </w:tr>
    </w:tbl>
    <w:p w14:paraId="36B3D5CA" w14:textId="77777777" w:rsidR="00800B22" w:rsidRDefault="0099149D">
      <w:pPr>
        <w:pStyle w:val="Ttulo2"/>
      </w:pPr>
      <w:bookmarkStart w:id="37" w:name="_Toc231219939"/>
      <w:r>
        <w:t>Detalle de caídas de servicio</w:t>
      </w:r>
      <w:bookmarkEnd w:id="37"/>
    </w:p>
    <w:p w14:paraId="2C1D8086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Si no hubo caídas, indique 'Sin novedades en el período'. Incluya el enlace al historial de estado de Azure cuando aplique.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00"/>
        <w:gridCol w:w="2100"/>
        <w:gridCol w:w="1900"/>
        <w:gridCol w:w="938"/>
      </w:tblGrid>
      <w:tr w:rsidR="00800B22" w14:paraId="2743D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85BDE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Incidente / TK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8F631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Fecha-hora reporte</w:t>
            </w:r>
          </w:p>
        </w:tc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98587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Fecha-hora recuperación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460B7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Servicios afectados</w:t>
            </w:r>
          </w:p>
        </w:tc>
        <w:tc>
          <w:tcPr>
            <w:tcW w:w="9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F09B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800B22" w14:paraId="330BF7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1302B05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[TK / —]</w:t>
            </w:r>
          </w:p>
        </w:tc>
        <w:tc>
          <w:tcPr>
            <w:tcW w:w="20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FEF5DBE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[DD-MM-AAAA HH:MM]</w:t>
            </w:r>
          </w:p>
        </w:tc>
        <w:tc>
          <w:tcPr>
            <w:tcW w:w="21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CEC36D5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[DD-MM-AAAA HH:MM]</w:t>
            </w:r>
          </w:p>
        </w:tc>
        <w:tc>
          <w:tcPr>
            <w:tcW w:w="19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D009067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[Servicios]</w:t>
            </w:r>
          </w:p>
        </w:tc>
        <w:tc>
          <w:tcPr>
            <w:tcW w:w="9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9B07F2E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[Causa]</w:t>
            </w:r>
          </w:p>
        </w:tc>
      </w:tr>
    </w:tbl>
    <w:p w14:paraId="6D28A9BE" w14:textId="77777777" w:rsidR="00800B22" w:rsidRDefault="0099149D">
      <w:pPr>
        <w:spacing w:before="80"/>
      </w:pPr>
      <w:r>
        <w:rPr>
          <w:b/>
          <w:bCs/>
          <w:sz w:val="20"/>
          <w:szCs w:val="20"/>
        </w:rPr>
        <w:t xml:space="preserve">Enlace de referencia: </w:t>
      </w:r>
      <w:hyperlink r:id="rId8" w:history="1">
        <w:r>
          <w:rPr>
            <w:rStyle w:val="Hipervnculo"/>
            <w:sz w:val="20"/>
            <w:szCs w:val="20"/>
          </w:rPr>
          <w:t>https://azure.status.microsoft/en-us/status/history/</w:t>
        </w:r>
      </w:hyperlink>
    </w:p>
    <w:p w14:paraId="4C04C353" w14:textId="77777777" w:rsidR="00800B22" w:rsidRDefault="0099149D">
      <w:pPr>
        <w:pStyle w:val="Ttulo1"/>
      </w:pPr>
      <w:bookmarkStart w:id="38" w:name="_Toc231219940"/>
      <w:r>
        <w:lastRenderedPageBreak/>
        <w:t xml:space="preserve">Reuniones </w:t>
      </w:r>
      <w:proofErr w:type="gramStart"/>
      <w:r>
        <w:t>realizadas</w:t>
      </w:r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 xml:space="preserve">  (</w:t>
      </w:r>
      <w:proofErr w:type="gramEnd"/>
      <w:r>
        <w:rPr>
          <w:rFonts w:ascii="Segoe UI Light" w:eastAsia="Segoe UI Light" w:hAnsi="Segoe UI Light" w:cs="Segoe UI Light"/>
          <w:b w:val="0"/>
          <w:bCs w:val="0"/>
          <w:i/>
          <w:iCs/>
          <w:caps w:val="0"/>
          <w:color w:val="8A5A00"/>
          <w:sz w:val="18"/>
          <w:szCs w:val="18"/>
        </w:rPr>
        <w:t>Opcional)</w:t>
      </w:r>
      <w:bookmarkEnd w:id="38"/>
    </w:p>
    <w:p w14:paraId="6DC6372B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Sección opcional. Conserve si el cliente reporta seguimiento de reuniones. Si no aplica, elimine la sección.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2400"/>
        <w:gridCol w:w="2138"/>
      </w:tblGrid>
      <w:tr w:rsidR="00800B22" w14:paraId="257D0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F5BAA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C6A17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Tema</w:t>
            </w:r>
          </w:p>
        </w:tc>
        <w:tc>
          <w:tcPr>
            <w:tcW w:w="2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ECC53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Participantes</w:t>
            </w:r>
          </w:p>
        </w:tc>
        <w:tc>
          <w:tcPr>
            <w:tcW w:w="2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00B05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14911" w14:textId="77777777" w:rsidR="00800B22" w:rsidRDefault="0099149D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7"/>
                <w:szCs w:val="17"/>
              </w:rPr>
              <w:t>Acuerdos / Compromisos</w:t>
            </w:r>
          </w:p>
        </w:tc>
      </w:tr>
      <w:tr w:rsidR="00800B22" w14:paraId="2120A2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8307D82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[DD-MM-AAAA]</w:t>
            </w:r>
          </w:p>
        </w:tc>
        <w:tc>
          <w:tcPr>
            <w:tcW w:w="26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74BBB4C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[Tema]</w:t>
            </w:r>
          </w:p>
        </w:tc>
        <w:tc>
          <w:tcPr>
            <w:tcW w:w="24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5D08A1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[Participantes]</w:t>
            </w:r>
          </w:p>
        </w:tc>
        <w:tc>
          <w:tcPr>
            <w:tcW w:w="2138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210745" w14:textId="77777777" w:rsidR="00800B22" w:rsidRDefault="0099149D">
            <w:r>
              <w:rPr>
                <w:rFonts w:ascii="Segoe UI" w:eastAsia="Segoe UI" w:hAnsi="Segoe UI" w:cs="Segoe UI"/>
                <w:i/>
                <w:iCs/>
                <w:color w:val="808080"/>
                <w:sz w:val="17"/>
                <w:szCs w:val="17"/>
              </w:rPr>
              <w:t>[Acuerdos]</w:t>
            </w:r>
          </w:p>
        </w:tc>
      </w:tr>
    </w:tbl>
    <w:p w14:paraId="7C0430EC" w14:textId="77777777" w:rsidR="00800B22" w:rsidRDefault="0099149D">
      <w:pPr>
        <w:pStyle w:val="Ttulo1"/>
      </w:pPr>
      <w:bookmarkStart w:id="39" w:name="_Toc231219941"/>
      <w:r>
        <w:t>Conclusiones</w:t>
      </w:r>
      <w:bookmarkEnd w:id="39"/>
    </w:p>
    <w:p w14:paraId="47D5BB34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Liste las conclusiones del período (hallazgos, afectaciones, estado general del servicio).</w:t>
      </w:r>
    </w:p>
    <w:p w14:paraId="6D7BA243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[Conclusión 1]</w:t>
      </w:r>
    </w:p>
    <w:p w14:paraId="3B0CE584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[Conclusión 2]</w:t>
      </w:r>
    </w:p>
    <w:p w14:paraId="78CDD87C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[Conclusión 3]</w:t>
      </w:r>
    </w:p>
    <w:p w14:paraId="0BF6FD98" w14:textId="77777777" w:rsidR="00800B22" w:rsidRDefault="0099149D">
      <w:pPr>
        <w:pStyle w:val="Ttulo1"/>
      </w:pPr>
      <w:bookmarkStart w:id="40" w:name="_Toc231219942"/>
      <w:r>
        <w:t>Recomendaciones</w:t>
      </w:r>
      <w:bookmarkEnd w:id="40"/>
    </w:p>
    <w:p w14:paraId="1D6B5D1A" w14:textId="77777777" w:rsidR="00800B22" w:rsidRDefault="0099149D">
      <w:pPr>
        <w:pBdr>
          <w:left w:val="single" w:sz="18" w:space="6" w:color="E0A800"/>
        </w:pBdr>
        <w:shd w:val="clear" w:color="auto" w:fill="FFF6E5"/>
        <w:spacing w:before="60" w:after="160"/>
        <w:ind w:left="120" w:right="120"/>
      </w:pPr>
      <w:r>
        <w:rPr>
          <w:b/>
          <w:bCs/>
          <w:i/>
          <w:iCs/>
          <w:color w:val="8A5A00"/>
          <w:sz w:val="18"/>
          <w:szCs w:val="18"/>
        </w:rPr>
        <w:t xml:space="preserve">Guía: </w:t>
      </w:r>
      <w:r>
        <w:rPr>
          <w:i/>
          <w:iCs/>
          <w:color w:val="8A5A00"/>
          <w:sz w:val="18"/>
          <w:szCs w:val="18"/>
        </w:rPr>
        <w:t>Liste las recomendaciones accionables (seguridad, costos, arquitectura, parches, etc.).</w:t>
      </w:r>
    </w:p>
    <w:p w14:paraId="3ADF80B8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[Recomendación 1]</w:t>
      </w:r>
    </w:p>
    <w:p w14:paraId="2B59D741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[Recomendación 2]</w:t>
      </w:r>
    </w:p>
    <w:p w14:paraId="30A3AC3C" w14:textId="77777777" w:rsidR="00800B22" w:rsidRDefault="0099149D">
      <w:pPr>
        <w:pStyle w:val="Prrafodelista"/>
        <w:numPr>
          <w:ilvl w:val="0"/>
          <w:numId w:val="3"/>
        </w:numPr>
        <w:spacing w:after="60"/>
      </w:pPr>
      <w:r>
        <w:t>[Recomendación 3]</w:t>
      </w:r>
    </w:p>
    <w:p w14:paraId="1213488D" w14:textId="77777777" w:rsidR="00800B22" w:rsidRDefault="0099149D">
      <w:pPr>
        <w:pBdr>
          <w:top w:val="single" w:sz="6" w:space="6" w:color="70AD47"/>
        </w:pBdr>
        <w:spacing w:before="280"/>
      </w:pPr>
      <w:r>
        <w:rPr>
          <w:i/>
          <w:iCs/>
          <w:color w:val="595959"/>
          <w:sz w:val="20"/>
          <w:szCs w:val="20"/>
        </w:rPr>
        <w:t>El cliente cuenta con tres (3) días hábiles para la revisión del presente documento, luego de lo cual se dará por aceptado en conformidad de su contenido.</w:t>
      </w:r>
    </w:p>
    <w:sectPr w:rsidR="00800B22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22F02" w14:textId="77777777" w:rsidR="0099149D" w:rsidRDefault="0099149D">
      <w:r>
        <w:separator/>
      </w:r>
    </w:p>
  </w:endnote>
  <w:endnote w:type="continuationSeparator" w:id="0">
    <w:p w14:paraId="51635D54" w14:textId="77777777" w:rsidR="0099149D" w:rsidRDefault="0099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61B2" w14:textId="77777777" w:rsidR="00800B22" w:rsidRDefault="0099149D">
    <w:r>
      <w:rPr>
        <w:noProof/>
      </w:rPr>
      <w:drawing>
        <wp:anchor distT="0" distB="0" distL="0" distR="0" simplePos="0" relativeHeight="251658752" behindDoc="0" locked="0" layoutInCell="1" allowOverlap="1" wp14:anchorId="0E80EC41" wp14:editId="02F43D94">
          <wp:simplePos x="0" y="0"/>
          <wp:positionH relativeFrom="page">
            <wp:posOffset>0</wp:posOffset>
          </wp:positionH>
          <wp:positionV relativeFrom="page">
            <wp:posOffset>8801100</wp:posOffset>
          </wp:positionV>
          <wp:extent cx="7772400" cy="1257300"/>
          <wp:effectExtent l="0" t="0" r="0" b="0"/>
          <wp:wrapNone/>
          <wp:docPr id="1565818072" name="band" descr="Banda de marca" title="Ban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57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B69B92" w14:textId="77777777" w:rsidR="00800B22" w:rsidRDefault="0099149D">
    <w:pPr>
      <w:spacing w:before="40"/>
      <w:jc w:val="right"/>
    </w:pPr>
    <w:r>
      <w:rPr>
        <w:color w:val="FFFFFF"/>
        <w:sz w:val="14"/>
        <w:szCs w:val="14"/>
      </w:rPr>
      <w:t xml:space="preserve">Página </w:t>
    </w:r>
    <w:r>
      <w:rPr>
        <w:color w:val="FFFFFF"/>
        <w:sz w:val="14"/>
        <w:szCs w:val="14"/>
      </w:rPr>
      <w:fldChar w:fldCharType="begin"/>
    </w:r>
    <w:r>
      <w:rPr>
        <w:color w:val="FFFFFF"/>
        <w:sz w:val="14"/>
        <w:szCs w:val="14"/>
      </w:rPr>
      <w:instrText>PAGE</w:instrText>
    </w:r>
    <w:r>
      <w:rPr>
        <w:color w:val="FFFFFF"/>
        <w:sz w:val="14"/>
        <w:szCs w:val="14"/>
      </w:rPr>
      <w:fldChar w:fldCharType="separate"/>
    </w:r>
    <w:r w:rsidR="00FB44CF">
      <w:rPr>
        <w:noProof/>
        <w:color w:val="FFFFFF"/>
        <w:sz w:val="14"/>
        <w:szCs w:val="14"/>
      </w:rPr>
      <w:t>2</w:t>
    </w:r>
    <w:r>
      <w:rPr>
        <w:color w:val="FFFFFF"/>
        <w:sz w:val="14"/>
        <w:szCs w:val="14"/>
      </w:rPr>
      <w:fldChar w:fldCharType="end"/>
    </w:r>
    <w:r>
      <w:rPr>
        <w:color w:val="FFFFFF"/>
        <w:sz w:val="14"/>
        <w:szCs w:val="14"/>
      </w:rPr>
      <w:t xml:space="preserve"> de </w:t>
    </w:r>
    <w:r>
      <w:rPr>
        <w:color w:val="FFFFFF"/>
        <w:sz w:val="14"/>
        <w:szCs w:val="14"/>
      </w:rPr>
      <w:fldChar w:fldCharType="begin"/>
    </w:r>
    <w:r>
      <w:rPr>
        <w:color w:val="FFFFFF"/>
        <w:sz w:val="14"/>
        <w:szCs w:val="14"/>
      </w:rPr>
      <w:instrText>NUMPAGES</w:instrText>
    </w:r>
    <w:r>
      <w:rPr>
        <w:color w:val="FFFFFF"/>
        <w:sz w:val="14"/>
        <w:szCs w:val="14"/>
      </w:rPr>
      <w:fldChar w:fldCharType="separate"/>
    </w:r>
    <w:r w:rsidR="00FB44CF">
      <w:rPr>
        <w:noProof/>
        <w:color w:val="FFFFFF"/>
        <w:sz w:val="14"/>
        <w:szCs w:val="14"/>
      </w:rPr>
      <w:t>3</w:t>
    </w:r>
    <w:r>
      <w:rPr>
        <w:color w:val="FFFFFF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6A6B" w14:textId="77777777" w:rsidR="00800B22" w:rsidRDefault="0099149D">
    <w:r>
      <w:rPr>
        <w:noProof/>
      </w:rPr>
      <w:drawing>
        <wp:anchor distT="0" distB="0" distL="0" distR="0" simplePos="0" relativeHeight="251657728" behindDoc="0" locked="0" layoutInCell="1" allowOverlap="1" wp14:anchorId="6EEB0093" wp14:editId="4881EEE1">
          <wp:simplePos x="0" y="0"/>
          <wp:positionH relativeFrom="page">
            <wp:posOffset>0</wp:posOffset>
          </wp:positionH>
          <wp:positionV relativeFrom="page">
            <wp:posOffset>8801100</wp:posOffset>
          </wp:positionV>
          <wp:extent cx="7772400" cy="1257300"/>
          <wp:effectExtent l="0" t="0" r="0" b="0"/>
          <wp:wrapNone/>
          <wp:docPr id="670678401" name="band" descr="Banda de marca" title="Ban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57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9E136" w14:textId="77777777" w:rsidR="0099149D" w:rsidRDefault="0099149D">
      <w:r>
        <w:separator/>
      </w:r>
    </w:p>
  </w:footnote>
  <w:footnote w:type="continuationSeparator" w:id="0">
    <w:p w14:paraId="21888084" w14:textId="77777777" w:rsidR="0099149D" w:rsidRDefault="00991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4EAC" w14:textId="77777777" w:rsidR="00800B22" w:rsidRDefault="0099149D">
    <w:r>
      <w:rPr>
        <w:noProof/>
      </w:rPr>
      <w:drawing>
        <wp:anchor distT="0" distB="0" distL="0" distR="0" simplePos="0" relativeHeight="251656704" behindDoc="0" locked="0" layoutInCell="1" allowOverlap="1" wp14:anchorId="7F6C4E2C" wp14:editId="78FFF5A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114425"/>
          <wp:effectExtent l="0" t="0" r="0" b="0"/>
          <wp:wrapNone/>
          <wp:docPr id="1108236544" name="band" descr="Banda de marca" title="Ban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114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D26F" w14:textId="77777777" w:rsidR="00800B22" w:rsidRDefault="00800B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8DA"/>
    <w:multiLevelType w:val="hybridMultilevel"/>
    <w:tmpl w:val="92C65360"/>
    <w:lvl w:ilvl="0" w:tplc="0D6EB070">
      <w:start w:val="1"/>
      <w:numFmt w:val="bullet"/>
      <w:lvlText w:val="●"/>
      <w:lvlJc w:val="left"/>
      <w:pPr>
        <w:ind w:left="720" w:hanging="360"/>
      </w:pPr>
    </w:lvl>
    <w:lvl w:ilvl="1" w:tplc="6E1A6A92">
      <w:start w:val="1"/>
      <w:numFmt w:val="bullet"/>
      <w:lvlText w:val="○"/>
      <w:lvlJc w:val="left"/>
      <w:pPr>
        <w:ind w:left="1440" w:hanging="360"/>
      </w:pPr>
    </w:lvl>
    <w:lvl w:ilvl="2" w:tplc="CC3009A0">
      <w:start w:val="1"/>
      <w:numFmt w:val="bullet"/>
      <w:lvlText w:val="■"/>
      <w:lvlJc w:val="left"/>
      <w:pPr>
        <w:ind w:left="2160" w:hanging="360"/>
      </w:pPr>
    </w:lvl>
    <w:lvl w:ilvl="3" w:tplc="A0CE8B3A">
      <w:start w:val="1"/>
      <w:numFmt w:val="bullet"/>
      <w:lvlText w:val="●"/>
      <w:lvlJc w:val="left"/>
      <w:pPr>
        <w:ind w:left="2880" w:hanging="360"/>
      </w:pPr>
    </w:lvl>
    <w:lvl w:ilvl="4" w:tplc="D50230A4">
      <w:start w:val="1"/>
      <w:numFmt w:val="bullet"/>
      <w:lvlText w:val="○"/>
      <w:lvlJc w:val="left"/>
      <w:pPr>
        <w:ind w:left="3600" w:hanging="360"/>
      </w:pPr>
    </w:lvl>
    <w:lvl w:ilvl="5" w:tplc="51CC4EDC">
      <w:start w:val="1"/>
      <w:numFmt w:val="bullet"/>
      <w:lvlText w:val="■"/>
      <w:lvlJc w:val="left"/>
      <w:pPr>
        <w:ind w:left="4320" w:hanging="360"/>
      </w:pPr>
    </w:lvl>
    <w:lvl w:ilvl="6" w:tplc="BE94AB4C">
      <w:start w:val="1"/>
      <w:numFmt w:val="bullet"/>
      <w:lvlText w:val="●"/>
      <w:lvlJc w:val="left"/>
      <w:pPr>
        <w:ind w:left="5040" w:hanging="360"/>
      </w:pPr>
    </w:lvl>
    <w:lvl w:ilvl="7" w:tplc="267E1A3C">
      <w:start w:val="1"/>
      <w:numFmt w:val="bullet"/>
      <w:lvlText w:val="●"/>
      <w:lvlJc w:val="left"/>
      <w:pPr>
        <w:ind w:left="5760" w:hanging="360"/>
      </w:pPr>
    </w:lvl>
    <w:lvl w:ilvl="8" w:tplc="AF6427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FF5012"/>
    <w:multiLevelType w:val="hybridMultilevel"/>
    <w:tmpl w:val="FE32916A"/>
    <w:lvl w:ilvl="0" w:tplc="08BA08EC">
      <w:start w:val="1"/>
      <w:numFmt w:val="decimal"/>
      <w:lvlText w:val="%1."/>
      <w:lvlJc w:val="left"/>
      <w:pPr>
        <w:ind w:left="600" w:hanging="280"/>
      </w:pPr>
    </w:lvl>
    <w:lvl w:ilvl="1" w:tplc="95741778">
      <w:numFmt w:val="decimal"/>
      <w:lvlText w:val=""/>
      <w:lvlJc w:val="left"/>
    </w:lvl>
    <w:lvl w:ilvl="2" w:tplc="C2BC52BE">
      <w:numFmt w:val="decimal"/>
      <w:lvlText w:val=""/>
      <w:lvlJc w:val="left"/>
    </w:lvl>
    <w:lvl w:ilvl="3" w:tplc="B1F80034">
      <w:numFmt w:val="decimal"/>
      <w:lvlText w:val=""/>
      <w:lvlJc w:val="left"/>
    </w:lvl>
    <w:lvl w:ilvl="4" w:tplc="33220810">
      <w:numFmt w:val="decimal"/>
      <w:lvlText w:val=""/>
      <w:lvlJc w:val="left"/>
    </w:lvl>
    <w:lvl w:ilvl="5" w:tplc="86B43C20">
      <w:numFmt w:val="decimal"/>
      <w:lvlText w:val=""/>
      <w:lvlJc w:val="left"/>
    </w:lvl>
    <w:lvl w:ilvl="6" w:tplc="E76A7D34">
      <w:numFmt w:val="decimal"/>
      <w:lvlText w:val=""/>
      <w:lvlJc w:val="left"/>
    </w:lvl>
    <w:lvl w:ilvl="7" w:tplc="9490BF70">
      <w:numFmt w:val="decimal"/>
      <w:lvlText w:val=""/>
      <w:lvlJc w:val="left"/>
    </w:lvl>
    <w:lvl w:ilvl="8" w:tplc="B338040E">
      <w:numFmt w:val="decimal"/>
      <w:lvlText w:val=""/>
      <w:lvlJc w:val="left"/>
    </w:lvl>
  </w:abstractNum>
  <w:abstractNum w:abstractNumId="2" w15:restartNumberingAfterBreak="0">
    <w:nsid w:val="29E16739"/>
    <w:multiLevelType w:val="hybridMultilevel"/>
    <w:tmpl w:val="72489348"/>
    <w:lvl w:ilvl="0" w:tplc="D870CC5A">
      <w:start w:val="1"/>
      <w:numFmt w:val="bullet"/>
      <w:lvlText w:val="•"/>
      <w:lvlJc w:val="left"/>
      <w:pPr>
        <w:ind w:left="600" w:hanging="280"/>
      </w:pPr>
      <w:rPr>
        <w:color w:val="00B050"/>
      </w:rPr>
    </w:lvl>
    <w:lvl w:ilvl="1" w:tplc="20CC9B70">
      <w:numFmt w:val="decimal"/>
      <w:lvlText w:val=""/>
      <w:lvlJc w:val="left"/>
    </w:lvl>
    <w:lvl w:ilvl="2" w:tplc="93E06C9C">
      <w:numFmt w:val="decimal"/>
      <w:lvlText w:val=""/>
      <w:lvlJc w:val="left"/>
    </w:lvl>
    <w:lvl w:ilvl="3" w:tplc="FDD0CB74">
      <w:numFmt w:val="decimal"/>
      <w:lvlText w:val=""/>
      <w:lvlJc w:val="left"/>
    </w:lvl>
    <w:lvl w:ilvl="4" w:tplc="B3DED7D0">
      <w:numFmt w:val="decimal"/>
      <w:lvlText w:val=""/>
      <w:lvlJc w:val="left"/>
    </w:lvl>
    <w:lvl w:ilvl="5" w:tplc="04F0A990">
      <w:numFmt w:val="decimal"/>
      <w:lvlText w:val=""/>
      <w:lvlJc w:val="left"/>
    </w:lvl>
    <w:lvl w:ilvl="6" w:tplc="86EC6D32">
      <w:numFmt w:val="decimal"/>
      <w:lvlText w:val=""/>
      <w:lvlJc w:val="left"/>
    </w:lvl>
    <w:lvl w:ilvl="7" w:tplc="AB86D0D6">
      <w:numFmt w:val="decimal"/>
      <w:lvlText w:val=""/>
      <w:lvlJc w:val="left"/>
    </w:lvl>
    <w:lvl w:ilvl="8" w:tplc="4418A538">
      <w:numFmt w:val="decimal"/>
      <w:lvlText w:val=""/>
      <w:lvlJc w:val="left"/>
    </w:lvl>
  </w:abstractNum>
  <w:num w:numId="1" w16cid:durableId="69543142">
    <w:abstractNumId w:val="0"/>
    <w:lvlOverride w:ilvl="0">
      <w:startOverride w:val="1"/>
    </w:lvlOverride>
  </w:num>
  <w:num w:numId="2" w16cid:durableId="1660843905">
    <w:abstractNumId w:val="1"/>
    <w:lvlOverride w:ilvl="0">
      <w:startOverride w:val="1"/>
    </w:lvlOverride>
  </w:num>
  <w:num w:numId="3" w16cid:durableId="17933553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B22"/>
    <w:rsid w:val="00800B22"/>
    <w:rsid w:val="00951CC2"/>
    <w:rsid w:val="0099149D"/>
    <w:rsid w:val="00FB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CECF3"/>
  <w15:docId w15:val="{ED92541E-40EE-4C17-9E61-CA377463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="Segoe UI Light" w:hAnsi="Segoe UI Light" w:cs="Segoe UI Light"/>
        <w:color w:val="1A1A1A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20" w:after="140"/>
      <w:outlineLvl w:val="0"/>
    </w:pPr>
    <w:rPr>
      <w:rFonts w:ascii="Montserrat ExtraBold" w:eastAsia="Montserrat ExtraBold" w:hAnsi="Montserrat ExtraBold" w:cs="Montserrat ExtraBold"/>
      <w:b/>
      <w:bCs/>
      <w:caps/>
      <w:color w:val="1A2819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00" w:after="100"/>
      <w:outlineLvl w:val="1"/>
    </w:pPr>
    <w:rPr>
      <w:rFonts w:ascii="Montserrat ExtraBold" w:eastAsia="Montserrat ExtraBold" w:hAnsi="Montserrat ExtraBold" w:cs="Montserrat ExtraBold"/>
      <w:b/>
      <w:bCs/>
      <w:caps/>
      <w:color w:val="1A281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B44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44C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ure.status.microsoft/en-us/status/history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2740</Words>
  <Characters>15075</Characters>
  <Application>Microsoft Office Word</Application>
  <DocSecurity>0</DocSecurity>
  <Lines>125</Lines>
  <Paragraphs>35</Paragraphs>
  <ScaleCrop>false</ScaleCrop>
  <Company/>
  <LinksUpToDate>false</LinksUpToDate>
  <CharactersWithSpaces>17780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– Informe de Gestión Cloud Data Center (formato BIT)</dc:title>
  <dc:creator>Business IT</dc:creator>
  <cp:lastModifiedBy>Julián  Loza</cp:lastModifiedBy>
  <cp:revision>2</cp:revision>
  <dcterms:created xsi:type="dcterms:W3CDTF">2026-06-01T20:25:00Z</dcterms:created>
  <dcterms:modified xsi:type="dcterms:W3CDTF">2026-06-01T20:25:00Z</dcterms:modified>
</cp:coreProperties>
</file>