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68"/>
        </w:rPr>
        <w:t>DGENERIS</w:t>
      </w:r>
    </w:p>
    <w:p>
      <w:pPr>
        <w:jc w:val="center"/>
      </w:pPr>
      <w:r>
        <w:rPr>
          <w:b/>
          <w:color w:val="1F4E79"/>
          <w:sz w:val="36"/>
        </w:rPr>
        <w:t>BID &amp; TENDER SOLUTIONS</w:t>
      </w:r>
    </w:p>
    <w:p>
      <w:pPr>
        <w:spacing w:before="440"/>
        <w:jc w:val="center"/>
      </w:pPr>
      <w:r>
        <w:rPr>
          <w:b/>
          <w:sz w:val="34"/>
        </w:rPr>
        <w:t>COMPLETE REPLIT AI WEBSITE DEVELOPMENT PROMPT</w:t>
      </w:r>
    </w:p>
    <w:p>
      <w:pPr>
        <w:jc w:val="center"/>
      </w:pPr>
      <w:r>
        <w:rPr>
          <w:i/>
          <w:color w:val="505050"/>
          <w:sz w:val="24"/>
        </w:rPr>
        <w:t>Focused exclusively on UK Care and Cleaning Tender Support</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110" w:type="dxa"/>
              <w:start w:w="120" w:type="dxa"/>
              <w:bottom w:w="110" w:type="dxa"/>
              <w:end w:w="120" w:type="dxa"/>
            </w:tcMar>
            <w:vAlign w:val="center"/>
          </w:tcPr>
          <w:p>
            <w:r>
              <w:rPr>
                <w:b/>
              </w:rPr>
              <w:t>Website focus</w:t>
            </w:r>
          </w:p>
        </w:tc>
        <w:tc>
          <w:tcPr>
            <w:tcW w:type="dxa" w:w="5040"/>
            <w:tcMar>
              <w:top w:w="110" w:type="dxa"/>
              <w:start w:w="120" w:type="dxa"/>
              <w:bottom w:w="110" w:type="dxa"/>
              <w:end w:w="120" w:type="dxa"/>
            </w:tcMar>
            <w:vAlign w:val="center"/>
          </w:tcPr>
          <w:p>
            <w:r>
              <w:t>UK bid and tender consultancy for care and cleaning businesses</w:t>
            </w:r>
          </w:p>
        </w:tc>
      </w:tr>
      <w:tr>
        <w:tc>
          <w:tcPr>
            <w:tcW w:type="dxa" w:w="5040"/>
            <w:shd w:fill="D9EAF7"/>
            <w:tcMar>
              <w:top w:w="110" w:type="dxa"/>
              <w:start w:w="120" w:type="dxa"/>
              <w:bottom w:w="110" w:type="dxa"/>
              <w:end w:w="120" w:type="dxa"/>
            </w:tcMar>
            <w:vAlign w:val="center"/>
          </w:tcPr>
          <w:p>
            <w:r>
              <w:rPr>
                <w:b/>
              </w:rPr>
              <w:t>Telephone</w:t>
            </w:r>
          </w:p>
        </w:tc>
        <w:tc>
          <w:tcPr>
            <w:tcW w:type="dxa" w:w="5040"/>
            <w:tcMar>
              <w:top w:w="110" w:type="dxa"/>
              <w:start w:w="120" w:type="dxa"/>
              <w:bottom w:w="110" w:type="dxa"/>
              <w:end w:w="120" w:type="dxa"/>
            </w:tcMar>
            <w:vAlign w:val="center"/>
          </w:tcPr>
          <w:p>
            <w:r>
              <w:t>07453 409673</w:t>
            </w:r>
          </w:p>
        </w:tc>
      </w:tr>
      <w:tr>
        <w:tc>
          <w:tcPr>
            <w:tcW w:type="dxa" w:w="5040"/>
            <w:shd w:fill="D9EAF7"/>
            <w:tcMar>
              <w:top w:w="110" w:type="dxa"/>
              <w:start w:w="120" w:type="dxa"/>
              <w:bottom w:w="110" w:type="dxa"/>
              <w:end w:w="120" w:type="dxa"/>
            </w:tcMar>
            <w:vAlign w:val="center"/>
          </w:tcPr>
          <w:p>
            <w:r>
              <w:rPr>
                <w:b/>
              </w:rPr>
              <w:t>WhatsApp</w:t>
            </w:r>
          </w:p>
        </w:tc>
        <w:tc>
          <w:tcPr>
            <w:tcW w:type="dxa" w:w="5040"/>
            <w:tcMar>
              <w:top w:w="110" w:type="dxa"/>
              <w:start w:w="120" w:type="dxa"/>
              <w:bottom w:w="110" w:type="dxa"/>
              <w:end w:w="120" w:type="dxa"/>
            </w:tcMar>
            <w:vAlign w:val="center"/>
          </w:tcPr>
          <w:p>
            <w:r>
              <w:t>07830 766260</w:t>
            </w:r>
          </w:p>
        </w:tc>
      </w:tr>
      <w:tr>
        <w:tc>
          <w:tcPr>
            <w:tcW w:type="dxa" w:w="5040"/>
            <w:shd w:fill="D9EAF7"/>
            <w:tcMar>
              <w:top w:w="110" w:type="dxa"/>
              <w:start w:w="120" w:type="dxa"/>
              <w:bottom w:w="110" w:type="dxa"/>
              <w:end w:w="120" w:type="dxa"/>
            </w:tcMar>
            <w:vAlign w:val="center"/>
          </w:tcPr>
          <w:p>
            <w:r>
              <w:rPr>
                <w:b/>
              </w:rPr>
              <w:t>Primary build platform</w:t>
            </w:r>
          </w:p>
        </w:tc>
        <w:tc>
          <w:tcPr>
            <w:tcW w:type="dxa" w:w="5040"/>
            <w:tcMar>
              <w:top w:w="110" w:type="dxa"/>
              <w:start w:w="120" w:type="dxa"/>
              <w:bottom w:w="110" w:type="dxa"/>
              <w:end w:w="120" w:type="dxa"/>
            </w:tcMar>
            <w:vAlign w:val="center"/>
          </w:tcPr>
          <w:p>
            <w:r>
              <w:t>Replit AI</w:t>
            </w:r>
          </w:p>
        </w:tc>
      </w:tr>
    </w:tbl>
    <w:p>
      <w:r>
        <w:br w:type="page"/>
      </w:r>
    </w:p>
    <w:p>
      <w:pPr>
        <w:pStyle w:val="Heading1"/>
      </w:pPr>
      <w:r>
        <w:t>How to Use This Prompt</w:t>
      </w:r>
    </w:p>
    <w:p>
      <w:r>
        <w:t>Copy the full prompt below into Replit AI after uploading your logo, team photographs, service images and proof-of-results screenshots. Keep the supplied file names consistent so Replit can place each image correctly.</w:t>
      </w:r>
    </w:p>
    <w:p>
      <w:pPr>
        <w:pStyle w:val="ListBullet"/>
      </w:pPr>
      <w:r>
        <w:t>Replace all square-bracket placeholders before launch, especially the business email, registered business details and social-media links.</w:t>
      </w:r>
    </w:p>
    <w:p>
      <w:pPr>
        <w:pStyle w:val="ListBullet"/>
      </w:pPr>
      <w:r>
        <w:t>Use Stripe test mode during development. Do not place Stripe secret keys directly in the code or prompt.</w:t>
      </w:r>
    </w:p>
    <w:p>
      <w:pPr>
        <w:pStyle w:val="ListBullet"/>
      </w:pPr>
      <w:r>
        <w:t>Publish only verified results, genuine testimonials and properly redacted screenshots.</w:t>
      </w:r>
    </w:p>
    <w:p>
      <w:pPr>
        <w:pStyle w:val="Heading1"/>
      </w:pPr>
      <w:r>
        <w:t>Complete Replit AI Development Prompt</w:t>
      </w:r>
    </w:p>
    <w:p>
      <w:r>
        <w:t>Build a complete, professional, secure and responsive UK-based website for a bid and tender writing consultancy called Dgeneris Bid &amp; Tender Solutions.</w:t>
      </w:r>
    </w:p>
    <w:p>
      <w:r>
        <w:t>The company helps UK care providers and cleaning businesses identify suitable tender opportunities, assess eligibility, prepare supporting documents, write persuasive responses, review submissions and manage tender portal requirements. The website will be used by prospects from Facebook, WhatsApp, LinkedIn, Fiverr, referrals and direct outreach to verify the business, understand the services, request support and make secure online payments.</w:t>
      </w:r>
    </w:p>
    <w:p>
      <w:pPr>
        <w:pStyle w:val="Heading2"/>
      </w:pPr>
      <w:r>
        <w:t>1. Core Business Positioning</w:t>
      </w:r>
    </w:p>
    <w:p>
      <w:r>
        <w:t>Position Dgeneris as a specialist UK bid and tender support consultancy serving two principal sectors only:</w:t>
      </w:r>
    </w:p>
    <w:p>
      <w:pPr>
        <w:pStyle w:val="ListBullet"/>
      </w:pPr>
      <w:r>
        <w:t>Health and social care</w:t>
      </w:r>
    </w:p>
    <w:p>
      <w:pPr>
        <w:pStyle w:val="ListBullet"/>
      </w:pPr>
      <w:r>
        <w:t>Cleaning and facilities-related cleaning services</w:t>
      </w:r>
    </w:p>
    <w:p>
      <w:r>
        <w:t>Do not include construction and property services, security services, transport and logistics, education and training, recruitment and staffing, charities or nonprofit organisations as service sectors.</w:t>
      </w:r>
    </w:p>
    <w:p>
      <w:r>
        <w:t>The tone must be professional, credible, reassuring and easy to understand. Use British English throughout.</w:t>
      </w:r>
    </w:p>
    <w:p>
      <w:pPr>
        <w:pStyle w:val="Heading2"/>
      </w:pPr>
      <w:r>
        <w:t>2. Target Audience</w:t>
      </w:r>
    </w:p>
    <w:p>
      <w:r>
        <w:t>The primary target audience includes:</w:t>
      </w:r>
    </w:p>
    <w:p>
      <w:pPr>
        <w:pStyle w:val="ListBullet"/>
      </w:pPr>
      <w:r>
        <w:t>Domiciliary care and homecare providers</w:t>
      </w:r>
    </w:p>
    <w:p>
      <w:pPr>
        <w:pStyle w:val="ListBullet"/>
      </w:pPr>
      <w:r>
        <w:t>Supported living providers</w:t>
      </w:r>
    </w:p>
    <w:p>
      <w:pPr>
        <w:pStyle w:val="ListBullet"/>
      </w:pPr>
      <w:r>
        <w:t>Residential and nursing care providers</w:t>
      </w:r>
    </w:p>
    <w:p>
      <w:pPr>
        <w:pStyle w:val="ListBullet"/>
      </w:pPr>
      <w:r>
        <w:t>Learning disability and autism support providers</w:t>
      </w:r>
    </w:p>
    <w:p>
      <w:pPr>
        <w:pStyle w:val="ListBullet"/>
      </w:pPr>
      <w:r>
        <w:t>Mental health support providers</w:t>
      </w:r>
    </w:p>
    <w:p>
      <w:pPr>
        <w:pStyle w:val="ListBullet"/>
      </w:pPr>
      <w:r>
        <w:t>Children and young people’s care providers</w:t>
      </w:r>
    </w:p>
    <w:p>
      <w:pPr>
        <w:pStyle w:val="ListBullet"/>
      </w:pPr>
      <w:r>
        <w:t>Day opportunity and community support providers</w:t>
      </w:r>
    </w:p>
    <w:p>
      <w:pPr>
        <w:pStyle w:val="ListBullet"/>
      </w:pPr>
      <w:r>
        <w:t>Complex care providers</w:t>
      </w:r>
    </w:p>
    <w:p>
      <w:pPr>
        <w:pStyle w:val="ListBullet"/>
      </w:pPr>
      <w:r>
        <w:t>Healthcare staffing or care-related service organisations where relevant to a specific tender</w:t>
      </w:r>
    </w:p>
    <w:p>
      <w:pPr>
        <w:pStyle w:val="ListBullet"/>
      </w:pPr>
      <w:r>
        <w:t>Commercial cleaning companies</w:t>
      </w:r>
    </w:p>
    <w:p>
      <w:pPr>
        <w:pStyle w:val="ListBullet"/>
      </w:pPr>
      <w:r>
        <w:t>School cleaning providers</w:t>
      </w:r>
    </w:p>
    <w:p>
      <w:pPr>
        <w:pStyle w:val="ListBullet"/>
      </w:pPr>
      <w:r>
        <w:t>Healthcare and clinical cleaning providers</w:t>
      </w:r>
    </w:p>
    <w:p>
      <w:pPr>
        <w:pStyle w:val="ListBullet"/>
      </w:pPr>
      <w:r>
        <w:t>Office cleaning companies</w:t>
      </w:r>
    </w:p>
    <w:p>
      <w:pPr>
        <w:pStyle w:val="ListBullet"/>
      </w:pPr>
      <w:r>
        <w:t>Housing association and communal-area cleaning providers</w:t>
      </w:r>
    </w:p>
    <w:p>
      <w:pPr>
        <w:pStyle w:val="ListBullet"/>
      </w:pPr>
      <w:r>
        <w:t>Deep-cleaning and specialist-cleaning providers</w:t>
      </w:r>
    </w:p>
    <w:p>
      <w:pPr>
        <w:pStyle w:val="ListBullet"/>
      </w:pPr>
      <w:r>
        <w:t>Window-cleaning providers</w:t>
      </w:r>
    </w:p>
    <w:p>
      <w:pPr>
        <w:pStyle w:val="ListBullet"/>
      </w:pPr>
      <w:r>
        <w:t>Facilities-management businesses where the tender requirement is substantially cleaning-related</w:t>
      </w:r>
    </w:p>
    <w:p>
      <w:pPr>
        <w:pStyle w:val="ListBullet"/>
      </w:pPr>
      <w:r>
        <w:t>New and established UK businesses seeking public-sector or private-sector contracts</w:t>
      </w:r>
    </w:p>
    <w:p>
      <w:pPr>
        <w:pStyle w:val="Heading2"/>
      </w:pPr>
      <w:r>
        <w:t>3. Website Pages</w:t>
      </w:r>
    </w:p>
    <w:p>
      <w:pPr>
        <w:pStyle w:val="ListNumber"/>
      </w:pPr>
      <w:r>
        <w:t>Home</w:t>
      </w:r>
    </w:p>
    <w:p>
      <w:pPr>
        <w:pStyle w:val="ListNumber"/>
      </w:pPr>
      <w:r>
        <w:t>About Us</w:t>
      </w:r>
    </w:p>
    <w:p>
      <w:pPr>
        <w:pStyle w:val="ListNumber"/>
      </w:pPr>
      <w:r>
        <w:t>Services</w:t>
      </w:r>
    </w:p>
    <w:p>
      <w:pPr>
        <w:pStyle w:val="ListNumber"/>
      </w:pPr>
      <w:r>
        <w:t>Sectors</w:t>
      </w:r>
    </w:p>
    <w:p>
      <w:pPr>
        <w:pStyle w:val="ListNumber"/>
      </w:pPr>
      <w:r>
        <w:t>Our Results</w:t>
      </w:r>
    </w:p>
    <w:p>
      <w:pPr>
        <w:pStyle w:val="ListNumber"/>
      </w:pPr>
      <w:r>
        <w:t>How It Works</w:t>
      </w:r>
    </w:p>
    <w:p>
      <w:pPr>
        <w:pStyle w:val="ListNumber"/>
      </w:pPr>
      <w:r>
        <w:t>Pricing</w:t>
      </w:r>
    </w:p>
    <w:p>
      <w:pPr>
        <w:pStyle w:val="ListNumber"/>
      </w:pPr>
      <w:r>
        <w:t>Resources</w:t>
      </w:r>
    </w:p>
    <w:p>
      <w:pPr>
        <w:pStyle w:val="ListNumber"/>
      </w:pPr>
      <w:r>
        <w:t>FAQs</w:t>
      </w:r>
    </w:p>
    <w:p>
      <w:pPr>
        <w:pStyle w:val="ListNumber"/>
      </w:pPr>
      <w:r>
        <w:t>Contact</w:t>
      </w:r>
    </w:p>
    <w:p>
      <w:pPr>
        <w:pStyle w:val="ListNumber"/>
      </w:pPr>
      <w:r>
        <w:t>Privacy Policy</w:t>
      </w:r>
    </w:p>
    <w:p>
      <w:pPr>
        <w:pStyle w:val="ListNumber"/>
      </w:pPr>
      <w:r>
        <w:t>Terms and Conditions</w:t>
      </w:r>
    </w:p>
    <w:p>
      <w:pPr>
        <w:pStyle w:val="ListNumber"/>
      </w:pPr>
      <w:r>
        <w:t>Cookie Policy</w:t>
      </w:r>
    </w:p>
    <w:p>
      <w:pPr>
        <w:pStyle w:val="ListNumber"/>
      </w:pPr>
      <w:r>
        <w:t>Refund Policy</w:t>
      </w:r>
    </w:p>
    <w:p>
      <w:pPr>
        <w:pStyle w:val="ListNumber"/>
      </w:pPr>
      <w:r>
        <w:t>Payment Success</w:t>
      </w:r>
    </w:p>
    <w:p>
      <w:pPr>
        <w:pStyle w:val="ListNumber"/>
      </w:pPr>
      <w:r>
        <w:t>Payment Cancelled</w:t>
      </w:r>
    </w:p>
    <w:p>
      <w:pPr>
        <w:pStyle w:val="ListNumber"/>
      </w:pPr>
      <w:r>
        <w:t>404 Page</w:t>
      </w:r>
    </w:p>
    <w:p>
      <w:pPr>
        <w:pStyle w:val="Heading2"/>
      </w:pPr>
      <w:r>
        <w:t>4. Design Direction</w:t>
      </w:r>
    </w:p>
    <w:p>
      <w:r>
        <w:t>Create a premium, trustworthy and modern UK consultancy website.</w:t>
      </w:r>
    </w:p>
    <w:p>
      <w:r>
        <w:t>Use:</w:t>
      </w:r>
    </w:p>
    <w:p>
      <w:pPr>
        <w:pStyle w:val="ListBullet"/>
      </w:pPr>
      <w:r>
        <w:t>A clean white or light-grey background</w:t>
      </w:r>
    </w:p>
    <w:p>
      <w:pPr>
        <w:pStyle w:val="ListBullet"/>
      </w:pPr>
      <w:r>
        <w:t>Navy blue as the primary brand colour</w:t>
      </w:r>
    </w:p>
    <w:p>
      <w:pPr>
        <w:pStyle w:val="ListBullet"/>
      </w:pPr>
      <w:r>
        <w:t>Royal blue or teal as the secondary colour</w:t>
      </w:r>
    </w:p>
    <w:p>
      <w:pPr>
        <w:pStyle w:val="ListBullet"/>
      </w:pPr>
      <w:r>
        <w:t>A restrained gold or orange accent for important buttons and highlights</w:t>
      </w:r>
    </w:p>
    <w:p>
      <w:pPr>
        <w:pStyle w:val="ListBullet"/>
      </w:pPr>
      <w:r>
        <w:t>Modern fonts such as Inter, Manrope, Poppins or DM Sans</w:t>
      </w:r>
    </w:p>
    <w:p>
      <w:pPr>
        <w:pStyle w:val="ListBullet"/>
      </w:pPr>
      <w:r>
        <w:t>Spacious layouts with clear visual hierarchy</w:t>
      </w:r>
    </w:p>
    <w:p>
      <w:pPr>
        <w:pStyle w:val="ListBullet"/>
      </w:pPr>
      <w:r>
        <w:t>Professional images of care teams, cleaning teams, business meetings, tender documents and contract reviews</w:t>
      </w:r>
    </w:p>
    <w:p>
      <w:pPr>
        <w:pStyle w:val="ListBullet"/>
      </w:pPr>
      <w:r>
        <w:t>Subtle animations and hover effects</w:t>
      </w:r>
    </w:p>
    <w:p>
      <w:pPr>
        <w:pStyle w:val="ListBullet"/>
      </w:pPr>
      <w:r>
        <w:t>Rounded cards and light shadows</w:t>
      </w:r>
    </w:p>
    <w:p>
      <w:pPr>
        <w:pStyle w:val="ListBullet"/>
      </w:pPr>
      <w:r>
        <w:t>A mobile-first responsive layout</w:t>
      </w:r>
    </w:p>
    <w:p>
      <w:pPr>
        <w:pStyle w:val="ListBullet"/>
      </w:pPr>
      <w:r>
        <w:t>Strong and consistent calls to action</w:t>
      </w:r>
    </w:p>
    <w:p>
      <w:r>
        <w:t>Avoid:</w:t>
      </w:r>
    </w:p>
    <w:p>
      <w:pPr>
        <w:pStyle w:val="ListBullet"/>
      </w:pPr>
      <w:r>
        <w:t>Excessive colours</w:t>
      </w:r>
    </w:p>
    <w:p>
      <w:pPr>
        <w:pStyle w:val="ListBullet"/>
      </w:pPr>
      <w:r>
        <w:t>Cartoon-style graphics</w:t>
      </w:r>
    </w:p>
    <w:p>
      <w:pPr>
        <w:pStyle w:val="ListBullet"/>
      </w:pPr>
      <w:r>
        <w:t>Crowded layouts</w:t>
      </w:r>
    </w:p>
    <w:p>
      <w:pPr>
        <w:pStyle w:val="ListBullet"/>
      </w:pPr>
      <w:r>
        <w:t>Unrelated stock images</w:t>
      </w:r>
    </w:p>
    <w:p>
      <w:pPr>
        <w:pStyle w:val="ListBullet"/>
      </w:pPr>
      <w:r>
        <w:t>Fake government logos</w:t>
      </w:r>
    </w:p>
    <w:p>
      <w:pPr>
        <w:pStyle w:val="ListBullet"/>
      </w:pPr>
      <w:r>
        <w:t>Unverified success claims</w:t>
      </w:r>
    </w:p>
    <w:p>
      <w:pPr>
        <w:pStyle w:val="ListBullet"/>
      </w:pPr>
      <w:r>
        <w:t>Overly technical or confusing language</w:t>
      </w:r>
    </w:p>
    <w:p>
      <w:pPr>
        <w:pStyle w:val="Heading2"/>
      </w:pPr>
      <w:r>
        <w:t>5. Global Website Features</w:t>
      </w:r>
    </w:p>
    <w:p>
      <w:pPr>
        <w:pStyle w:val="ListBullet"/>
      </w:pPr>
      <w:r>
        <w:t>Responsive navigation menu</w:t>
      </w:r>
    </w:p>
    <w:p>
      <w:pPr>
        <w:pStyle w:val="ListBullet"/>
      </w:pPr>
      <w:r>
        <w:t>Sticky header</w:t>
      </w:r>
    </w:p>
    <w:p>
      <w:pPr>
        <w:pStyle w:val="ListBullet"/>
      </w:pPr>
      <w:r>
        <w:t>Mobile hamburger menu</w:t>
      </w:r>
    </w:p>
    <w:p>
      <w:pPr>
        <w:pStyle w:val="ListBullet"/>
      </w:pPr>
      <w:r>
        <w:t>Professional footer</w:t>
      </w:r>
    </w:p>
    <w:p>
      <w:pPr>
        <w:pStyle w:val="ListBullet"/>
      </w:pPr>
      <w:r>
        <w:t>Cookie consent banner</w:t>
      </w:r>
    </w:p>
    <w:p>
      <w:pPr>
        <w:pStyle w:val="ListBullet"/>
      </w:pPr>
      <w:r>
        <w:t>Secure enquiry and contact forms</w:t>
      </w:r>
    </w:p>
    <w:p>
      <w:pPr>
        <w:pStyle w:val="ListBullet"/>
      </w:pPr>
      <w:r>
        <w:t>Newsletter subscription form</w:t>
      </w:r>
    </w:p>
    <w:p>
      <w:pPr>
        <w:pStyle w:val="ListBullet"/>
      </w:pPr>
      <w:r>
        <w:t>Floating WhatsApp button linked to 07830 766260</w:t>
      </w:r>
    </w:p>
    <w:p>
      <w:pPr>
        <w:pStyle w:val="ListBullet"/>
      </w:pPr>
      <w:r>
        <w:t>Telephone links using 07453 409673</w:t>
      </w:r>
    </w:p>
    <w:p>
      <w:pPr>
        <w:pStyle w:val="ListBullet"/>
      </w:pPr>
      <w:r>
        <w:t>Email contact buttons using [INSERT BUSINESS EMAIL]</w:t>
      </w:r>
    </w:p>
    <w:p>
      <w:pPr>
        <w:pStyle w:val="ListBullet"/>
      </w:pPr>
      <w:r>
        <w:t>Book a Consultation buttons</w:t>
      </w:r>
    </w:p>
    <w:p>
      <w:pPr>
        <w:pStyle w:val="ListBullet"/>
      </w:pPr>
      <w:r>
        <w:t>Request a Tender Review buttons</w:t>
      </w:r>
    </w:p>
    <w:p>
      <w:pPr>
        <w:pStyle w:val="ListBullet"/>
      </w:pPr>
      <w:r>
        <w:t>Get Started buttons</w:t>
      </w:r>
    </w:p>
    <w:p>
      <w:pPr>
        <w:pStyle w:val="ListBullet"/>
      </w:pPr>
      <w:r>
        <w:t>Online payment integration</w:t>
      </w:r>
    </w:p>
    <w:p>
      <w:pPr>
        <w:pStyle w:val="ListBullet"/>
      </w:pPr>
      <w:r>
        <w:t>Service enquiry forms</w:t>
      </w:r>
    </w:p>
    <w:p>
      <w:pPr>
        <w:pStyle w:val="ListBullet"/>
      </w:pPr>
      <w:r>
        <w:t>Testimonials section</w:t>
      </w:r>
    </w:p>
    <w:p>
      <w:pPr>
        <w:pStyle w:val="ListBullet"/>
      </w:pPr>
      <w:r>
        <w:t>Case-study section</w:t>
      </w:r>
    </w:p>
    <w:p>
      <w:pPr>
        <w:pStyle w:val="ListBullet"/>
      </w:pPr>
      <w:r>
        <w:t>FAQ accordion</w:t>
      </w:r>
    </w:p>
    <w:p>
      <w:pPr>
        <w:pStyle w:val="ListBullet"/>
      </w:pPr>
      <w:r>
        <w:t>Blog and resources section</w:t>
      </w:r>
    </w:p>
    <w:p>
      <w:pPr>
        <w:pStyle w:val="ListBullet"/>
      </w:pPr>
      <w:r>
        <w:t>SEO metadata for every page</w:t>
      </w:r>
    </w:p>
    <w:p>
      <w:pPr>
        <w:pStyle w:val="ListBullet"/>
      </w:pPr>
      <w:r>
        <w:t>Open Graph and social-sharing metadata</w:t>
      </w:r>
    </w:p>
    <w:p>
      <w:pPr>
        <w:pStyle w:val="ListBullet"/>
      </w:pPr>
      <w:r>
        <w:t>Google Analytics placeholder</w:t>
      </w:r>
    </w:p>
    <w:p>
      <w:pPr>
        <w:pStyle w:val="ListBullet"/>
      </w:pPr>
      <w:r>
        <w:t>Google Search Console verification placeholder</w:t>
      </w:r>
    </w:p>
    <w:p>
      <w:pPr>
        <w:pStyle w:val="ListBullet"/>
      </w:pPr>
      <w:r>
        <w:t>Accessibility best practices</w:t>
      </w:r>
    </w:p>
    <w:p>
      <w:pPr>
        <w:pStyle w:val="ListBullet"/>
      </w:pPr>
      <w:r>
        <w:t>Keyboard-friendly navigation</w:t>
      </w:r>
    </w:p>
    <w:p>
      <w:pPr>
        <w:pStyle w:val="ListBullet"/>
      </w:pPr>
      <w:r>
        <w:t>Form validation</w:t>
      </w:r>
    </w:p>
    <w:p>
      <w:pPr>
        <w:pStyle w:val="ListBullet"/>
      </w:pPr>
      <w:r>
        <w:t>Loading states</w:t>
      </w:r>
    </w:p>
    <w:p>
      <w:pPr>
        <w:pStyle w:val="ListBullet"/>
      </w:pPr>
      <w:r>
        <w:t>Success and error messages</w:t>
      </w:r>
    </w:p>
    <w:p>
      <w:pPr>
        <w:pStyle w:val="ListBullet"/>
      </w:pPr>
      <w:r>
        <w:t>Spam-protection placeholders</w:t>
      </w:r>
    </w:p>
    <w:p>
      <w:pPr>
        <w:pStyle w:val="ListBullet"/>
      </w:pPr>
      <w:r>
        <w:t>Secure handling of personal and company data</w:t>
      </w:r>
    </w:p>
    <w:p>
      <w:pPr>
        <w:pStyle w:val="Heading2"/>
      </w:pPr>
      <w:r>
        <w:t>6. Header and Navigation</w:t>
      </w:r>
    </w:p>
    <w:p>
      <w:r>
        <w:t>Use the logo text:</w:t>
      </w:r>
    </w:p>
    <w:tbl>
      <w:tblPr>
        <w:tblW w:type="auto" w:w="0"/>
        <w:jc w:val="center"/>
        <w:tblLook w:firstColumn="1" w:firstRow="1" w:lastColumn="0" w:lastRow="0" w:noHBand="0" w:noVBand="1" w:val="04A0"/>
      </w:tblPr>
      <w:tblGrid>
        <w:gridCol w:w="10080"/>
      </w:tblGrid>
      <w:tr>
        <w:tc>
          <w:tcPr>
            <w:tcW w:type="dxa" w:w="10080"/>
            <w:shd w:fill="F3F6FA"/>
            <w:tcMar>
              <w:top w:w="180" w:type="dxa"/>
              <w:start w:w="180" w:type="dxa"/>
              <w:bottom w:w="180" w:type="dxa"/>
              <w:end w:w="180" w:type="dxa"/>
            </w:tcMar>
          </w:tcPr>
          <w:p>
            <w:r>
              <w:rPr>
                <w:rFonts w:ascii="Consolas" w:hAnsi="Consolas"/>
                <w:sz w:val="18"/>
              </w:rPr>
              <w:t>Dgeneris</w:t>
              <w:br/>
              <w:t>Bid &amp; Tender Solutions</w:t>
            </w:r>
          </w:p>
        </w:tc>
      </w:tr>
    </w:tbl>
    <w:p>
      <w:r>
        <w:t>Navigation links: Home, About Us, Services, Sectors, Our Results, How It Works, Pricing, Resources, FAQs and Contact.</w:t>
      </w:r>
    </w:p>
    <w:p>
      <w:r>
        <w:t>Add a prominent header button labelled BOOK A CONSULTATION.</w:t>
      </w:r>
    </w:p>
    <w:p>
      <w:pPr>
        <w:pStyle w:val="Heading2"/>
      </w:pPr>
      <w:r>
        <w:t>7. Home Page</w:t>
      </w:r>
    </w:p>
    <w:p>
      <w:pPr>
        <w:pStyle w:val="Heading3"/>
      </w:pPr>
      <w:r>
        <w:t>Hero Section</w:t>
      </w:r>
    </w:p>
    <w:p>
      <w:r>
        <w:t>Headline: WIN MORE UK CARE AND CLEANING CONTRACTS WITH EXPERT BID SUPPORT</w:t>
      </w:r>
    </w:p>
    <w:p>
      <w:r>
        <w:t>Subheading: We help care providers and cleaning businesses find suitable tender opportunities, prepare compliant submissions and write persuasive responses that give them a stronger chance of success.</w:t>
      </w:r>
    </w:p>
    <w:p>
      <w:r>
        <w:t>Primary button: GET STARTED</w:t>
      </w:r>
    </w:p>
    <w:p>
      <w:r>
        <w:t>Secondary button: BOOK A CONSULTATION</w:t>
      </w:r>
    </w:p>
    <w:p>
      <w:r>
        <w:t>Trust line: Supporting UK care and cleaning businesses with tender research, bid writing, compliance reviews and submission support.</w:t>
      </w:r>
    </w:p>
    <w:p>
      <w:r>
        <w:t>Use a professional hero image showing a diverse business team reviewing tender documents or preparing a contract submission.</w:t>
      </w:r>
    </w:p>
    <w:p>
      <w:pPr>
        <w:pStyle w:val="Heading3"/>
      </w:pPr>
      <w:r>
        <w:t>Home Page Sections</w:t>
      </w:r>
    </w:p>
    <w:p>
      <w:r>
        <w:t>Trust and credibility strip:</w:t>
      </w:r>
    </w:p>
    <w:p>
      <w:pPr>
        <w:pStyle w:val="ListBullet"/>
      </w:pPr>
      <w:r>
        <w:t>UK Tender Specialists</w:t>
      </w:r>
    </w:p>
    <w:p>
      <w:pPr>
        <w:pStyle w:val="ListBullet"/>
      </w:pPr>
      <w:r>
        <w:t>Care and Cleaning Sector Focus</w:t>
      </w:r>
    </w:p>
    <w:p>
      <w:pPr>
        <w:pStyle w:val="ListBullet"/>
      </w:pPr>
      <w:r>
        <w:t>Clear and Transparent Process</w:t>
      </w:r>
    </w:p>
    <w:p>
      <w:pPr>
        <w:pStyle w:val="ListBullet"/>
      </w:pPr>
      <w:r>
        <w:t>Confidential Service</w:t>
      </w:r>
    </w:p>
    <w:p>
      <w:pPr>
        <w:pStyle w:val="ListBullet"/>
      </w:pPr>
      <w:r>
        <w:t>End-to-End Bid Support</w:t>
      </w:r>
    </w:p>
    <w:p>
      <w:r>
        <w:t>Introduction heading: TURN TENDER OPPORTUNITIES INTO BUSINESS GROWTH</w:t>
      </w:r>
    </w:p>
    <w:p>
      <w:r>
        <w:t>Introduction copy: Winning public-sector and private-sector contracts requires more than completing a form. Buyers expect compliant, evidence-based and persuasive responses that clearly demonstrate quality, capacity, safeguarding, workforce strength, value and reliable service delivery. Dgeneris Bid &amp; Tender Solutions supports care and cleaning organisations throughout the tendering process, from identifying suitable opportunities to preparing and reviewing complete submissions.</w:t>
      </w:r>
    </w:p>
    <w:p>
      <w:r>
        <w:t>Button: DISCOVER OUR SERVICES</w:t>
      </w:r>
    </w:p>
    <w:p>
      <w:r>
        <w:t>Services overview cards:</w:t>
      </w:r>
    </w:p>
    <w:p>
      <w:pPr>
        <w:pStyle w:val="ListBullet"/>
      </w:pPr>
      <w:r>
        <w:t>Tender Opportunity Research</w:t>
      </w:r>
    </w:p>
    <w:p>
      <w:pPr>
        <w:pStyle w:val="ListBullet"/>
      </w:pPr>
      <w:r>
        <w:t>Bid and Tender Writing</w:t>
      </w:r>
    </w:p>
    <w:p>
      <w:pPr>
        <w:pStyle w:val="ListBullet"/>
      </w:pPr>
      <w:r>
        <w:t>Compliance and Readiness Review</w:t>
      </w:r>
    </w:p>
    <w:p>
      <w:pPr>
        <w:pStyle w:val="ListBullet"/>
      </w:pPr>
      <w:r>
        <w:t>Tender Document Review</w:t>
      </w:r>
    </w:p>
    <w:p>
      <w:pPr>
        <w:pStyle w:val="ListBullet"/>
      </w:pPr>
      <w:r>
        <w:t>Quality Question Responses</w:t>
      </w:r>
    </w:p>
    <w:p>
      <w:pPr>
        <w:pStyle w:val="ListBullet"/>
      </w:pPr>
      <w:r>
        <w:t>Policies and Supporting Documents</w:t>
      </w:r>
    </w:p>
    <w:p>
      <w:pPr>
        <w:pStyle w:val="ListBullet"/>
      </w:pPr>
      <w:r>
        <w:t>Framework and DPS Applications</w:t>
      </w:r>
    </w:p>
    <w:p>
      <w:pPr>
        <w:pStyle w:val="ListBullet"/>
      </w:pPr>
      <w:r>
        <w:t>Submission and Portal Support</w:t>
      </w:r>
    </w:p>
    <w:p>
      <w:pPr>
        <w:pStyle w:val="ListBullet"/>
      </w:pPr>
      <w:r>
        <w:t>Bid Improvement and Feedback Review</w:t>
      </w:r>
    </w:p>
    <w:p>
      <w:pPr>
        <w:pStyle w:val="ListBullet"/>
      </w:pPr>
      <w:r>
        <w:t>Retained Tender Support</w:t>
      </w:r>
    </w:p>
    <w:p>
      <w:r>
        <w:t>Who we support cards:</w:t>
      </w:r>
    </w:p>
    <w:p>
      <w:pPr>
        <w:pStyle w:val="ListBullet"/>
      </w:pPr>
      <w:r>
        <w:t>Domiciliary Care</w:t>
      </w:r>
    </w:p>
    <w:p>
      <w:pPr>
        <w:pStyle w:val="ListBullet"/>
      </w:pPr>
      <w:r>
        <w:t>Supported Living</w:t>
      </w:r>
    </w:p>
    <w:p>
      <w:pPr>
        <w:pStyle w:val="ListBullet"/>
      </w:pPr>
      <w:r>
        <w:t>Residential and Nursing Care</w:t>
      </w:r>
    </w:p>
    <w:p>
      <w:pPr>
        <w:pStyle w:val="ListBullet"/>
      </w:pPr>
      <w:r>
        <w:t>Complex Care</w:t>
      </w:r>
    </w:p>
    <w:p>
      <w:pPr>
        <w:pStyle w:val="ListBullet"/>
      </w:pPr>
      <w:r>
        <w:t>Learning Disability and Autism Services</w:t>
      </w:r>
    </w:p>
    <w:p>
      <w:pPr>
        <w:pStyle w:val="ListBullet"/>
      </w:pPr>
      <w:r>
        <w:t>Mental Health and Community Support</w:t>
      </w:r>
    </w:p>
    <w:p>
      <w:pPr>
        <w:pStyle w:val="ListBullet"/>
      </w:pPr>
      <w:r>
        <w:t>Commercial Cleaning</w:t>
      </w:r>
    </w:p>
    <w:p>
      <w:pPr>
        <w:pStyle w:val="ListBullet"/>
      </w:pPr>
      <w:r>
        <w:t>School and Healthcare Cleaning</w:t>
      </w:r>
    </w:p>
    <w:p>
      <w:pPr>
        <w:pStyle w:val="ListBullet"/>
      </w:pPr>
      <w:r>
        <w:t>Office and Communal-Area Cleaning</w:t>
      </w:r>
    </w:p>
    <w:p>
      <w:pPr>
        <w:pStyle w:val="ListBullet"/>
      </w:pPr>
      <w:r>
        <w:t>Deep and Specialist Cleaning</w:t>
      </w:r>
    </w:p>
    <w:p>
      <w:r>
        <w:t>Why choose us:</w:t>
      </w:r>
    </w:p>
    <w:p>
      <w:pPr>
        <w:pStyle w:val="ListBullet"/>
      </w:pPr>
      <w:r>
        <w:t>Tailored responses rather than generic templates</w:t>
      </w:r>
    </w:p>
    <w:p>
      <w:pPr>
        <w:pStyle w:val="ListBullet"/>
      </w:pPr>
      <w:r>
        <w:t>Support aligned with the specification and evaluation criteria</w:t>
      </w:r>
    </w:p>
    <w:p>
      <w:pPr>
        <w:pStyle w:val="ListBullet"/>
      </w:pPr>
      <w:r>
        <w:t>Clear communication throughout the project</w:t>
      </w:r>
    </w:p>
    <w:p>
      <w:pPr>
        <w:pStyle w:val="ListBullet"/>
      </w:pPr>
      <w:r>
        <w:t>Thorough compliance and document checks</w:t>
      </w:r>
    </w:p>
    <w:p>
      <w:pPr>
        <w:pStyle w:val="ListBullet"/>
      </w:pPr>
      <w:r>
        <w:t>Professional British English</w:t>
      </w:r>
    </w:p>
    <w:p>
      <w:pPr>
        <w:pStyle w:val="ListBullet"/>
      </w:pPr>
      <w:r>
        <w:t>Confidential handling of business information</w:t>
      </w:r>
    </w:p>
    <w:p>
      <w:pPr>
        <w:pStyle w:val="ListBullet"/>
      </w:pPr>
      <w:r>
        <w:t>Flexible one-off and retained support</w:t>
      </w:r>
    </w:p>
    <w:p>
      <w:pPr>
        <w:pStyle w:val="ListBullet"/>
      </w:pPr>
      <w:r>
        <w:t>Support for both new and experienced bidders</w:t>
      </w:r>
    </w:p>
    <w:p>
      <w:pPr>
        <w:pStyle w:val="ListBullet"/>
      </w:pPr>
      <w:r>
        <w:t>Sector-focused understanding of care and cleaning requirements</w:t>
      </w:r>
    </w:p>
    <w:p>
      <w:r>
        <w:t>Results section heading: OUR WORK IS FOCUSED ON STRONGER, MORE COMPLIANT SUBMISSIONS</w:t>
      </w:r>
    </w:p>
    <w:p>
      <w:r>
        <w:t>Use editable placeholder statistics only, for example: 100+ tender opportunities reviewed, 50+ bid submissions supported, 2 specialist sectors and 90% repeat and referral clients. Add a visible content-management note that all figures must be replaced with verified company records before publication.</w:t>
      </w:r>
    </w:p>
    <w:p>
      <w:r>
        <w:t>How it works preview: Initial Consultation; Opportunity or Document Review; Bid Planning; Writing and Review; Finalisation and Submission Support.</w:t>
      </w:r>
    </w:p>
    <w:p>
      <w:r>
        <w:t>Testimonials must be genuine. Any demonstration testimonials in development must be clearly marked as placeholders in the source code and not published as real client reviews.</w:t>
      </w:r>
    </w:p>
    <w:p>
      <w:r>
        <w:t>Final call to action heading: READY TO PURSUE YOUR NEXT CONTRACT?</w:t>
      </w:r>
    </w:p>
    <w:p>
      <w:r>
        <w:t>Buttons: REQUEST A TENDER REVIEW and BOOK A CONSULTATION.</w:t>
      </w:r>
    </w:p>
    <w:p>
      <w:pPr>
        <w:pStyle w:val="Heading2"/>
      </w:pPr>
      <w:r>
        <w:t>8. About Us Page</w:t>
      </w:r>
    </w:p>
    <w:p>
      <w:r>
        <w:t>Hero heading: ABOUT DGENERIS BID &amp; TENDER SOLUTIONS</w:t>
      </w:r>
    </w:p>
    <w:p>
      <w:r>
        <w:t>Include the following sections:</w:t>
      </w:r>
    </w:p>
    <w:p>
      <w:pPr>
        <w:pStyle w:val="ListBullet"/>
      </w:pPr>
      <w:r>
        <w:t>Our Story - explain that Dgeneris helps care and cleaning businesses navigate complex and time-consuming tendering processes.</w:t>
      </w:r>
    </w:p>
    <w:p>
      <w:pPr>
        <w:pStyle w:val="ListBullet"/>
      </w:pPr>
      <w:r>
        <w:t>Our Mission - to make tendering more accessible, structured and effective for UK care and cleaning providers.</w:t>
      </w:r>
    </w:p>
    <w:p>
      <w:pPr>
        <w:pStyle w:val="ListBullet"/>
      </w:pPr>
      <w:r>
        <w:t>Our Approach - understand the business, review the opportunity, identify compliance requirements, gather evidence, write tailored responses, complete quality checks and support submission.</w:t>
      </w:r>
    </w:p>
    <w:p>
      <w:pPr>
        <w:pStyle w:val="ListBullet"/>
      </w:pPr>
      <w:r>
        <w:t>Our Values - integrity, confidentiality, quality, clarity, collaboration and accountability.</w:t>
      </w:r>
    </w:p>
    <w:p>
      <w:pPr>
        <w:pStyle w:val="ListBullet"/>
      </w:pPr>
      <w:r>
        <w:t>Meet the Team - editable cards containing a photograph, name, role, short biography, expertise and LinkedIn placeholder. Do not invent qualifications or memberships.</w:t>
      </w:r>
    </w:p>
    <w:p>
      <w:pPr>
        <w:pStyle w:val="ListBullet"/>
      </w:pPr>
      <w:r>
        <w:t>Confidentiality Statement - explain how company records, policies, financial information, tender responses and client documents are protected.</w:t>
      </w:r>
    </w:p>
    <w:p>
      <w:pPr>
        <w:pStyle w:val="Heading2"/>
      </w:pPr>
      <w:r>
        <w:t>9. Services Page</w:t>
      </w:r>
    </w:p>
    <w:p>
      <w:pPr>
        <w:pStyle w:val="Heading3"/>
      </w:pPr>
      <w:r>
        <w:t>Tender Opportunity Research</w:t>
      </w:r>
    </w:p>
    <w:p>
      <w:pPr>
        <w:pStyle w:val="ListBullet"/>
      </w:pPr>
      <w:r>
        <w:t>Public-sector tender research</w:t>
      </w:r>
    </w:p>
    <w:p>
      <w:pPr>
        <w:pStyle w:val="ListBullet"/>
      </w:pPr>
      <w:r>
        <w:t>Framework and DPS research</w:t>
      </w:r>
    </w:p>
    <w:p>
      <w:pPr>
        <w:pStyle w:val="ListBullet"/>
      </w:pPr>
      <w:r>
        <w:t>Opportunity summaries</w:t>
      </w:r>
    </w:p>
    <w:p>
      <w:pPr>
        <w:pStyle w:val="ListBullet"/>
      </w:pPr>
      <w:r>
        <w:t>Eligibility checks</w:t>
      </w:r>
    </w:p>
    <w:p>
      <w:pPr>
        <w:pStyle w:val="ListBullet"/>
      </w:pPr>
      <w:r>
        <w:t>Deadline tracking</w:t>
      </w:r>
    </w:p>
    <w:p>
      <w:pPr>
        <w:pStyle w:val="ListBullet"/>
      </w:pPr>
      <w:r>
        <w:t>Lot recommendations</w:t>
      </w:r>
    </w:p>
    <w:p>
      <w:pPr>
        <w:pStyle w:val="ListBullet"/>
      </w:pPr>
      <w:r>
        <w:t>Portal and registration guidance</w:t>
      </w:r>
    </w:p>
    <w:p>
      <w:pPr>
        <w:pStyle w:val="Heading3"/>
      </w:pPr>
      <w:r>
        <w:t>Bid and Tender Writing</w:t>
      </w:r>
    </w:p>
    <w:p>
      <w:pPr>
        <w:pStyle w:val="ListBullet"/>
      </w:pPr>
      <w:r>
        <w:t>Method statements</w:t>
      </w:r>
    </w:p>
    <w:p>
      <w:pPr>
        <w:pStyle w:val="ListBullet"/>
      </w:pPr>
      <w:r>
        <w:t>Quality responses</w:t>
      </w:r>
    </w:p>
    <w:p>
      <w:pPr>
        <w:pStyle w:val="ListBullet"/>
      </w:pPr>
      <w:r>
        <w:t>Social value responses</w:t>
      </w:r>
    </w:p>
    <w:p>
      <w:pPr>
        <w:pStyle w:val="ListBullet"/>
      </w:pPr>
      <w:r>
        <w:t>Mobilisation plans</w:t>
      </w:r>
    </w:p>
    <w:p>
      <w:pPr>
        <w:pStyle w:val="ListBullet"/>
      </w:pPr>
      <w:r>
        <w:t>Business continuity responses</w:t>
      </w:r>
    </w:p>
    <w:p>
      <w:pPr>
        <w:pStyle w:val="ListBullet"/>
      </w:pPr>
      <w:r>
        <w:t>Safeguarding responses</w:t>
      </w:r>
    </w:p>
    <w:p>
      <w:pPr>
        <w:pStyle w:val="ListBullet"/>
      </w:pPr>
      <w:r>
        <w:t>Service-delivery models</w:t>
      </w:r>
    </w:p>
    <w:p>
      <w:pPr>
        <w:pStyle w:val="ListBullet"/>
      </w:pPr>
      <w:r>
        <w:t>Workforce responses</w:t>
      </w:r>
    </w:p>
    <w:p>
      <w:pPr>
        <w:pStyle w:val="ListBullet"/>
      </w:pPr>
      <w:r>
        <w:t>Risk-management responses</w:t>
      </w:r>
    </w:p>
    <w:p>
      <w:pPr>
        <w:pStyle w:val="ListBullet"/>
      </w:pPr>
      <w:r>
        <w:t>Contract-management responses</w:t>
      </w:r>
    </w:p>
    <w:p>
      <w:pPr>
        <w:pStyle w:val="Heading3"/>
      </w:pPr>
      <w:r>
        <w:t>Tender Readiness Review</w:t>
      </w:r>
    </w:p>
    <w:p>
      <w:pPr>
        <w:pStyle w:val="ListBullet"/>
      </w:pPr>
      <w:r>
        <w:t>Company registration</w:t>
      </w:r>
    </w:p>
    <w:p>
      <w:pPr>
        <w:pStyle w:val="ListBullet"/>
      </w:pPr>
      <w:r>
        <w:t>Insurance</w:t>
      </w:r>
    </w:p>
    <w:p>
      <w:pPr>
        <w:pStyle w:val="ListBullet"/>
      </w:pPr>
      <w:r>
        <w:t>Financial information</w:t>
      </w:r>
    </w:p>
    <w:p>
      <w:pPr>
        <w:pStyle w:val="ListBullet"/>
      </w:pPr>
      <w:r>
        <w:t>Policies and procedures</w:t>
      </w:r>
    </w:p>
    <w:p>
      <w:pPr>
        <w:pStyle w:val="ListBullet"/>
      </w:pPr>
      <w:r>
        <w:t>Accreditations</w:t>
      </w:r>
    </w:p>
    <w:p>
      <w:pPr>
        <w:pStyle w:val="ListBullet"/>
      </w:pPr>
      <w:r>
        <w:t>Regulatory registration such as CQC where required</w:t>
      </w:r>
    </w:p>
    <w:p>
      <w:pPr>
        <w:pStyle w:val="ListBullet"/>
      </w:pPr>
      <w:r>
        <w:t>Case studies</w:t>
      </w:r>
    </w:p>
    <w:p>
      <w:pPr>
        <w:pStyle w:val="ListBullet"/>
      </w:pPr>
      <w:r>
        <w:t>References</w:t>
      </w:r>
    </w:p>
    <w:p>
      <w:pPr>
        <w:pStyle w:val="ListBullet"/>
      </w:pPr>
      <w:r>
        <w:t>Relevant experience</w:t>
      </w:r>
    </w:p>
    <w:p>
      <w:pPr>
        <w:pStyle w:val="ListBullet"/>
      </w:pPr>
      <w:r>
        <w:t>Staffing capacity</w:t>
      </w:r>
    </w:p>
    <w:p>
      <w:pPr>
        <w:pStyle w:val="ListBullet"/>
      </w:pPr>
      <w:r>
        <w:t>Local office or distance requirements</w:t>
      </w:r>
    </w:p>
    <w:p>
      <w:pPr>
        <w:pStyle w:val="Heading3"/>
      </w:pPr>
      <w:r>
        <w:t>Tender Document Review</w:t>
      </w:r>
    </w:p>
    <w:p>
      <w:pPr>
        <w:pStyle w:val="ListBullet"/>
      </w:pPr>
      <w:r>
        <w:t>Instructions to tenderers</w:t>
      </w:r>
    </w:p>
    <w:p>
      <w:pPr>
        <w:pStyle w:val="ListBullet"/>
      </w:pPr>
      <w:r>
        <w:t>Service specifications</w:t>
      </w:r>
    </w:p>
    <w:p>
      <w:pPr>
        <w:pStyle w:val="ListBullet"/>
      </w:pPr>
      <w:r>
        <w:t>Evaluation criteria</w:t>
      </w:r>
    </w:p>
    <w:p>
      <w:pPr>
        <w:pStyle w:val="ListBullet"/>
      </w:pPr>
      <w:r>
        <w:t>Pricing schedules</w:t>
      </w:r>
    </w:p>
    <w:p>
      <w:pPr>
        <w:pStyle w:val="ListBullet"/>
      </w:pPr>
      <w:r>
        <w:t>Selection questionnaires</w:t>
      </w:r>
    </w:p>
    <w:p>
      <w:pPr>
        <w:pStyle w:val="ListBullet"/>
      </w:pPr>
      <w:r>
        <w:t>Terms and conditions</w:t>
      </w:r>
    </w:p>
    <w:p>
      <w:pPr>
        <w:pStyle w:val="ListBullet"/>
      </w:pPr>
      <w:r>
        <w:t>Clarification documents</w:t>
      </w:r>
    </w:p>
    <w:p>
      <w:pPr>
        <w:pStyle w:val="ListBullet"/>
      </w:pPr>
      <w:r>
        <w:t>Submission checklists</w:t>
      </w:r>
    </w:p>
    <w:p>
      <w:pPr>
        <w:pStyle w:val="Heading3"/>
      </w:pPr>
      <w:r>
        <w:t>Framework and DPS Applications</w:t>
      </w:r>
    </w:p>
    <w:p>
      <w:pPr>
        <w:pStyle w:val="ListBullet"/>
      </w:pPr>
      <w:r>
        <w:t>Dynamic Purchasing Systems</w:t>
      </w:r>
    </w:p>
    <w:p>
      <w:pPr>
        <w:pStyle w:val="ListBullet"/>
      </w:pPr>
      <w:r>
        <w:t>Framework agreements</w:t>
      </w:r>
    </w:p>
    <w:p>
      <w:pPr>
        <w:pStyle w:val="ListBullet"/>
      </w:pPr>
      <w:r>
        <w:t>Approved provider lists</w:t>
      </w:r>
    </w:p>
    <w:p>
      <w:pPr>
        <w:pStyle w:val="ListBullet"/>
      </w:pPr>
      <w:r>
        <w:t>AQP opportunities</w:t>
      </w:r>
    </w:p>
    <w:p>
      <w:pPr>
        <w:pStyle w:val="ListBullet"/>
      </w:pPr>
      <w:r>
        <w:t>Provider Selection Regime opportunities</w:t>
      </w:r>
    </w:p>
    <w:p>
      <w:pPr>
        <w:pStyle w:val="ListBullet"/>
      </w:pPr>
      <w:r>
        <w:t>Local-authority procurement portals</w:t>
      </w:r>
    </w:p>
    <w:p>
      <w:pPr>
        <w:pStyle w:val="Heading3"/>
      </w:pPr>
      <w:r>
        <w:t>Policy and Supporting Document Development</w:t>
      </w:r>
    </w:p>
    <w:p>
      <w:pPr>
        <w:pStyle w:val="ListBullet"/>
      </w:pPr>
      <w:r>
        <w:t>Safeguarding</w:t>
      </w:r>
    </w:p>
    <w:p>
      <w:pPr>
        <w:pStyle w:val="ListBullet"/>
      </w:pPr>
      <w:r>
        <w:t>Equality, diversity and inclusion</w:t>
      </w:r>
    </w:p>
    <w:p>
      <w:pPr>
        <w:pStyle w:val="ListBullet"/>
      </w:pPr>
      <w:r>
        <w:t>Complaints</w:t>
      </w:r>
    </w:p>
    <w:p>
      <w:pPr>
        <w:pStyle w:val="ListBullet"/>
      </w:pPr>
      <w:r>
        <w:t>Whistleblowing</w:t>
      </w:r>
    </w:p>
    <w:p>
      <w:pPr>
        <w:pStyle w:val="ListBullet"/>
      </w:pPr>
      <w:r>
        <w:t>Business continuity</w:t>
      </w:r>
    </w:p>
    <w:p>
      <w:pPr>
        <w:pStyle w:val="ListBullet"/>
      </w:pPr>
      <w:r>
        <w:t>Data protection</w:t>
      </w:r>
    </w:p>
    <w:p>
      <w:pPr>
        <w:pStyle w:val="ListBullet"/>
      </w:pPr>
      <w:r>
        <w:t>Health and safety</w:t>
      </w:r>
    </w:p>
    <w:p>
      <w:pPr>
        <w:pStyle w:val="ListBullet"/>
      </w:pPr>
      <w:r>
        <w:t>Environmental sustainability</w:t>
      </w:r>
    </w:p>
    <w:p>
      <w:pPr>
        <w:pStyle w:val="ListBullet"/>
      </w:pPr>
      <w:r>
        <w:t>Modern slavery</w:t>
      </w:r>
    </w:p>
    <w:p>
      <w:pPr>
        <w:pStyle w:val="ListBullet"/>
      </w:pPr>
      <w:r>
        <w:t>Quality assurance</w:t>
      </w:r>
    </w:p>
    <w:p>
      <w:pPr>
        <w:pStyle w:val="ListBullet"/>
      </w:pPr>
      <w:r>
        <w:t>Risk management</w:t>
      </w:r>
    </w:p>
    <w:p>
      <w:pPr>
        <w:pStyle w:val="ListBullet"/>
      </w:pPr>
      <w:r>
        <w:t>Social value</w:t>
      </w:r>
    </w:p>
    <w:p>
      <w:pPr>
        <w:pStyle w:val="ListBullet"/>
      </w:pPr>
      <w:r>
        <w:t>Recruitment and training</w:t>
      </w:r>
    </w:p>
    <w:p>
      <w:pPr>
        <w:pStyle w:val="ListBullet"/>
      </w:pPr>
      <w:r>
        <w:t>Infection prevention and control where relevant</w:t>
      </w:r>
    </w:p>
    <w:p>
      <w:pPr>
        <w:pStyle w:val="Heading3"/>
      </w:pPr>
      <w:r>
        <w:t>Bid Review and Improvement</w:t>
      </w:r>
    </w:p>
    <w:p>
      <w:pPr>
        <w:pStyle w:val="ListBullet"/>
      </w:pPr>
      <w:r>
        <w:t>Independent bid review</w:t>
      </w:r>
    </w:p>
    <w:p>
      <w:pPr>
        <w:pStyle w:val="ListBullet"/>
      </w:pPr>
      <w:r>
        <w:t>Evaluator feedback analysis</w:t>
      </w:r>
    </w:p>
    <w:p>
      <w:pPr>
        <w:pStyle w:val="ListBullet"/>
      </w:pPr>
      <w:r>
        <w:t>Response restructuring</w:t>
      </w:r>
    </w:p>
    <w:p>
      <w:pPr>
        <w:pStyle w:val="ListBullet"/>
      </w:pPr>
      <w:r>
        <w:t>Compliance review</w:t>
      </w:r>
    </w:p>
    <w:p>
      <w:pPr>
        <w:pStyle w:val="ListBullet"/>
      </w:pPr>
      <w:r>
        <w:t>Evidence-strength assessment</w:t>
      </w:r>
    </w:p>
    <w:p>
      <w:pPr>
        <w:pStyle w:val="ListBullet"/>
      </w:pPr>
      <w:r>
        <w:t>Word-count optimisation</w:t>
      </w:r>
    </w:p>
    <w:p>
      <w:pPr>
        <w:pStyle w:val="ListBullet"/>
      </w:pPr>
      <w:r>
        <w:t>Final proofreading</w:t>
      </w:r>
    </w:p>
    <w:p>
      <w:pPr>
        <w:pStyle w:val="Heading3"/>
      </w:pPr>
      <w:r>
        <w:t>Retained Tender Support</w:t>
      </w:r>
    </w:p>
    <w:p>
      <w:pPr>
        <w:pStyle w:val="ListBullet"/>
      </w:pPr>
      <w:r>
        <w:t>Ongoing opportunity research</w:t>
      </w:r>
    </w:p>
    <w:p>
      <w:pPr>
        <w:pStyle w:val="ListBullet"/>
      </w:pPr>
      <w:r>
        <w:t>Opportunity summaries</w:t>
      </w:r>
    </w:p>
    <w:p>
      <w:pPr>
        <w:pStyle w:val="ListBullet"/>
      </w:pPr>
      <w:r>
        <w:t>Bid planning</w:t>
      </w:r>
    </w:p>
    <w:p>
      <w:pPr>
        <w:pStyle w:val="ListBullet"/>
      </w:pPr>
      <w:r>
        <w:t>Agreed number of submissions</w:t>
      </w:r>
    </w:p>
    <w:p>
      <w:pPr>
        <w:pStyle w:val="ListBullet"/>
      </w:pPr>
      <w:r>
        <w:t>Priority support</w:t>
      </w:r>
    </w:p>
    <w:p>
      <w:pPr>
        <w:pStyle w:val="ListBullet"/>
      </w:pPr>
      <w:r>
        <w:t>Monthly performance review</w:t>
      </w:r>
    </w:p>
    <w:p>
      <w:r>
        <w:t>For every service section, add a REQUEST THIS SERVICE button.</w:t>
      </w:r>
    </w:p>
    <w:p>
      <w:r>
        <w:t>Include this notice beneath policy services: Policies are tailored to the client’s operations and should be reviewed and approved by the organisation before use.</w:t>
      </w:r>
    </w:p>
    <w:p>
      <w:pPr>
        <w:pStyle w:val="Heading2"/>
      </w:pPr>
      <w:r>
        <w:t>10. Sectors Page</w:t>
      </w:r>
    </w:p>
    <w:p>
      <w:r>
        <w:t>The Sectors page must contain only the two sectors below.</w:t>
      </w:r>
    </w:p>
    <w:p>
      <w:pPr>
        <w:pStyle w:val="Heading3"/>
      </w:pPr>
      <w:r>
        <w:t>Health and Social Care</w:t>
      </w:r>
    </w:p>
    <w:p>
      <w:r>
        <w:t>Show support for:</w:t>
      </w:r>
    </w:p>
    <w:p>
      <w:pPr>
        <w:pStyle w:val="ListBullet"/>
      </w:pPr>
      <w:r>
        <w:t>Domiciliary care</w:t>
      </w:r>
    </w:p>
    <w:p>
      <w:pPr>
        <w:pStyle w:val="ListBullet"/>
      </w:pPr>
      <w:r>
        <w:t>Homecare</w:t>
      </w:r>
    </w:p>
    <w:p>
      <w:pPr>
        <w:pStyle w:val="ListBullet"/>
      </w:pPr>
      <w:r>
        <w:t>Supported living</w:t>
      </w:r>
    </w:p>
    <w:p>
      <w:pPr>
        <w:pStyle w:val="ListBullet"/>
      </w:pPr>
      <w:r>
        <w:t>Residential care</w:t>
      </w:r>
    </w:p>
    <w:p>
      <w:pPr>
        <w:pStyle w:val="ListBullet"/>
      </w:pPr>
      <w:r>
        <w:t>Nursing care</w:t>
      </w:r>
    </w:p>
    <w:p>
      <w:pPr>
        <w:pStyle w:val="ListBullet"/>
      </w:pPr>
      <w:r>
        <w:t>Mental health services</w:t>
      </w:r>
    </w:p>
    <w:p>
      <w:pPr>
        <w:pStyle w:val="ListBullet"/>
      </w:pPr>
      <w:r>
        <w:t>Learning disability services</w:t>
      </w:r>
    </w:p>
    <w:p>
      <w:pPr>
        <w:pStyle w:val="ListBullet"/>
      </w:pPr>
      <w:r>
        <w:t>Autism services</w:t>
      </w:r>
    </w:p>
    <w:p>
      <w:pPr>
        <w:pStyle w:val="ListBullet"/>
      </w:pPr>
      <w:r>
        <w:t>Children’s services</w:t>
      </w:r>
    </w:p>
    <w:p>
      <w:pPr>
        <w:pStyle w:val="ListBullet"/>
      </w:pPr>
      <w:r>
        <w:t>Short breaks</w:t>
      </w:r>
    </w:p>
    <w:p>
      <w:pPr>
        <w:pStyle w:val="ListBullet"/>
      </w:pPr>
      <w:r>
        <w:t>Outreach services</w:t>
      </w:r>
    </w:p>
    <w:p>
      <w:pPr>
        <w:pStyle w:val="ListBullet"/>
      </w:pPr>
      <w:r>
        <w:t>Community support</w:t>
      </w:r>
    </w:p>
    <w:p>
      <w:pPr>
        <w:pStyle w:val="ListBullet"/>
      </w:pPr>
      <w:r>
        <w:t>Day opportunities</w:t>
      </w:r>
    </w:p>
    <w:p>
      <w:pPr>
        <w:pStyle w:val="ListBullet"/>
      </w:pPr>
      <w:r>
        <w:t>Complex care</w:t>
      </w:r>
    </w:p>
    <w:p>
      <w:pPr>
        <w:pStyle w:val="ListBullet"/>
      </w:pPr>
      <w:r>
        <w:t>Public health services</w:t>
      </w:r>
    </w:p>
    <w:p>
      <w:pPr>
        <w:pStyle w:val="ListBullet"/>
      </w:pPr>
      <w:r>
        <w:t>NHS and integrated care opportunities</w:t>
      </w:r>
    </w:p>
    <w:p>
      <w:r>
        <w:t>Explain that sector support may include eligibility checks, CQC and regulatory alignment, safeguarding, workforce planning, mobilisation, continuity of care, quality assurance, service-user outcomes, social value, pricing schedules and portal submission support.</w:t>
      </w:r>
    </w:p>
    <w:p>
      <w:pPr>
        <w:pStyle w:val="Heading3"/>
      </w:pPr>
      <w:r>
        <w:t>Cleaning Services</w:t>
      </w:r>
    </w:p>
    <w:p>
      <w:r>
        <w:t>Show support for:</w:t>
      </w:r>
    </w:p>
    <w:p>
      <w:pPr>
        <w:pStyle w:val="ListBullet"/>
      </w:pPr>
      <w:r>
        <w:t>Commercial cleaning</w:t>
      </w:r>
    </w:p>
    <w:p>
      <w:pPr>
        <w:pStyle w:val="ListBullet"/>
      </w:pPr>
      <w:r>
        <w:t>Office cleaning</w:t>
      </w:r>
    </w:p>
    <w:p>
      <w:pPr>
        <w:pStyle w:val="ListBullet"/>
      </w:pPr>
      <w:r>
        <w:t>School cleaning</w:t>
      </w:r>
    </w:p>
    <w:p>
      <w:pPr>
        <w:pStyle w:val="ListBullet"/>
      </w:pPr>
      <w:r>
        <w:t>Healthcare and clinical cleaning</w:t>
      </w:r>
    </w:p>
    <w:p>
      <w:pPr>
        <w:pStyle w:val="ListBullet"/>
      </w:pPr>
      <w:r>
        <w:t>Deep cleaning</w:t>
      </w:r>
    </w:p>
    <w:p>
      <w:pPr>
        <w:pStyle w:val="ListBullet"/>
      </w:pPr>
      <w:r>
        <w:t>Window cleaning</w:t>
      </w:r>
    </w:p>
    <w:p>
      <w:pPr>
        <w:pStyle w:val="ListBullet"/>
      </w:pPr>
      <w:r>
        <w:t>Communal-area cleaning</w:t>
      </w:r>
    </w:p>
    <w:p>
      <w:pPr>
        <w:pStyle w:val="ListBullet"/>
      </w:pPr>
      <w:r>
        <w:t>Housing association cleaning</w:t>
      </w:r>
    </w:p>
    <w:p>
      <w:pPr>
        <w:pStyle w:val="ListBullet"/>
      </w:pPr>
      <w:r>
        <w:t>End-of-tenancy cleaning</w:t>
      </w:r>
    </w:p>
    <w:p>
      <w:pPr>
        <w:pStyle w:val="ListBullet"/>
      </w:pPr>
      <w:r>
        <w:t>Specialist cleaning</w:t>
      </w:r>
    </w:p>
    <w:p>
      <w:pPr>
        <w:pStyle w:val="ListBullet"/>
      </w:pPr>
      <w:r>
        <w:t>Grounds or facilities services only where cleaning is the principal tender requirement</w:t>
      </w:r>
    </w:p>
    <w:p>
      <w:r>
        <w:t>Explain that sector support may include mobilisation, staffing and vetting, TUPE awareness, health and safety, COSHH, infection control, cleaning methodologies, quality inspections, environmental management, equipment, contingency planning, KPIs and contract management.</w:t>
      </w:r>
    </w:p>
    <w:p>
      <w:r>
        <w:t>Call to action heading: NOT SURE WHETHER A TENDER FITS YOUR BUSINESS?</w:t>
      </w:r>
    </w:p>
    <w:p>
      <w:r>
        <w:t>Button: REQUEST AN ELIGIBILITY REVIEW</w:t>
      </w:r>
    </w:p>
    <w:p>
      <w:pPr>
        <w:pStyle w:val="Heading2"/>
      </w:pPr>
      <w:r>
        <w:t>11. Our Results Page</w:t>
      </w:r>
    </w:p>
    <w:p>
      <w:pPr>
        <w:pStyle w:val="ListBullet"/>
      </w:pPr>
      <w:r>
        <w:t>Results overview using verified statistics only</w:t>
      </w:r>
    </w:p>
    <w:p>
      <w:pPr>
        <w:pStyle w:val="ListBullet"/>
      </w:pPr>
      <w:r>
        <w:t>Case-study cards containing client sector, tender type, objective, challenge, support provided, outcome, feedback and confidentiality note</w:t>
      </w:r>
    </w:p>
    <w:p>
      <w:pPr>
        <w:pStyle w:val="ListBullet"/>
      </w:pPr>
      <w:r>
        <w:t>A proof-of-results gallery for award notifications, portal screenshots, client feedback and contract-award letters</w:t>
      </w:r>
    </w:p>
    <w:p>
      <w:pPr>
        <w:pStyle w:val="ListBullet"/>
      </w:pPr>
      <w:r>
        <w:t>Controls to blur or hide client names, email addresses, tender references, financial data and personal information</w:t>
      </w:r>
    </w:p>
    <w:p>
      <w:pPr>
        <w:pStyle w:val="ListBullet"/>
      </w:pPr>
      <w:r>
        <w:t>A statement confirming that sensitive client and procurement information is removed or anonymised before publication</w:t>
      </w:r>
    </w:p>
    <w:p>
      <w:pPr>
        <w:pStyle w:val="ListBullet"/>
      </w:pPr>
      <w:r>
        <w:t>A disclaimer that past performance does not guarantee future tender success and that awards remain at the buyer’s discretion</w:t>
      </w:r>
    </w:p>
    <w:p>
      <w:r>
        <w:t>Any sample case study must be labelled “Example structure - replace with verified project information.”</w:t>
      </w:r>
    </w:p>
    <w:p>
      <w:pPr>
        <w:pStyle w:val="Heading2"/>
      </w:pPr>
      <w:r>
        <w:t>12. How It Works Page</w:t>
      </w:r>
    </w:p>
    <w:p>
      <w:pPr>
        <w:pStyle w:val="ListNumber"/>
      </w:pPr>
      <w:r>
        <w:t>Send an enquiry</w:t>
      </w:r>
    </w:p>
    <w:p>
      <w:pPr>
        <w:pStyle w:val="ListNumber"/>
      </w:pPr>
      <w:r>
        <w:t>Tell us about your organisation</w:t>
      </w:r>
    </w:p>
    <w:p>
      <w:pPr>
        <w:pStyle w:val="ListNumber"/>
      </w:pPr>
      <w:r>
        <w:t>Upload the tender documents</w:t>
      </w:r>
    </w:p>
    <w:p>
      <w:pPr>
        <w:pStyle w:val="ListNumber"/>
      </w:pPr>
      <w:r>
        <w:t>Receive an initial review</w:t>
      </w:r>
    </w:p>
    <w:p>
      <w:pPr>
        <w:pStyle w:val="ListNumber"/>
      </w:pPr>
      <w:r>
        <w:t>Agree the scope, deadline and fee</w:t>
      </w:r>
    </w:p>
    <w:p>
      <w:pPr>
        <w:pStyle w:val="ListNumber"/>
      </w:pPr>
      <w:r>
        <w:t>Make payment</w:t>
      </w:r>
    </w:p>
    <w:p>
      <w:pPr>
        <w:pStyle w:val="ListNumber"/>
      </w:pPr>
      <w:r>
        <w:t>Complete the client information questionnaire</w:t>
      </w:r>
    </w:p>
    <w:p>
      <w:pPr>
        <w:pStyle w:val="ListNumber"/>
      </w:pPr>
      <w:r>
        <w:t>Drafting begins</w:t>
      </w:r>
    </w:p>
    <w:p>
      <w:pPr>
        <w:pStyle w:val="ListNumber"/>
      </w:pPr>
      <w:r>
        <w:t>Review and revisions</w:t>
      </w:r>
    </w:p>
    <w:p>
      <w:pPr>
        <w:pStyle w:val="ListNumber"/>
      </w:pPr>
      <w:r>
        <w:t>Final compliance check</w:t>
      </w:r>
    </w:p>
    <w:p>
      <w:pPr>
        <w:pStyle w:val="ListNumber"/>
      </w:pPr>
      <w:r>
        <w:t>Submission support</w:t>
      </w:r>
    </w:p>
    <w:p>
      <w:r>
        <w:t>Add a project timeline and a client responsibilities section. State that clients must provide accurate company information, requested documents, evidence, staff details, financial information where required, timely feedback, portal information where necessary and final approval before submission.</w:t>
      </w:r>
    </w:p>
    <w:p>
      <w:r>
        <w:t>Add a confidentiality and secure document-handling section.</w:t>
      </w:r>
    </w:p>
    <w:p>
      <w:pPr>
        <w:pStyle w:val="Heading2"/>
      </w:pPr>
      <w:r>
        <w:t>13. Pricing Page</w:t>
      </w:r>
    </w:p>
    <w:p>
      <w:pPr>
        <w:pStyle w:val="Heading3"/>
      </w:pPr>
      <w:r>
        <w:t>Tender Research</w:t>
      </w:r>
    </w:p>
    <w:p>
      <w:r>
        <w:t>Starting from £50</w:t>
      </w:r>
    </w:p>
    <w:p>
      <w:pPr>
        <w:pStyle w:val="ListBullet"/>
      </w:pPr>
      <w:r>
        <w:t>Opportunity search</w:t>
      </w:r>
    </w:p>
    <w:p>
      <w:pPr>
        <w:pStyle w:val="ListBullet"/>
      </w:pPr>
      <w:r>
        <w:t>Basic eligibility check</w:t>
      </w:r>
    </w:p>
    <w:p>
      <w:pPr>
        <w:pStyle w:val="ListBullet"/>
      </w:pPr>
      <w:r>
        <w:t>Tender summary</w:t>
      </w:r>
    </w:p>
    <w:p>
      <w:pPr>
        <w:pStyle w:val="ListBullet"/>
      </w:pPr>
      <w:r>
        <w:t>Deadline and portal details</w:t>
      </w:r>
    </w:p>
    <w:p>
      <w:pPr>
        <w:pStyle w:val="ListBullet"/>
      </w:pPr>
      <w:r>
        <w:t>Initial recommendation</w:t>
      </w:r>
    </w:p>
    <w:p>
      <w:r>
        <w:t>Button: ORDER TENDER RESEARCH</w:t>
      </w:r>
    </w:p>
    <w:p>
      <w:pPr>
        <w:pStyle w:val="Heading3"/>
      </w:pPr>
      <w:r>
        <w:t>Bid Review</w:t>
      </w:r>
    </w:p>
    <w:p>
      <w:r>
        <w:t>Starting from £150</w:t>
      </w:r>
    </w:p>
    <w:p>
      <w:pPr>
        <w:pStyle w:val="ListBullet"/>
      </w:pPr>
      <w:r>
        <w:t>Review of an existing draft</w:t>
      </w:r>
    </w:p>
    <w:p>
      <w:pPr>
        <w:pStyle w:val="ListBullet"/>
      </w:pPr>
      <w:r>
        <w:t>Compliance check</w:t>
      </w:r>
    </w:p>
    <w:p>
      <w:pPr>
        <w:pStyle w:val="ListBullet"/>
      </w:pPr>
      <w:r>
        <w:t>Improvement recommendations</w:t>
      </w:r>
    </w:p>
    <w:p>
      <w:pPr>
        <w:pStyle w:val="ListBullet"/>
      </w:pPr>
      <w:r>
        <w:t>Editing and proofreading</w:t>
      </w:r>
    </w:p>
    <w:p>
      <w:pPr>
        <w:pStyle w:val="ListBullet"/>
      </w:pPr>
      <w:r>
        <w:t>Final review notes</w:t>
      </w:r>
    </w:p>
    <w:p>
      <w:r>
        <w:t>Button: REQUEST A BID REVIEW</w:t>
      </w:r>
    </w:p>
    <w:p>
      <w:pPr>
        <w:pStyle w:val="Heading3"/>
      </w:pPr>
      <w:r>
        <w:t>Full Tender Support</w:t>
      </w:r>
    </w:p>
    <w:p>
      <w:r>
        <w:t>Starting from £250</w:t>
      </w:r>
    </w:p>
    <w:p>
      <w:pPr>
        <w:pStyle w:val="ListBullet"/>
      </w:pPr>
      <w:r>
        <w:t>Tender-document review</w:t>
      </w:r>
    </w:p>
    <w:p>
      <w:pPr>
        <w:pStyle w:val="ListBullet"/>
      </w:pPr>
      <w:r>
        <w:t>Bid planning</w:t>
      </w:r>
    </w:p>
    <w:p>
      <w:pPr>
        <w:pStyle w:val="ListBullet"/>
      </w:pPr>
      <w:r>
        <w:t>Quality-response writing</w:t>
      </w:r>
    </w:p>
    <w:p>
      <w:pPr>
        <w:pStyle w:val="ListBullet"/>
      </w:pPr>
      <w:r>
        <w:t>Compliance checks</w:t>
      </w:r>
    </w:p>
    <w:p>
      <w:pPr>
        <w:pStyle w:val="ListBullet"/>
      </w:pPr>
      <w:r>
        <w:t>Reasonable revisions</w:t>
      </w:r>
    </w:p>
    <w:p>
      <w:pPr>
        <w:pStyle w:val="ListBullet"/>
      </w:pPr>
      <w:r>
        <w:t>Submission guidance</w:t>
      </w:r>
    </w:p>
    <w:p>
      <w:r>
        <w:t>Button: REQUEST A QUOTE</w:t>
      </w:r>
    </w:p>
    <w:p>
      <w:pPr>
        <w:pStyle w:val="Heading3"/>
      </w:pPr>
      <w:r>
        <w:t>Monthly Tender Support</w:t>
      </w:r>
    </w:p>
    <w:p>
      <w:r>
        <w:t>Custom pricing</w:t>
      </w:r>
    </w:p>
    <w:p>
      <w:pPr>
        <w:pStyle w:val="ListBullet"/>
      </w:pPr>
      <w:r>
        <w:t>Ongoing tender research</w:t>
      </w:r>
    </w:p>
    <w:p>
      <w:pPr>
        <w:pStyle w:val="ListBullet"/>
      </w:pPr>
      <w:r>
        <w:t>Opportunity summaries</w:t>
      </w:r>
    </w:p>
    <w:p>
      <w:pPr>
        <w:pStyle w:val="ListBullet"/>
      </w:pPr>
      <w:r>
        <w:t>Bid planning</w:t>
      </w:r>
    </w:p>
    <w:p>
      <w:pPr>
        <w:pStyle w:val="ListBullet"/>
      </w:pPr>
      <w:r>
        <w:t>Agreed number of submissions</w:t>
      </w:r>
    </w:p>
    <w:p>
      <w:pPr>
        <w:pStyle w:val="ListBullet"/>
      </w:pPr>
      <w:r>
        <w:t>Priority support</w:t>
      </w:r>
    </w:p>
    <w:p>
      <w:pPr>
        <w:pStyle w:val="ListBullet"/>
      </w:pPr>
      <w:r>
        <w:t>Monthly review</w:t>
      </w:r>
    </w:p>
    <w:p>
      <w:r>
        <w:t>Button: DISCUSS A RETAINER</w:t>
      </w:r>
    </w:p>
    <w:p>
      <w:r>
        <w:t>Optional add-ons: urgent deadline support, policy writing, case-study development, Carbon Reduction Plan support, social value plan, mobilisation plan, presentation or interview preparation, additional revisions and portal registration support.</w:t>
      </w:r>
    </w:p>
    <w:p>
      <w:r>
        <w:t>Pricing notes: prices are starting prices; formal quotes follow document review; work begins after payment or an agreed deposit; urgent work may attract an additional fee; outcomes are not guaranteed; fees cover professional research, writing, review and project support.</w:t>
      </w:r>
    </w:p>
    <w:p>
      <w:pPr>
        <w:pStyle w:val="Heading2"/>
      </w:pPr>
      <w:r>
        <w:t>14. Resources Page</w:t>
      </w:r>
    </w:p>
    <w:p>
      <w:pPr>
        <w:pStyle w:val="ListBullet"/>
      </w:pPr>
      <w:r>
        <w:t>Tender guides</w:t>
      </w:r>
    </w:p>
    <w:p>
      <w:pPr>
        <w:pStyle w:val="ListBullet"/>
      </w:pPr>
      <w:r>
        <w:t>Bid-writing tips</w:t>
      </w:r>
    </w:p>
    <w:p>
      <w:pPr>
        <w:pStyle w:val="ListBullet"/>
      </w:pPr>
      <w:r>
        <w:t>Tender-readiness checklist</w:t>
      </w:r>
    </w:p>
    <w:p>
      <w:pPr>
        <w:pStyle w:val="ListBullet"/>
      </w:pPr>
      <w:r>
        <w:t>Care tender policy checklist</w:t>
      </w:r>
    </w:p>
    <w:p>
      <w:pPr>
        <w:pStyle w:val="ListBullet"/>
      </w:pPr>
      <w:r>
        <w:t>Cleaning tender compliance checklist</w:t>
      </w:r>
    </w:p>
    <w:p>
      <w:pPr>
        <w:pStyle w:val="ListBullet"/>
      </w:pPr>
      <w:r>
        <w:t>Social-value guidance</w:t>
      </w:r>
    </w:p>
    <w:p>
      <w:pPr>
        <w:pStyle w:val="ListBullet"/>
      </w:pPr>
      <w:r>
        <w:t>Procurement portal guide</w:t>
      </w:r>
    </w:p>
    <w:p>
      <w:pPr>
        <w:pStyle w:val="ListBullet"/>
      </w:pPr>
      <w:r>
        <w:t>Framework and DPS guidance</w:t>
      </w:r>
    </w:p>
    <w:p>
      <w:pPr>
        <w:pStyle w:val="ListBullet"/>
      </w:pPr>
      <w:r>
        <w:t>Tender terminology</w:t>
      </w:r>
    </w:p>
    <w:p>
      <w:pPr>
        <w:pStyle w:val="ListBullet"/>
      </w:pPr>
      <w:r>
        <w:t>Blog articles</w:t>
      </w:r>
    </w:p>
    <w:p>
      <w:pPr>
        <w:pStyle w:val="ListBullet"/>
      </w:pPr>
      <w:r>
        <w:t>Downloadable templates</w:t>
      </w:r>
    </w:p>
    <w:p>
      <w:r>
        <w:t>Suggested article titles:</w:t>
      </w:r>
    </w:p>
    <w:p>
      <w:pPr>
        <w:pStyle w:val="ListBullet"/>
      </w:pPr>
      <w:r>
        <w:t>How to Know Whether Your Care Business Is Tender Ready</w:t>
      </w:r>
    </w:p>
    <w:p>
      <w:pPr>
        <w:pStyle w:val="ListBullet"/>
      </w:pPr>
      <w:r>
        <w:t>How to Know Whether Your Cleaning Business Is Tender Ready</w:t>
      </w:r>
    </w:p>
    <w:p>
      <w:pPr>
        <w:pStyle w:val="ListBullet"/>
      </w:pPr>
      <w:r>
        <w:t>What Buyers Look for in Care Tender Responses</w:t>
      </w:r>
    </w:p>
    <w:p>
      <w:pPr>
        <w:pStyle w:val="ListBullet"/>
      </w:pPr>
      <w:r>
        <w:t>What Buyers Look for in Cleaning Tender Responses</w:t>
      </w:r>
    </w:p>
    <w:p>
      <w:pPr>
        <w:pStyle w:val="ListBullet"/>
      </w:pPr>
      <w:r>
        <w:t>Common Reasons Bids Lose Marks</w:t>
      </w:r>
    </w:p>
    <w:p>
      <w:pPr>
        <w:pStyle w:val="ListBullet"/>
      </w:pPr>
      <w:r>
        <w:t>How to Write Strong Social Value Responses</w:t>
      </w:r>
    </w:p>
    <w:p>
      <w:pPr>
        <w:pStyle w:val="ListBullet"/>
      </w:pPr>
      <w:r>
        <w:t>The Difference Between a Framework and a DPS</w:t>
      </w:r>
    </w:p>
    <w:p>
      <w:pPr>
        <w:pStyle w:val="ListBullet"/>
      </w:pPr>
      <w:r>
        <w:t>How to Prepare Evidence for a Care Tender</w:t>
      </w:r>
    </w:p>
    <w:p>
      <w:pPr>
        <w:pStyle w:val="ListBullet"/>
      </w:pPr>
      <w:r>
        <w:t>How to Prepare Evidence for a Cleaning Tender</w:t>
      </w:r>
    </w:p>
    <w:p>
      <w:pPr>
        <w:pStyle w:val="ListBullet"/>
      </w:pPr>
      <w:r>
        <w:t>A Beginner’s Guide to UK Public Procurement</w:t>
      </w:r>
    </w:p>
    <w:p>
      <w:r>
        <w:t>Create individual article pages and a resource search function.</w:t>
      </w:r>
    </w:p>
    <w:p>
      <w:pPr>
        <w:pStyle w:val="Heading2"/>
      </w:pPr>
      <w:r>
        <w:t>15. FAQs Page</w:t>
      </w:r>
    </w:p>
    <w:p>
      <w:pPr>
        <w:pStyle w:val="ListNumber"/>
      </w:pPr>
      <w:r>
        <w:t>What is a tender?</w:t>
      </w:r>
    </w:p>
    <w:p>
      <w:pPr>
        <w:pStyle w:val="ListNumber"/>
      </w:pPr>
      <w:r>
        <w:t>Where do UK tender opportunities come from?</w:t>
      </w:r>
    </w:p>
    <w:p>
      <w:pPr>
        <w:pStyle w:val="ListNumber"/>
      </w:pPr>
      <w:r>
        <w:t>Can you find care or cleaning tenders for my business?</w:t>
      </w:r>
    </w:p>
    <w:p>
      <w:pPr>
        <w:pStyle w:val="ListNumber"/>
      </w:pPr>
      <w:r>
        <w:t>How do I know whether my business is eligible?</w:t>
      </w:r>
    </w:p>
    <w:p>
      <w:pPr>
        <w:pStyle w:val="ListNumber"/>
      </w:pPr>
      <w:r>
        <w:t>Do you guarantee that we will win?</w:t>
      </w:r>
    </w:p>
    <w:p>
      <w:pPr>
        <w:pStyle w:val="ListNumber"/>
      </w:pPr>
      <w:r>
        <w:t>What information will you need from us?</w:t>
      </w:r>
    </w:p>
    <w:p>
      <w:pPr>
        <w:pStyle w:val="ListNumber"/>
      </w:pPr>
      <w:r>
        <w:t>How long does tender writing take?</w:t>
      </w:r>
    </w:p>
    <w:p>
      <w:pPr>
        <w:pStyle w:val="ListNumber"/>
      </w:pPr>
      <w:r>
        <w:t>Can you work with urgent deadlines?</w:t>
      </w:r>
    </w:p>
    <w:p>
      <w:pPr>
        <w:pStyle w:val="ListNumber"/>
      </w:pPr>
      <w:r>
        <w:t>Do you submit the tender for us?</w:t>
      </w:r>
    </w:p>
    <w:p>
      <w:pPr>
        <w:pStyle w:val="ListNumber"/>
      </w:pPr>
      <w:r>
        <w:t>Can you help a new business with no tender history?</w:t>
      </w:r>
    </w:p>
    <w:p>
      <w:pPr>
        <w:pStyle w:val="ListNumber"/>
      </w:pPr>
      <w:r>
        <w:t>Can you help us create policies?</w:t>
      </w:r>
    </w:p>
    <w:p>
      <w:pPr>
        <w:pStyle w:val="ListNumber"/>
      </w:pPr>
      <w:r>
        <w:t>Can you review a bid we have already written?</w:t>
      </w:r>
    </w:p>
    <w:p>
      <w:pPr>
        <w:pStyle w:val="ListNumber"/>
      </w:pPr>
      <w:r>
        <w:t>Do you provide monthly tender support?</w:t>
      </w:r>
    </w:p>
    <w:p>
      <w:pPr>
        <w:pStyle w:val="ListNumber"/>
      </w:pPr>
      <w:r>
        <w:t>Is our company information kept confidential?</w:t>
      </w:r>
    </w:p>
    <w:p>
      <w:pPr>
        <w:pStyle w:val="ListNumber"/>
      </w:pPr>
      <w:r>
        <w:t>How does payment work?</w:t>
      </w:r>
    </w:p>
    <w:p>
      <w:pPr>
        <w:pStyle w:val="ListNumber"/>
      </w:pPr>
      <w:r>
        <w:t>Can we pay by card or bank transfer?</w:t>
      </w:r>
    </w:p>
    <w:p>
      <w:pPr>
        <w:pStyle w:val="ListNumber"/>
      </w:pPr>
      <w:r>
        <w:t>What happens after we make payment?</w:t>
      </w:r>
    </w:p>
    <w:p>
      <w:pPr>
        <w:pStyle w:val="ListNumber"/>
      </w:pPr>
      <w:r>
        <w:t>Do you offer refunds?</w:t>
      </w:r>
    </w:p>
    <w:p>
      <w:pPr>
        <w:pStyle w:val="ListNumber"/>
      </w:pPr>
      <w:r>
        <w:t>Can you support framework and DPS applications?</w:t>
      </w:r>
    </w:p>
    <w:p>
      <w:pPr>
        <w:pStyle w:val="ListNumber"/>
      </w:pPr>
      <w:r>
        <w:t>Can you support regulated and unregulated care opportunities?</w:t>
      </w:r>
    </w:p>
    <w:p>
      <w:r>
        <w:t>Provide clear and honest answers in an accessible accordion layout.</w:t>
      </w:r>
    </w:p>
    <w:p>
      <w:pPr>
        <w:pStyle w:val="Heading2"/>
      </w:pPr>
      <w:r>
        <w:t>16. Contact Page</w:t>
      </w:r>
    </w:p>
    <w:p>
      <w:r>
        <w:t>Create a professional enquiry form containing:</w:t>
      </w:r>
    </w:p>
    <w:p>
      <w:pPr>
        <w:pStyle w:val="ListBullet"/>
      </w:pPr>
      <w:r>
        <w:t>Name</w:t>
      </w:r>
    </w:p>
    <w:p>
      <w:pPr>
        <w:pStyle w:val="ListBullet"/>
      </w:pPr>
      <w:r>
        <w:t>Company name</w:t>
      </w:r>
    </w:p>
    <w:p>
      <w:pPr>
        <w:pStyle w:val="ListBullet"/>
      </w:pPr>
      <w:r>
        <w:t>Email</w:t>
      </w:r>
    </w:p>
    <w:p>
      <w:pPr>
        <w:pStyle w:val="ListBullet"/>
      </w:pPr>
      <w:r>
        <w:t>Telephone number</w:t>
      </w:r>
    </w:p>
    <w:p>
      <w:pPr>
        <w:pStyle w:val="ListBullet"/>
      </w:pPr>
      <w:r>
        <w:t>Business sector: Care or Cleaning</w:t>
      </w:r>
    </w:p>
    <w:p>
      <w:pPr>
        <w:pStyle w:val="ListBullet"/>
      </w:pPr>
      <w:r>
        <w:t>Service required</w:t>
      </w:r>
    </w:p>
    <w:p>
      <w:pPr>
        <w:pStyle w:val="ListBullet"/>
      </w:pPr>
      <w:r>
        <w:t>Tender deadline</w:t>
      </w:r>
    </w:p>
    <w:p>
      <w:pPr>
        <w:pStyle w:val="ListBullet"/>
      </w:pPr>
      <w:r>
        <w:t>Estimated budget</w:t>
      </w:r>
    </w:p>
    <w:p>
      <w:pPr>
        <w:pStyle w:val="ListBullet"/>
      </w:pPr>
      <w:r>
        <w:t>Message</w:t>
      </w:r>
    </w:p>
    <w:p>
      <w:pPr>
        <w:pStyle w:val="ListBullet"/>
      </w:pPr>
      <w:r>
        <w:t>Secure file upload</w:t>
      </w:r>
    </w:p>
    <w:p>
      <w:pPr>
        <w:pStyle w:val="ListBullet"/>
      </w:pPr>
      <w:r>
        <w:t>Consent checkbox</w:t>
      </w:r>
    </w:p>
    <w:p>
      <w:pPr>
        <w:pStyle w:val="ListBullet"/>
      </w:pPr>
      <w:r>
        <w:t>Optional newsletter checkbox</w:t>
      </w:r>
    </w:p>
    <w:p>
      <w:r>
        <w:t>Accepted upload formats: PDF, DOC, DOCX, XLS, XLSX and ZIP. Apply reasonable file-size limits and display a security notice.</w:t>
      </w:r>
    </w:p>
    <w:p>
      <w:r>
        <w:t>Display these contact details clearly:</w:t>
      </w:r>
    </w:p>
    <w:tbl>
      <w:tblPr>
        <w:tblW w:type="auto" w:w="0"/>
        <w:jc w:val="center"/>
        <w:tblLook w:firstColumn="1" w:firstRow="1" w:lastColumn="0" w:lastRow="0" w:noHBand="0" w:noVBand="1" w:val="04A0"/>
      </w:tblPr>
      <w:tblGrid>
        <w:gridCol w:w="10080"/>
      </w:tblGrid>
      <w:tr>
        <w:tc>
          <w:tcPr>
            <w:tcW w:type="dxa" w:w="10080"/>
            <w:shd w:fill="F3F6FA"/>
            <w:tcMar>
              <w:top w:w="180" w:type="dxa"/>
              <w:start w:w="180" w:type="dxa"/>
              <w:bottom w:w="180" w:type="dxa"/>
              <w:end w:w="180" w:type="dxa"/>
            </w:tcMar>
          </w:tcPr>
          <w:p>
            <w:r>
              <w:rPr>
                <w:rFonts w:ascii="Consolas" w:hAnsi="Consolas"/>
                <w:sz w:val="18"/>
              </w:rPr>
              <w:t>Telephone: 07453 409673</w:t>
              <w:br/>
              <w:t>WhatsApp: 07830 766260</w:t>
              <w:br/>
              <w:t>Email: [INSERT BUSINESS EMAIL]</w:t>
              <w:br/>
              <w:t>Business hours: Monday to Friday, 9:00 am to 5:00 pm UK time</w:t>
            </w:r>
          </w:p>
        </w:tc>
      </w:tr>
    </w:tbl>
    <w:p>
      <w:r>
        <w:t>Buttons: BOOK A CONSULTATION and REQUEST A TENDER REVIEW.</w:t>
      </w:r>
    </w:p>
    <w:p>
      <w:pPr>
        <w:pStyle w:val="Heading2"/>
      </w:pPr>
      <w:r>
        <w:t>17. Payment Integration</w:t>
      </w:r>
    </w:p>
    <w:p>
      <w:r>
        <w:t>Integrate secure Stripe Checkout and structure the code so PayPal can be added later.</w:t>
      </w:r>
    </w:p>
    <w:p>
      <w:r>
        <w:t>Payment options: full payment, deposit payment, custom invoice payment and monthly retainer payment.</w:t>
      </w:r>
    </w:p>
    <w:p>
      <w:r>
        <w:t>Payment flow:</w:t>
      </w:r>
    </w:p>
    <w:p>
      <w:pPr>
        <w:pStyle w:val="ListNumber"/>
      </w:pPr>
      <w:r>
        <w:t>Client selects a service</w:t>
      </w:r>
    </w:p>
    <w:p>
      <w:pPr>
        <w:pStyle w:val="ListNumber"/>
      </w:pPr>
      <w:r>
        <w:t>Client completes a short project form</w:t>
      </w:r>
    </w:p>
    <w:p>
      <w:pPr>
        <w:pStyle w:val="ListNumber"/>
      </w:pPr>
      <w:r>
        <w:t>Client reviews the order summary</w:t>
      </w:r>
    </w:p>
    <w:p>
      <w:pPr>
        <w:pStyle w:val="ListNumber"/>
      </w:pPr>
      <w:r>
        <w:t>Client accepts the Terms and Conditions</w:t>
      </w:r>
    </w:p>
    <w:p>
      <w:pPr>
        <w:pStyle w:val="ListNumber"/>
      </w:pPr>
      <w:r>
        <w:t>Client proceeds to secure Stripe Checkout</w:t>
      </w:r>
    </w:p>
    <w:p>
      <w:pPr>
        <w:pStyle w:val="ListNumber"/>
      </w:pPr>
      <w:r>
        <w:t>Successful payment redirects to the Payment Success page</w:t>
      </w:r>
    </w:p>
    <w:p>
      <w:pPr>
        <w:pStyle w:val="ListNumber"/>
      </w:pPr>
      <w:r>
        <w:t>Send a confirmation email to the client</w:t>
      </w:r>
    </w:p>
    <w:p>
      <w:pPr>
        <w:pStyle w:val="ListNumber"/>
      </w:pPr>
      <w:r>
        <w:t>Send a payment notification to the administrator</w:t>
      </w:r>
    </w:p>
    <w:p>
      <w:pPr>
        <w:pStyle w:val="ListNumber"/>
      </w:pPr>
      <w:r>
        <w:t>Save order information securely</w:t>
      </w:r>
    </w:p>
    <w:p>
      <w:pPr>
        <w:pStyle w:val="ListNumber"/>
      </w:pPr>
      <w:r>
        <w:t>Allow the client to upload relevant documents</w:t>
      </w:r>
    </w:p>
    <w:p>
      <w:r>
        <w:t>Use Stripe test mode during development. Use environment variables:</w:t>
      </w:r>
    </w:p>
    <w:tbl>
      <w:tblPr>
        <w:tblW w:type="auto" w:w="0"/>
        <w:jc w:val="center"/>
        <w:tblLook w:firstColumn="1" w:firstRow="1" w:lastColumn="0" w:lastRow="0" w:noHBand="0" w:noVBand="1" w:val="04A0"/>
      </w:tblPr>
      <w:tblGrid>
        <w:gridCol w:w="10080"/>
      </w:tblGrid>
      <w:tr>
        <w:tc>
          <w:tcPr>
            <w:tcW w:type="dxa" w:w="10080"/>
            <w:shd w:fill="F3F6FA"/>
            <w:tcMar>
              <w:top w:w="180" w:type="dxa"/>
              <w:start w:w="180" w:type="dxa"/>
              <w:bottom w:w="180" w:type="dxa"/>
              <w:end w:w="180" w:type="dxa"/>
            </w:tcMar>
          </w:tcPr>
          <w:p>
            <w:r>
              <w:rPr>
                <w:rFonts w:ascii="Consolas" w:hAnsi="Consolas"/>
                <w:sz w:val="18"/>
              </w:rPr>
              <w:t>STRIPE_SECRET_KEY</w:t>
              <w:br/>
              <w:t>STRIPE_PUBLISHABLE_KEY</w:t>
              <w:br/>
              <w:t>STRIPE_WEBHOOK_SECRET</w:t>
              <w:br/>
              <w:t>BUSINESS_EMAIL</w:t>
              <w:br/>
              <w:t>DATABASE_URL</w:t>
              <w:br/>
              <w:t>NEXT_PUBLIC_SITE_URL</w:t>
            </w:r>
          </w:p>
        </w:tc>
      </w:tr>
    </w:tbl>
    <w:p>
      <w:r>
        <w:t>Never expose secret keys in client-side code. Verify Stripe webhook signatures. Handle checkout.session.completed, payment_intent.succeeded, payment_intent.payment_failed, customer.subscription.created, customer.subscription.updated and customer.subscription.deleted.</w:t>
      </w:r>
    </w:p>
    <w:p>
      <w:r>
        <w:t>Create Checkout, Payment Success, Payment Cancelled, Invoice Payment and Retainer Subscription pages.</w:t>
      </w:r>
    </w:p>
    <w:p>
      <w:pPr>
        <w:pStyle w:val="Heading2"/>
      </w:pPr>
      <w:r>
        <w:t>18. Client Portal</w:t>
      </w:r>
    </w:p>
    <w:p>
      <w:pPr>
        <w:pStyle w:val="ListBullet"/>
      </w:pPr>
      <w:r>
        <w:t>Create an account and log in</w:t>
      </w:r>
    </w:p>
    <w:p>
      <w:pPr>
        <w:pStyle w:val="ListBullet"/>
      </w:pPr>
      <w:r>
        <w:t>View purchased services</w:t>
      </w:r>
    </w:p>
    <w:p>
      <w:pPr>
        <w:pStyle w:val="ListBullet"/>
      </w:pPr>
      <w:r>
        <w:t>View payment status</w:t>
      </w:r>
    </w:p>
    <w:p>
      <w:pPr>
        <w:pStyle w:val="ListBullet"/>
      </w:pPr>
      <w:r>
        <w:t>Upload tender documents</w:t>
      </w:r>
    </w:p>
    <w:p>
      <w:pPr>
        <w:pStyle w:val="ListBullet"/>
      </w:pPr>
      <w:r>
        <w:t>Download completed documents</w:t>
      </w:r>
    </w:p>
    <w:p>
      <w:pPr>
        <w:pStyle w:val="ListBullet"/>
      </w:pPr>
      <w:r>
        <w:t>View project status</w:t>
      </w:r>
    </w:p>
    <w:p>
      <w:pPr>
        <w:pStyle w:val="ListBullet"/>
      </w:pPr>
      <w:r>
        <w:t>Submit requested information</w:t>
      </w:r>
    </w:p>
    <w:p>
      <w:pPr>
        <w:pStyle w:val="ListBullet"/>
      </w:pPr>
      <w:r>
        <w:t>Send project messages</w:t>
      </w:r>
    </w:p>
    <w:p>
      <w:pPr>
        <w:pStyle w:val="ListBullet"/>
      </w:pPr>
      <w:r>
        <w:t>View invoices and receipts</w:t>
      </w:r>
    </w:p>
    <w:p>
      <w:r>
        <w:t>Project statuses: Enquiry Received, Awaiting Documents, Under Review, Information Required, Drafting, Client Review, Revision, Final Quality Check, Ready for Submission and Completed.</w:t>
      </w:r>
    </w:p>
    <w:p>
      <w:pPr>
        <w:pStyle w:val="Heading2"/>
      </w:pPr>
      <w:r>
        <w:t>19. Admin Dashboard</w:t>
      </w:r>
    </w:p>
    <w:p>
      <w:pPr>
        <w:pStyle w:val="ListBullet"/>
      </w:pPr>
      <w:r>
        <w:t>View enquiries, orders and payments</w:t>
      </w:r>
    </w:p>
    <w:p>
      <w:pPr>
        <w:pStyle w:val="ListBullet"/>
      </w:pPr>
      <w:r>
        <w:t>View and manage client accounts</w:t>
      </w:r>
    </w:p>
    <w:p>
      <w:pPr>
        <w:pStyle w:val="ListBullet"/>
      </w:pPr>
      <w:r>
        <w:t>Download uploaded documents</w:t>
      </w:r>
    </w:p>
    <w:p>
      <w:pPr>
        <w:pStyle w:val="ListBullet"/>
      </w:pPr>
      <w:r>
        <w:t>Update project status</w:t>
      </w:r>
    </w:p>
    <w:p>
      <w:pPr>
        <w:pStyle w:val="ListBullet"/>
      </w:pPr>
      <w:r>
        <w:t>Add internal notes</w:t>
      </w:r>
    </w:p>
    <w:p>
      <w:pPr>
        <w:pStyle w:val="ListBullet"/>
      </w:pPr>
      <w:r>
        <w:t>Upload completed files</w:t>
      </w:r>
    </w:p>
    <w:p>
      <w:pPr>
        <w:pStyle w:val="ListBullet"/>
      </w:pPr>
      <w:r>
        <w:t>Create custom payment links</w:t>
      </w:r>
    </w:p>
    <w:p>
      <w:pPr>
        <w:pStyle w:val="ListBullet"/>
      </w:pPr>
      <w:r>
        <w:t>Manage pricing</w:t>
      </w:r>
    </w:p>
    <w:p>
      <w:pPr>
        <w:pStyle w:val="ListBullet"/>
      </w:pPr>
      <w:r>
        <w:t>Manage blog posts and resources</w:t>
      </w:r>
    </w:p>
    <w:p>
      <w:pPr>
        <w:pStyle w:val="ListBullet"/>
      </w:pPr>
      <w:r>
        <w:t>Manage FAQs</w:t>
      </w:r>
    </w:p>
    <w:p>
      <w:pPr>
        <w:pStyle w:val="ListBullet"/>
      </w:pPr>
      <w:r>
        <w:t>Manage testimonials</w:t>
      </w:r>
    </w:p>
    <w:p>
      <w:pPr>
        <w:pStyle w:val="ListBullet"/>
      </w:pPr>
      <w:r>
        <w:t>Manage case studies</w:t>
      </w:r>
    </w:p>
    <w:p>
      <w:pPr>
        <w:pStyle w:val="ListBullet"/>
      </w:pPr>
      <w:r>
        <w:t>Manage proof-of-results images</w:t>
      </w:r>
    </w:p>
    <w:p>
      <w:pPr>
        <w:pStyle w:val="ListBullet"/>
      </w:pPr>
      <w:r>
        <w:t>Export enquiry data</w:t>
      </w:r>
    </w:p>
    <w:p>
      <w:pPr>
        <w:pStyle w:val="ListBullet"/>
      </w:pPr>
      <w:r>
        <w:t>Manage newsletter subscribers</w:t>
      </w:r>
    </w:p>
    <w:p>
      <w:pPr>
        <w:pStyle w:val="ListBullet"/>
      </w:pPr>
      <w:r>
        <w:t>Replace website images</w:t>
      </w:r>
    </w:p>
    <w:p>
      <w:pPr>
        <w:pStyle w:val="Heading2"/>
      </w:pPr>
      <w:r>
        <w:t>20. Image and Media Instructions</w:t>
      </w:r>
    </w:p>
    <w:p>
      <w:r>
        <w:t>Create /public/images/ and use uploaded images rather than unrelated stock images. Suggested file names:</w:t>
      </w:r>
    </w:p>
    <w:tbl>
      <w:tblPr>
        <w:tblW w:type="auto" w:w="0"/>
        <w:jc w:val="center"/>
        <w:tblLook w:firstColumn="1" w:firstRow="1" w:lastColumn="0" w:lastRow="0" w:noHBand="0" w:noVBand="1" w:val="04A0"/>
      </w:tblPr>
      <w:tblGrid>
        <w:gridCol w:w="10080"/>
      </w:tblGrid>
      <w:tr>
        <w:tc>
          <w:tcPr>
            <w:tcW w:type="dxa" w:w="10080"/>
            <w:shd w:fill="F3F6FA"/>
            <w:tcMar>
              <w:top w:w="180" w:type="dxa"/>
              <w:start w:w="180" w:type="dxa"/>
              <w:bottom w:w="180" w:type="dxa"/>
              <w:end w:w="180" w:type="dxa"/>
            </w:tcMar>
          </w:tcPr>
          <w:p>
            <w:r>
              <w:rPr>
                <w:rFonts w:ascii="Consolas" w:hAnsi="Consolas"/>
                <w:sz w:val="18"/>
              </w:rPr>
              <w:t>logo.png</w:t>
              <w:br/>
              <w:t>homepage-hero.jpg</w:t>
              <w:br/>
              <w:t>about-team.jpg</w:t>
              <w:br/>
              <w:t>tender-research.jpg</w:t>
              <w:br/>
              <w:t>bid-writing-service.jpg</w:t>
              <w:br/>
              <w:t>compliance-review.jpg</w:t>
              <w:br/>
              <w:t>care-sector.jpg</w:t>
              <w:br/>
              <w:t>cleaning-sector.jpg</w:t>
              <w:br/>
              <w:t>team-member-1.jpg</w:t>
              <w:br/>
              <w:t>team-member-2.jpg</w:t>
              <w:br/>
              <w:t>award-proof-1.jpg</w:t>
              <w:br/>
              <w:t>award-proof-2.jpg</w:t>
            </w:r>
          </w:p>
        </w:tc>
      </w:tr>
    </w:tbl>
    <w:p>
      <w:r>
        <w:t>Image placement:</w:t>
      </w:r>
    </w:p>
    <w:p>
      <w:pPr>
        <w:pStyle w:val="ListBullet"/>
      </w:pPr>
      <w:r>
        <w:t>Use logo.png in the header and footer</w:t>
      </w:r>
    </w:p>
    <w:p>
      <w:pPr>
        <w:pStyle w:val="ListBullet"/>
      </w:pPr>
      <w:r>
        <w:t>Use homepage-hero.jpg in the homepage hero section</w:t>
      </w:r>
    </w:p>
    <w:p>
      <w:pPr>
        <w:pStyle w:val="ListBullet"/>
      </w:pPr>
      <w:r>
        <w:t>Use about-team.jpg on the About Us page</w:t>
      </w:r>
    </w:p>
    <w:p>
      <w:pPr>
        <w:pStyle w:val="ListBullet"/>
      </w:pPr>
      <w:r>
        <w:t>Use tender-research.jpg, bid-writing-service.jpg and compliance-review.jpg in the Services section</w:t>
      </w:r>
    </w:p>
    <w:p>
      <w:pPr>
        <w:pStyle w:val="ListBullet"/>
      </w:pPr>
      <w:r>
        <w:t>Use care-sector.jpg and cleaning-sector.jpg on the Sectors page</w:t>
      </w:r>
    </w:p>
    <w:p>
      <w:pPr>
        <w:pStyle w:val="ListBullet"/>
      </w:pPr>
      <w:r>
        <w:t>Use genuine team photographs on the About Us page</w:t>
      </w:r>
    </w:p>
    <w:p>
      <w:pPr>
        <w:pStyle w:val="ListBullet"/>
      </w:pPr>
      <w:r>
        <w:t>Use properly redacted award and feedback screenshots on the Our Results page</w:t>
      </w:r>
    </w:p>
    <w:p>
      <w:r>
        <w:t>Optimise images using the Next.js Image component. Add descriptive alt text, preserve image quality, avoid distorted cropping, maintain consistent ratios and ensure correct display on desktop, tablet and mobile. Where an image is missing, use a clean placeholder block rather than an unrelated image.</w:t>
      </w:r>
    </w:p>
    <w:p>
      <w:pPr>
        <w:pStyle w:val="Heading2"/>
      </w:pPr>
      <w:r>
        <w:t>21. Technology and Database</w:t>
      </w:r>
    </w:p>
    <w:p>
      <w:r>
        <w:t>Preferred stack: Next.js, TypeScript, React, Tailwind CSS, PostgreSQL, Prisma ORM, Auth.js or NextAuth, Stripe Checkout, a transactional email provider such as Resend or SendGrid, and secure cloud storage for uploaded files.</w:t>
      </w:r>
    </w:p>
    <w:p>
      <w:r>
        <w:t>Create database tables for Users, Clients, Enquiries, Services, Packages, Orders, Payments, Subscriptions, UploadedFiles, Projects, ProjectMessages, Testimonials, CaseStudies, BlogPosts, FAQs, NewsletterSubscribers and AdminUsers.</w:t>
      </w:r>
    </w:p>
    <w:p>
      <w:pPr>
        <w:pStyle w:val="Heading2"/>
      </w:pPr>
      <w:r>
        <w:t>22. Security Requirements</w:t>
      </w:r>
    </w:p>
    <w:p>
      <w:pPr>
        <w:pStyle w:val="ListBullet"/>
      </w:pPr>
      <w:r>
        <w:t>Secure authentication</w:t>
      </w:r>
    </w:p>
    <w:p>
      <w:pPr>
        <w:pStyle w:val="ListBullet"/>
      </w:pPr>
      <w:r>
        <w:t>Password hashing</w:t>
      </w:r>
    </w:p>
    <w:p>
      <w:pPr>
        <w:pStyle w:val="ListBullet"/>
      </w:pPr>
      <w:r>
        <w:t>Role-based access control</w:t>
      </w:r>
    </w:p>
    <w:p>
      <w:pPr>
        <w:pStyle w:val="ListBullet"/>
      </w:pPr>
      <w:r>
        <w:t>Server-side validation</w:t>
      </w:r>
    </w:p>
    <w:p>
      <w:pPr>
        <w:pStyle w:val="ListBullet"/>
      </w:pPr>
      <w:r>
        <w:t>Input sanitisation</w:t>
      </w:r>
    </w:p>
    <w:p>
      <w:pPr>
        <w:pStyle w:val="ListBullet"/>
      </w:pPr>
      <w:r>
        <w:t>CSRF protection</w:t>
      </w:r>
    </w:p>
    <w:p>
      <w:pPr>
        <w:pStyle w:val="ListBullet"/>
      </w:pPr>
      <w:r>
        <w:t>Rate limiting</w:t>
      </w:r>
    </w:p>
    <w:p>
      <w:pPr>
        <w:pStyle w:val="ListBullet"/>
      </w:pPr>
      <w:r>
        <w:t>Secure file validation</w:t>
      </w:r>
    </w:p>
    <w:p>
      <w:pPr>
        <w:pStyle w:val="ListBullet"/>
      </w:pPr>
      <w:r>
        <w:t>Restricted file access</w:t>
      </w:r>
    </w:p>
    <w:p>
      <w:pPr>
        <w:pStyle w:val="ListBullet"/>
      </w:pPr>
      <w:r>
        <w:t>Environment variables</w:t>
      </w:r>
    </w:p>
    <w:p>
      <w:pPr>
        <w:pStyle w:val="ListBullet"/>
      </w:pPr>
      <w:r>
        <w:t>Webhook verification</w:t>
      </w:r>
    </w:p>
    <w:p>
      <w:pPr>
        <w:pStyle w:val="ListBullet"/>
      </w:pPr>
      <w:r>
        <w:t>HTTPS-ready configuration</w:t>
      </w:r>
    </w:p>
    <w:p>
      <w:pPr>
        <w:pStyle w:val="ListBullet"/>
      </w:pPr>
      <w:r>
        <w:t>Consent records</w:t>
      </w:r>
    </w:p>
    <w:p>
      <w:pPr>
        <w:pStyle w:val="ListBullet"/>
      </w:pPr>
      <w:r>
        <w:t>Error logging</w:t>
      </w:r>
    </w:p>
    <w:p>
      <w:pPr>
        <w:pStyle w:val="ListBullet"/>
      </w:pPr>
      <w:r>
        <w:t>No storage of payment-card details on the website</w:t>
      </w:r>
    </w:p>
    <w:p>
      <w:pPr>
        <w:pStyle w:val="Heading2"/>
      </w:pPr>
      <w:r>
        <w:t>23. UK Compliance and Legal Pages</w:t>
      </w:r>
    </w:p>
    <w:p>
      <w:r>
        <w:t>Structure the website to support UK GDPR, the Data Protection Act 2018, PECR, consumer-contract information, cookie consent, transparent pricing, secure payments, clear cancellation and refund terms, and accessibility best practices.</w:t>
      </w:r>
    </w:p>
    <w:p>
      <w:r>
        <w:t>Do not claim automatic legal compliance. Add a note requiring the owner to have all legal pages reviewed by a qualified UK adviser before launch.</w:t>
      </w:r>
    </w:p>
    <w:p>
      <w:pPr>
        <w:pStyle w:val="Heading2"/>
      </w:pPr>
      <w:r>
        <w:t>24. SEO</w:t>
      </w:r>
    </w:p>
    <w:p>
      <w:r>
        <w:t>Optimise the website for keywords including UK bid writer, UK tender writer, care tender writer, health and social care tender support, domiciliary care tender writer, supported living tender support, cleaning tender writer, commercial cleaning tender support, framework application support, DPS tender support and public-sector bid writing.</w:t>
      </w:r>
    </w:p>
    <w:p>
      <w:r>
        <w:t>Homepage title: UK Care &amp; Cleaning Bid and Tender Writing Services | Dgeneris</w:t>
      </w:r>
    </w:p>
    <w:p>
      <w:r>
        <w:t>Homepage description: Professional UK bid and tender writing support for care providers and cleaning businesses. Tender research, compliance reviews, quality responses, framework applications and submission support.</w:t>
      </w:r>
    </w:p>
    <w:p>
      <w:pPr>
        <w:pStyle w:val="Heading2"/>
      </w:pPr>
      <w:r>
        <w:t>25. Footer</w:t>
      </w:r>
    </w:p>
    <w:p>
      <w:r>
        <w:t>Footer brand description: Dgeneris Bid &amp; Tender Solutions - professional tender research, bid writing and submission support for UK care and cleaning businesses.</w:t>
      </w:r>
    </w:p>
    <w:p>
      <w:r>
        <w:t>Footer links: Home, About Us, Services, Sectors, Our Results, How It Works, Pricing, Resources, FAQs, Contact, Privacy Policy, Terms and Conditions, Cookie Policy and Refund Policy.</w:t>
      </w:r>
    </w:p>
    <w:tbl>
      <w:tblPr>
        <w:tblW w:type="auto" w:w="0"/>
        <w:jc w:val="center"/>
        <w:tblLook w:firstColumn="1" w:firstRow="1" w:lastColumn="0" w:lastRow="0" w:noHBand="0" w:noVBand="1" w:val="04A0"/>
      </w:tblPr>
      <w:tblGrid>
        <w:gridCol w:w="10080"/>
      </w:tblGrid>
      <w:tr>
        <w:tc>
          <w:tcPr>
            <w:tcW w:type="dxa" w:w="10080"/>
            <w:shd w:fill="F3F6FA"/>
            <w:tcMar>
              <w:top w:w="180" w:type="dxa"/>
              <w:start w:w="180" w:type="dxa"/>
              <w:bottom w:w="180" w:type="dxa"/>
              <w:end w:w="180" w:type="dxa"/>
            </w:tcMar>
          </w:tcPr>
          <w:p>
            <w:r>
              <w:rPr>
                <w:rFonts w:ascii="Consolas" w:hAnsi="Consolas"/>
                <w:sz w:val="18"/>
              </w:rPr>
              <w:t>Email: [INSERT BUSINESS EMAIL]</w:t>
              <w:br/>
              <w:t>Telephone: 07453 409673</w:t>
              <w:br/>
              <w:t>WhatsApp: 07830 766260</w:t>
            </w:r>
          </w:p>
        </w:tc>
      </w:tr>
    </w:tbl>
    <w:p>
      <w:r>
        <w:t>Add LinkedIn, Facebook, Instagram, X and WhatsApp social links as editable placeholders.</w:t>
      </w:r>
    </w:p>
    <w:p>
      <w:r>
        <w:t>Copyright: © 2026 Dgeneris Bid &amp; Tender Solutions. All rights reserved.</w:t>
      </w:r>
    </w:p>
    <w:p>
      <w:r>
        <w:t>Footer disclaimer: Dgeneris Bid &amp; Tender Solutions provides professional research, writing, review and submission support. We do not guarantee contract awards, funding decisions or procurement outcomes. All final submissions must be reviewed and approved by the client.</w:t>
      </w:r>
    </w:p>
    <w:p>
      <w:pPr>
        <w:pStyle w:val="Heading2"/>
      </w:pPr>
      <w:r>
        <w:t>26. Final Development Requirements</w:t>
      </w:r>
    </w:p>
    <w:p>
      <w:pPr>
        <w:pStyle w:val="ListBullet"/>
      </w:pPr>
      <w:r>
        <w:t>Build all pages and routes</w:t>
      </w:r>
    </w:p>
    <w:p>
      <w:pPr>
        <w:pStyle w:val="ListBullet"/>
      </w:pPr>
      <w:r>
        <w:t>Add working navigation</w:t>
      </w:r>
    </w:p>
    <w:p>
      <w:pPr>
        <w:pStyle w:val="ListBullet"/>
      </w:pPr>
      <w:r>
        <w:t>Make every button functional</w:t>
      </w:r>
    </w:p>
    <w:p>
      <w:pPr>
        <w:pStyle w:val="ListBullet"/>
      </w:pPr>
      <w:r>
        <w:t>Do not leave broken links</w:t>
      </w:r>
    </w:p>
    <w:p>
      <w:pPr>
        <w:pStyle w:val="ListBullet"/>
      </w:pPr>
      <w:r>
        <w:t>Create reusable components</w:t>
      </w:r>
    </w:p>
    <w:p>
      <w:pPr>
        <w:pStyle w:val="ListBullet"/>
      </w:pPr>
      <w:r>
        <w:t>Use clean TypeScript</w:t>
      </w:r>
    </w:p>
    <w:p>
      <w:pPr>
        <w:pStyle w:val="ListBullet"/>
      </w:pPr>
      <w:r>
        <w:t>Comment important integrations</w:t>
      </w:r>
    </w:p>
    <w:p>
      <w:pPr>
        <w:pStyle w:val="ListBullet"/>
      </w:pPr>
      <w:r>
        <w:t>Create a complete README</w:t>
      </w:r>
    </w:p>
    <w:p>
      <w:pPr>
        <w:pStyle w:val="ListBullet"/>
      </w:pPr>
      <w:r>
        <w:t>Include database migration instructions</w:t>
      </w:r>
    </w:p>
    <w:p>
      <w:pPr>
        <w:pStyle w:val="ListBullet"/>
      </w:pPr>
      <w:r>
        <w:t>Include Stripe test-mode setup instructions</w:t>
      </w:r>
    </w:p>
    <w:p>
      <w:pPr>
        <w:pStyle w:val="ListBullet"/>
      </w:pPr>
      <w:r>
        <w:t>Include deployment instructions</w:t>
      </w:r>
    </w:p>
    <w:p>
      <w:pPr>
        <w:pStyle w:val="ListBullet"/>
      </w:pPr>
      <w:r>
        <w:t>Explain how to update the email, telephone, WhatsApp and social links</w:t>
      </w:r>
    </w:p>
    <w:p>
      <w:pPr>
        <w:pStyle w:val="ListBullet"/>
      </w:pPr>
      <w:r>
        <w:t>Use placeholders where business information has not been supplied</w:t>
      </w:r>
    </w:p>
    <w:p>
      <w:pPr>
        <w:pStyle w:val="ListBullet"/>
      </w:pPr>
      <w:r>
        <w:t>Ensure strong desktop, tablet and mobile responsiveness</w:t>
      </w:r>
    </w:p>
    <w:p>
      <w:pPr>
        <w:pStyle w:val="ListBullet"/>
      </w:pPr>
      <w:r>
        <w:t>Test all forms</w:t>
      </w:r>
    </w:p>
    <w:p>
      <w:pPr>
        <w:pStyle w:val="ListBullet"/>
      </w:pPr>
      <w:r>
        <w:t>Test payment success and cancellation flows</w:t>
      </w:r>
    </w:p>
    <w:p>
      <w:pPr>
        <w:pStyle w:val="ListBullet"/>
      </w:pPr>
      <w:r>
        <w:t>Test login and document upload</w:t>
      </w:r>
    </w:p>
    <w:p>
      <w:pPr>
        <w:pStyle w:val="ListBullet"/>
      </w:pPr>
      <w:r>
        <w:t>Maintain a consistent design system across all pages</w:t>
      </w:r>
    </w:p>
    <w:p>
      <w:r>
        <w:t>Start by generating the complete project structure, homepage, shared layout, navigation, footer, design system and database schema. Then build the remaining pages, payment integration, client portal and admin dashboard.</w:t>
      </w:r>
    </w:p>
    <w:p>
      <w:pPr>
        <w:pStyle w:val="Heading1"/>
      </w:pPr>
      <w:r>
        <w:t>Final Publishing Checklist</w:t>
      </w:r>
    </w:p>
    <w:p>
      <w:pPr>
        <w:pStyle w:val="ListBullet"/>
      </w:pPr>
      <w:r>
        <w:t>Insert the correct business email address</w:t>
      </w:r>
    </w:p>
    <w:p>
      <w:pPr>
        <w:pStyle w:val="ListBullet"/>
      </w:pPr>
      <w:r>
        <w:t>Upload the final logo and approved photographs</w:t>
      </w:r>
    </w:p>
    <w:p>
      <w:pPr>
        <w:pStyle w:val="ListBullet"/>
      </w:pPr>
      <w:r>
        <w:t>Replace placeholder statistics with verified figures</w:t>
      </w:r>
    </w:p>
    <w:p>
      <w:pPr>
        <w:pStyle w:val="ListBullet"/>
      </w:pPr>
      <w:r>
        <w:t>Use only genuine testimonials</w:t>
      </w:r>
    </w:p>
    <w:p>
      <w:pPr>
        <w:pStyle w:val="ListBullet"/>
      </w:pPr>
      <w:r>
        <w:t>Redact confidential information from proof-of-results screenshots</w:t>
      </w:r>
    </w:p>
    <w:p>
      <w:pPr>
        <w:pStyle w:val="ListBullet"/>
      </w:pPr>
      <w:r>
        <w:t>Confirm the Stripe account and bank payout details</w:t>
      </w:r>
    </w:p>
    <w:p>
      <w:pPr>
        <w:pStyle w:val="ListBullet"/>
      </w:pPr>
      <w:r>
        <w:t>Test every contact, telephone and WhatsApp link</w:t>
      </w:r>
    </w:p>
    <w:p>
      <w:pPr>
        <w:pStyle w:val="ListBullet"/>
      </w:pPr>
      <w:r>
        <w:t>Review pricing and refund terms</w:t>
      </w:r>
    </w:p>
    <w:p>
      <w:pPr>
        <w:pStyle w:val="ListBullet"/>
      </w:pPr>
      <w:r>
        <w:t>Have privacy, cookie, terms and refund pages professionally reviewed</w:t>
      </w:r>
    </w:p>
    <w:p>
      <w:pPr>
        <w:pStyle w:val="ListBullet"/>
      </w:pPr>
      <w:r>
        <w:t>Run full mobile, accessibility, form and payment testing before launch</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Updated Replit AI Website Development Prompt | Care and Cleaning Sectors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4E79"/>
        <w:sz w:val="18"/>
      </w:rPr>
      <w:t>DGENERIS BID &amp; TENDER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