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 w:name="X0fb52b3b33163774808d7266860ddfc86338fc4"/>
    <w:p>
      <w:pPr>
        <w:pStyle w:val="Heading1"/>
      </w:pPr>
      <w:r>
        <w:t xml:space="preserve">Market Research: Emergency Medicine (working title)</w:t>
      </w:r>
    </w:p>
    <w:bookmarkStart w:id="20" w:name="research-proof-date-2026-10-28"/>
    <w:p>
      <w:pPr>
        <w:pStyle w:val="Heading2"/>
      </w:pPr>
      <w:r>
        <w:t xml:space="preserve">RESEARCH PROOF (date: 2026-10-28)</w:t>
      </w:r>
    </w:p>
    <w:p>
      <w:pPr>
        <w:pStyle w:val="FirstParagraph"/>
      </w:pPr>
      <w:r>
        <w:t xml:space="preserve">Tools used: WebSearch and WebFetch only (owner approved the whole plan). No browser was connected. No autocomplete was used. No delivery location was changed. Nothing was bought and no account was used.</w:t>
      </w:r>
    </w:p>
    <w:p>
      <w:pPr>
        <w:pStyle w:val="BodyText"/>
      </w:pPr>
      <w:r>
        <w:rPr>
          <w:bCs/>
          <w:b/>
        </w:rPr>
        <w:t xml:space="preserve">Searches actually run</w:t>
      </w:r>
      <w:r>
        <w:t xml:space="preserve"> </w:t>
      </w:r>
      <w:r>
        <w:t xml:space="preserve">1.</w:t>
      </w:r>
      <w:r>
        <w:t xml:space="preserve"> </w:t>
      </w:r>
      <w:r>
        <w:t xml:space="preserve">“</w:t>
      </w:r>
      <w:r>
        <w:t xml:space="preserve">emergency medicine textbook nursing students paramedic amazon.com best sellers</w:t>
      </w:r>
      <w:r>
        <w:t xml:space="preserve">”</w:t>
      </w:r>
      <w:r>
        <w:t xml:space="preserve"> </w:t>
      </w:r>
      <w:r>
        <w:t xml:space="preserve">2.</w:t>
      </w:r>
      <w:r>
        <w:t xml:space="preserve"> </w:t>
      </w:r>
      <w:r>
        <w:t xml:space="preserve">“</w:t>
      </w:r>
      <w:r>
        <w:t xml:space="preserve">emergency nursing book for nursing students amazon paperback</w:t>
      </w:r>
      <w:r>
        <w:t xml:space="preserve">”</w:t>
      </w:r>
      <w:r>
        <w:t xml:space="preserve"> </w:t>
      </w:r>
      <w:r>
        <w:t xml:space="preserve">3.</w:t>
      </w:r>
      <w:r>
        <w:t xml:space="preserve"> </w:t>
      </w:r>
      <w:r>
        <w:t xml:space="preserve">“</w:t>
      </w:r>
      <w:r>
        <w:t xml:space="preserve">KDP paperback printing cost fixed cost per page black and white color interior amazon.com</w:t>
      </w:r>
      <w:r>
        <w:t xml:space="preserve">”</w:t>
      </w:r>
      <w:r>
        <w:t xml:space="preserve"> </w:t>
      </w:r>
      <w:r>
        <w:t xml:space="preserve">4.</w:t>
      </w:r>
      <w:r>
        <w:t xml:space="preserve"> </w:t>
      </w:r>
      <w:r>
        <w:t xml:space="preserve">“</w:t>
      </w:r>
      <w:r>
        <w:t xml:space="preserve">amazon.com Emergency Medicine paperback nursing paramedic student guide Best Sellers Rank</w:t>
      </w:r>
      <w:r>
        <w:t xml:space="preserve">”</w:t>
      </w:r>
    </w:p>
    <w:p>
      <w:pPr>
        <w:pStyle w:val="BodyText"/>
      </w:pPr>
      <w:r>
        <w:rPr>
          <w:bCs/>
          <w:b/>
        </w:rPr>
        <w:t xml:space="preserve">Pages actually opened (content read)</w:t>
      </w:r>
      <w:r>
        <w:t xml:space="preserve"> </w:t>
      </w:r>
      <w:r>
        <w:t xml:space="preserve">- KDP Paperback Printing Cost: https://kdp.amazon.com/en_US/help/topic/G201834340</w:t>
      </w:r>
      <w:r>
        <w:t xml:space="preserve"> </w:t>
      </w:r>
      <w:r>
        <w:t xml:space="preserve">- KDP Paperback Royalty: https://kdp.amazon.com/en_US/help/topic/G201834330</w:t>
      </w:r>
    </w:p>
    <w:p>
      <w:pPr>
        <w:pStyle w:val="BodyText"/>
      </w:pPr>
      <w:r>
        <w:rPr>
          <w:bCs/>
          <w:b/>
        </w:rPr>
        <w:t xml:space="preserve">Pages that FAILED (HTTP 503/500, nothing read)</w:t>
      </w:r>
      <w:r>
        <w:t xml:space="preserve"> </w:t>
      </w:r>
      <w:r>
        <w:t xml:space="preserve">- Amazon search results for</w:t>
      </w:r>
      <w:r>
        <w:t xml:space="preserve"> </w:t>
      </w:r>
      <w:r>
        <w:t xml:space="preserve">“</w:t>
      </w:r>
      <w:r>
        <w:t xml:space="preserve">emergency medicine for nursing students</w:t>
      </w:r>
      <w:r>
        <w:t xml:space="preserve">”</w:t>
      </w:r>
      <w:r>
        <w:t xml:space="preserve"> </w:t>
      </w:r>
      <w:r>
        <w:t xml:space="preserve">- Amazon Best Sellers: Emergency Medicine, Emergency Nursing, Emergency Medical Services</w:t>
      </w:r>
      <w:r>
        <w:t xml:space="preserve"> </w:t>
      </w:r>
      <w:r>
        <w:t xml:space="preserve">- Amazon Best Sellers: Medical Books</w:t>
      </w:r>
      <w:r>
        <w:t xml:space="preserve"> </w:t>
      </w:r>
      <w:r>
        <w:t xml:space="preserve">- A sample Amazon product page</w:t>
      </w:r>
    </w:p>
    <w:p>
      <w:pPr>
        <w:pStyle w:val="BodyText"/>
      </w:pPr>
      <w:r>
        <w:rPr>
          <w:bCs/>
          <w:b/>
        </w:rPr>
        <w:t xml:space="preserve">Findings (each with source)</w:t>
      </w:r>
      <w:r>
        <w:t xml:space="preserve"> </w:t>
      </w:r>
      <w:r>
        <w:t xml:space="preserve">1. Demand exists in named niches: Amazon has dedicated Best Sellers categories</w:t>
      </w:r>
      <w:r>
        <w:t xml:space="preserve"> </w:t>
      </w:r>
      <w:r>
        <w:t xml:space="preserve">“</w:t>
      </w:r>
      <w:r>
        <w:t xml:space="preserve">Emergency Medicine</w:t>
      </w:r>
      <w:r>
        <w:t xml:space="preserve">”</w:t>
      </w:r>
      <w:r>
        <w:t xml:space="preserve">,</w:t>
      </w:r>
      <w:r>
        <w:t xml:space="preserve"> </w:t>
      </w:r>
      <w:r>
        <w:t xml:space="preserve">“</w:t>
      </w:r>
      <w:r>
        <w:t xml:space="preserve">Emergency Nursing</w:t>
      </w:r>
      <w:r>
        <w:t xml:space="preserve">”</w:t>
      </w:r>
      <w:r>
        <w:t xml:space="preserve"> </w:t>
      </w:r>
      <w:r>
        <w:t xml:space="preserve">and</w:t>
      </w:r>
      <w:r>
        <w:t xml:space="preserve"> </w:t>
      </w:r>
      <w:r>
        <w:t xml:space="preserve">“</w:t>
      </w:r>
      <w:r>
        <w:t xml:space="preserve">Emergency Medical Services</w:t>
      </w:r>
      <w:r>
        <w:t xml:space="preserve">”</w:t>
      </w:r>
      <w:r>
        <w:t xml:space="preserve"> </w:t>
      </w:r>
      <w:r>
        <w:t xml:space="preserve">(URLs appeared in search results; pages not opened).</w:t>
      </w:r>
      <w:r>
        <w:t xml:space="preserve"> </w:t>
      </w:r>
      <w:r>
        <w:t xml:space="preserve">2. Established competing titles for nursing/paramedic students surfaced in search results: Emergency Nursing at a Glance (Wiley, 2nd ed., 208 pp, listed March 2026), Emergency Nursing Core Curriculum (Elsevier, 8th ed.), Emergency Nursing Made Incredibly Easy (LWW), Sheehy’s Manual of Emergency Care, Sanders’ Paramedic Textbook (6th ed., 2024), Mosby’s Paramedic Textbook, Tintinalli’s (physician level). Sources: publisher and retailer pages in search results. Ranks, prices and review counts NOT SEEN.</w:t>
      </w:r>
      <w:r>
        <w:t xml:space="preserve"> </w:t>
      </w:r>
      <w:r>
        <w:t xml:space="preserve">3. The niche is dominated by large publishers with regularly updated editions (same results).</w:t>
      </w:r>
      <w:r>
        <w:t xml:space="preserve"> </w:t>
      </w:r>
      <w:r>
        <w:t xml:space="preserve">4. A UK retailer lists one compact competitor paperback at GBP 19.99 (single data point, other marketplace; not a US price band).</w:t>
      </w:r>
      <w:r>
        <w:t xml:space="preserve"> </w:t>
      </w:r>
      <w:r>
        <w:t xml:space="preserve">5. KDP printing cost and royalty rules read live (below).</w:t>
      </w:r>
    </w:p>
    <w:p>
      <w:pPr>
        <w:pStyle w:val="BodyText"/>
      </w:pPr>
      <w:r>
        <w:rPr>
          <w:bCs/>
          <w:b/>
        </w:rPr>
        <w:t xml:space="preserve">Limitation, stated plainly:</w:t>
      </w:r>
      <w:r>
        <w:t xml:space="preserve"> </w:t>
      </w:r>
      <w:r>
        <w:t xml:space="preserve">I could not open any Amazon page, so there is NO competitor table, NO rank, NO price band, NO review analysis and NO autocomplete evidence. Steps 2, 3 and most of 4 and 5 of the skill are NOT completed. Nothing below is presented as Amazon evidence.</w:t>
      </w:r>
    </w:p>
    <w:bookmarkEnd w:id="20"/>
    <w:bookmarkStart w:id="21" w:name="idea"/>
    <w:p>
      <w:pPr>
        <w:pStyle w:val="Heading2"/>
      </w:pPr>
      <w:r>
        <w:t xml:space="preserve">1. Idea</w:t>
      </w:r>
    </w:p>
    <w:p>
      <w:pPr>
        <w:pStyle w:val="FirstParagraph"/>
      </w:pPr>
      <w:r>
        <w:t xml:space="preserve">Medical reference, 12 Parts, ~10,000 to 12,000 words per Part, ~50 figures, for nursing, paramedic/EMT and allied-health students, amazon.com, English/US.</w:t>
      </w:r>
    </w:p>
    <w:bookmarkEnd w:id="21"/>
    <w:bookmarkStart w:id="22" w:name="X5e43aca91f500a195beb0432f6c0b4790c25260"/>
    <w:p>
      <w:pPr>
        <w:pStyle w:val="Heading2"/>
      </w:pPr>
      <w:r>
        <w:t xml:space="preserve">2. Unit economics (completed; source: KDP pages above, read 2026-10-28)</w:t>
      </w:r>
    </w:p>
    <w:p>
      <w:pPr>
        <w:pStyle w:val="FirstParagraph"/>
      </w:pPr>
      <w:r>
        <w:t xml:space="preserve">Rules read: royalty is 60% of list price at USD 9.99 or more; printing cost = fixed + pages x per-page cost. US Letter (8.5 x 11 in) counts as LARGE trim (wider than 6.12 in). Large trim: black ink, 110 to 828 pages: USD 1.00 + 0.017 per page. Standard color, 72 to 600 pages: USD 1.00 + 0.0402 per page. Premium color, 42 to 828 pages: USD 1.00 + 0.08 per page. Maximum list price USD 250. Print cost varies by marketplace and options.</w:t>
      </w:r>
    </w:p>
    <w:p>
      <w:pPr>
        <w:pStyle w:val="BodyText"/>
      </w:pPr>
      <w:r>
        <w:t xml:space="preserve">Page count is an ESTIMATE (12 Parts x ~11,000 words, 12 pt, plus figures and tables): 300, 350 or 400 pages. Royalty = 0.60 x price minus print cost.</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Pages</w:t>
            </w:r>
          </w:p>
        </w:tc>
        <w:tc>
          <w:tcPr/>
          <w:p>
            <w:pPr>
              <w:pStyle w:val="Compact"/>
              <w:jc w:val="left"/>
            </w:pPr>
            <w:r>
              <w:t xml:space="preserve">Print cost B&amp;W</w:t>
            </w:r>
          </w:p>
        </w:tc>
        <w:tc>
          <w:tcPr/>
          <w:p>
            <w:pPr>
              <w:pStyle w:val="Compact"/>
              <w:jc w:val="left"/>
            </w:pPr>
            <w:r>
              <w:t xml:space="preserve">Royalty B&amp;W at $24.99 / $29.99 / $34.99</w:t>
            </w:r>
          </w:p>
        </w:tc>
        <w:tc>
          <w:tcPr/>
          <w:p>
            <w:pPr>
              <w:pStyle w:val="Compact"/>
              <w:jc w:val="left"/>
            </w:pPr>
            <w:r>
              <w:t xml:space="preserve">Print cost std color</w:t>
            </w:r>
          </w:p>
        </w:tc>
        <w:tc>
          <w:tcPr/>
          <w:p>
            <w:pPr>
              <w:pStyle w:val="Compact"/>
              <w:jc w:val="left"/>
            </w:pPr>
            <w:r>
              <w:t xml:space="preserve">Royalty std color at $24.99 / $29.99 / $34.99</w:t>
            </w:r>
          </w:p>
        </w:tc>
      </w:tr>
      <w:tr>
        <w:tc>
          <w:tcPr/>
          <w:p>
            <w:pPr>
              <w:pStyle w:val="Compact"/>
              <w:jc w:val="left"/>
            </w:pPr>
            <w:r>
              <w:t xml:space="preserve">300</w:t>
            </w:r>
          </w:p>
        </w:tc>
        <w:tc>
          <w:tcPr/>
          <w:p>
            <w:pPr>
              <w:pStyle w:val="Compact"/>
              <w:jc w:val="left"/>
            </w:pPr>
            <w:r>
              <w:t xml:space="preserve">$6.10</w:t>
            </w:r>
          </w:p>
        </w:tc>
        <w:tc>
          <w:tcPr/>
          <w:p>
            <w:pPr>
              <w:pStyle w:val="Compact"/>
              <w:jc w:val="left"/>
            </w:pPr>
            <w:r>
              <w:t xml:space="preserve">$8.89 / $11.89 / $14.89</w:t>
            </w:r>
          </w:p>
        </w:tc>
        <w:tc>
          <w:tcPr/>
          <w:p>
            <w:pPr>
              <w:pStyle w:val="Compact"/>
              <w:jc w:val="left"/>
            </w:pPr>
            <w:r>
              <w:t xml:space="preserve">$13.06</w:t>
            </w:r>
          </w:p>
        </w:tc>
        <w:tc>
          <w:tcPr/>
          <w:p>
            <w:pPr>
              <w:pStyle w:val="Compact"/>
              <w:jc w:val="left"/>
            </w:pPr>
            <w:r>
              <w:t xml:space="preserve">$1.93 / $4.93 / $7.93</w:t>
            </w:r>
          </w:p>
        </w:tc>
      </w:tr>
      <w:tr>
        <w:tc>
          <w:tcPr/>
          <w:p>
            <w:pPr>
              <w:pStyle w:val="Compact"/>
              <w:jc w:val="left"/>
            </w:pPr>
            <w:r>
              <w:t xml:space="preserve">350</w:t>
            </w:r>
          </w:p>
        </w:tc>
        <w:tc>
          <w:tcPr/>
          <w:p>
            <w:pPr>
              <w:pStyle w:val="Compact"/>
              <w:jc w:val="left"/>
            </w:pPr>
            <w:r>
              <w:t xml:space="preserve">$6.95</w:t>
            </w:r>
          </w:p>
        </w:tc>
        <w:tc>
          <w:tcPr/>
          <w:p>
            <w:pPr>
              <w:pStyle w:val="Compact"/>
              <w:jc w:val="left"/>
            </w:pPr>
            <w:r>
              <w:t xml:space="preserve">$8.04 / $11.04 / $14.04</w:t>
            </w:r>
          </w:p>
        </w:tc>
        <w:tc>
          <w:tcPr/>
          <w:p>
            <w:pPr>
              <w:pStyle w:val="Compact"/>
              <w:jc w:val="left"/>
            </w:pPr>
            <w:r>
              <w:t xml:space="preserve">$15.07</w:t>
            </w:r>
          </w:p>
        </w:tc>
        <w:tc>
          <w:tcPr/>
          <w:p>
            <w:pPr>
              <w:pStyle w:val="Compact"/>
              <w:jc w:val="left"/>
            </w:pPr>
            <w:r>
              <w:t xml:space="preserve">-$0.08 / $2.92 / $5.92</w:t>
            </w:r>
          </w:p>
        </w:tc>
      </w:tr>
      <w:tr>
        <w:tc>
          <w:tcPr/>
          <w:p>
            <w:pPr>
              <w:pStyle w:val="Compact"/>
              <w:jc w:val="left"/>
            </w:pPr>
            <w:r>
              <w:t xml:space="preserve">400</w:t>
            </w:r>
          </w:p>
        </w:tc>
        <w:tc>
          <w:tcPr/>
          <w:p>
            <w:pPr>
              <w:pStyle w:val="Compact"/>
              <w:jc w:val="left"/>
            </w:pPr>
            <w:r>
              <w:t xml:space="preserve">$7.80</w:t>
            </w:r>
          </w:p>
        </w:tc>
        <w:tc>
          <w:tcPr/>
          <w:p>
            <w:pPr>
              <w:pStyle w:val="Compact"/>
              <w:jc w:val="left"/>
            </w:pPr>
            <w:r>
              <w:t xml:space="preserve">$7.19 / $10.19 / $13.19</w:t>
            </w:r>
          </w:p>
        </w:tc>
        <w:tc>
          <w:tcPr/>
          <w:p>
            <w:pPr>
              <w:pStyle w:val="Compact"/>
              <w:jc w:val="left"/>
            </w:pPr>
            <w:r>
              <w:t xml:space="preserve">$17.08</w:t>
            </w:r>
          </w:p>
        </w:tc>
        <w:tc>
          <w:tcPr/>
          <w:p>
            <w:pPr>
              <w:pStyle w:val="Compact"/>
              <w:jc w:val="left"/>
            </w:pPr>
            <w:r>
              <w:t xml:space="preserve">-$2.09 / $0.91 / $3.91</w:t>
            </w:r>
          </w:p>
        </w:tc>
      </w:tr>
    </w:tbl>
    <w:p>
      <w:pPr>
        <w:pStyle w:val="BodyText"/>
      </w:pPr>
      <w:r>
        <w:t xml:space="preserve">Premium color (350 pp) costs $29.00 per copy, which is a loss at every price tested. The three candidate prices are NOT observed market prices (price band not seen); they are illustrations only.</w:t>
      </w:r>
    </w:p>
    <w:p>
      <w:pPr>
        <w:pStyle w:val="BodyText"/>
      </w:pPr>
      <w:r>
        <w:t xml:space="preserve">Key point: a color interior (the owner’s chosen design with crimson accent and 50 figures) cuts royalty by roughly $7 to $10 per copy versus black and white. The color decision must be made deliberately.</w:t>
      </w:r>
    </w:p>
    <w:bookmarkEnd w:id="22"/>
    <w:bookmarkStart w:id="23" w:name="X4764d467b2ac644548173019bbc5d5a18d83518"/>
    <w:p>
      <w:pPr>
        <w:pStyle w:val="Heading2"/>
      </w:pPr>
      <w:r>
        <w:t xml:space="preserve">3. Verdict: CAUTION (evidence incomplete, not a NO-GO)</w:t>
      </w:r>
    </w:p>
    <w:p>
      <w:pPr>
        <w:numPr>
          <w:ilvl w:val="0"/>
          <w:numId w:val="1001"/>
        </w:numPr>
        <w:pStyle w:val="Compact"/>
      </w:pPr>
      <w:r>
        <w:t xml:space="preserve">Positive: economics are positive in black and white; the niche has several named Amazon categories, so demand for the subject is real.</w:t>
      </w:r>
    </w:p>
    <w:p>
      <w:pPr>
        <w:numPr>
          <w:ilvl w:val="0"/>
          <w:numId w:val="1001"/>
        </w:numPr>
        <w:pStyle w:val="Compact"/>
      </w:pPr>
      <w:r>
        <w:t xml:space="preserve">Negative/uncertain: the leading titles are from large publishers with current editions; no rank, price, review or gap evidence was obtained; standard color is barely profitable at student-textbook prices.</w:t>
      </w:r>
    </w:p>
    <w:p>
      <w:pPr>
        <w:numPr>
          <w:ilvl w:val="0"/>
          <w:numId w:val="1001"/>
        </w:numPr>
        <w:pStyle w:val="Compact"/>
      </w:pPr>
      <w:r>
        <w:t xml:space="preserve">This is evidence-based judgment, not a sales prediction or guarantee.</w:t>
      </w:r>
    </w:p>
    <w:bookmarkEnd w:id="23"/>
    <w:bookmarkStart w:id="24" w:name="gap-analysis"/>
    <w:p>
      <w:pPr>
        <w:pStyle w:val="Heading2"/>
      </w:pPr>
      <w:r>
        <w:t xml:space="preserve">4. Gap analysis</w:t>
      </w:r>
    </w:p>
    <w:p>
      <w:pPr>
        <w:pStyle w:val="FirstParagraph"/>
      </w:pPr>
      <w:r>
        <w:t xml:space="preserve">NOT COMPLETED (needs competitor pages and reviews). Hypotheses only, all POSSIBLE and unverified: an affordable, connected-prose, visually supported reference for students (competitors seen in search are either very compact</w:t>
      </w:r>
      <w:r>
        <w:t xml:space="preserve"> </w:t>
      </w:r>
      <w:r>
        <w:t xml:space="preserve">“</w:t>
      </w:r>
      <w:r>
        <w:t xml:space="preserve">at a glance</w:t>
      </w:r>
      <w:r>
        <w:t xml:space="preserve">”</w:t>
      </w:r>
      <w:r>
        <w:t xml:space="preserve"> </w:t>
      </w:r>
      <w:r>
        <w:t xml:space="preserve">books, large expensive references, or physician-level); a book with step-by-step procedures plus no dose figures is a distinctive scope.</w:t>
      </w:r>
    </w:p>
    <w:bookmarkEnd w:id="24"/>
    <w:bookmarkStart w:id="25" w:name="Xc4a7f5952f3adb16c154612eea77bb65889b4de"/>
    <w:p>
      <w:pPr>
        <w:pStyle w:val="Heading2"/>
      </w:pPr>
      <w:r>
        <w:t xml:space="preserve">5. Requirements handed to the outline (provisional)</w:t>
      </w:r>
    </w:p>
    <w:p>
      <w:pPr>
        <w:pStyle w:val="FirstParagraph"/>
      </w:pPr>
      <w:r>
        <w:t xml:space="preserve">Must address: to be confirmed by real gap evidence. Must avoid: brand, author and trademark names in title, subtitle, description and keywords; any treatment instructions presented as a substitute for local protocol, training or medical direction (procedure steps need a clinician-verified safety callout and disclaimer); dose figures (owner rule).</w:t>
      </w:r>
    </w:p>
    <w:bookmarkEnd w:id="25"/>
    <w:bookmarkStart w:id="26" w:name="what-would-settle-the-verdict"/>
    <w:p>
      <w:pPr>
        <w:pStyle w:val="Heading2"/>
      </w:pPr>
      <w:r>
        <w:t xml:space="preserve">6. What would settle the verdict</w:t>
      </w:r>
    </w:p>
    <w:p>
      <w:pPr>
        <w:pStyle w:val="FirstParagraph"/>
      </w:pPr>
      <w:r>
        <w:t xml:space="preserve">Competitor pages, ranks, prices and reviews from amazon.com (owner can paste them, or run me where Amazon pages open); then the CAUTION could become GO or NO-GO.</w:t>
      </w:r>
    </w:p>
    <w:bookmarkEnd w:id="26"/>
    <w:bookmarkEnd w:id="2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2026-10-28T17:59:28Z</dcterms:created>
  <dcterms:modified xsi:type="dcterms:W3CDTF">2026-10-28T17:59:28Z</dcterms:modified>
</cp:coreProperties>
</file>

<file path=docProps/custom.xml><?xml version="1.0" encoding="utf-8"?>
<Properties xmlns="http://schemas.openxmlformats.org/officeDocument/2006/custom-properties" xmlns:vt="http://schemas.openxmlformats.org/officeDocument/2006/docPropsVTypes"/>
</file>