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A2B9" w14:textId="77777777" w:rsidR="00CD4B5D" w:rsidRDefault="00CD4B5D">
      <w:r>
        <w:t>¿Qué diferencias existen entre un motor de combustible sólido y uno de combustible líquido?</w:t>
      </w:r>
    </w:p>
    <w:p w14:paraId="31178F45" w14:textId="77777777" w:rsidR="00E83F95" w:rsidRDefault="00E83F95" w:rsidP="00E83F95">
      <w:r>
        <w:t>Un motor combustible sólido funciona a base de mezclar el combustible y el oxidante solidificados en un solo bloque, que al encenderse la combustión avanza sobre la superficie del material sólido, generando gases a alta presión que salen por la tobera; mientras que un motor de combustible líquido funciona al almacenar el combustible y el oxidante líquido en tanques por separado, los líquidos son bombeados o se presurizan y se inyectan a la cámara de combustión donde ocurren un suceso de reacciones químicas, donde al finalizar los gases calientes se expanden por la tobera y generan empuje.</w:t>
      </w:r>
    </w:p>
    <w:p w14:paraId="7ED8B631" w14:textId="21C1270C" w:rsidR="004E5136" w:rsidRDefault="00E83F95">
      <w:pPr>
        <w:rPr>
          <w:noProof/>
        </w:rPr>
      </w:pPr>
      <w:r>
        <w:t>Ya visto las diferencias en como funciona ahora toca ver las distintas aplicaciones que tienen; los motores de combustible sólido al no poder regular el empuje se opta por usar en momentos donde se requiera mucho empuje inicial con una trayectoria ya definida y el claro ejemplo de esto es en el uso de misiles militares,  cohetes tácticos y aceleradores de movimiento. Por otro lado tenemos los motores de combustible líquid</w:t>
      </w:r>
      <w:r w:rsidR="00CD0B75">
        <w:rPr>
          <w:noProof/>
        </w:rPr>
        <w:drawing>
          <wp:anchor distT="0" distB="0" distL="114300" distR="114300" simplePos="0" relativeHeight="251663360" behindDoc="0" locked="0" layoutInCell="1" allowOverlap="1" wp14:anchorId="131DBB84" wp14:editId="76AF7F68">
            <wp:simplePos x="0" y="0"/>
            <wp:positionH relativeFrom="column">
              <wp:posOffset>0</wp:posOffset>
            </wp:positionH>
            <wp:positionV relativeFrom="paragraph">
              <wp:posOffset>2478405</wp:posOffset>
            </wp:positionV>
            <wp:extent cx="2627630" cy="3418840"/>
            <wp:effectExtent l="0" t="0" r="1270" b="0"/>
            <wp:wrapTopAndBottom/>
            <wp:docPr id="64525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56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o, gracias a qué se puede controlar el flujo de los líquidos, el motor puede regular su potencia apagarse y prenderse por lo que sirve para cohetes </w:t>
      </w:r>
      <w:r w:rsidR="00755469">
        <w:rPr>
          <w:noProof/>
        </w:rPr>
        <w:drawing>
          <wp:anchor distT="0" distB="0" distL="114300" distR="114300" simplePos="0" relativeHeight="251661312" behindDoc="0" locked="0" layoutInCell="1" allowOverlap="1" wp14:anchorId="1E97F208" wp14:editId="7FC00E51">
            <wp:simplePos x="0" y="0"/>
            <wp:positionH relativeFrom="column">
              <wp:posOffset>3183890</wp:posOffset>
            </wp:positionH>
            <wp:positionV relativeFrom="paragraph">
              <wp:posOffset>2233295</wp:posOffset>
            </wp:positionV>
            <wp:extent cx="2847975" cy="1914525"/>
            <wp:effectExtent l="0" t="0" r="9525" b="9525"/>
            <wp:wrapTopAndBottom/>
            <wp:docPr id="2007632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32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orbitales, módulos de maniobra y motores de control de actitud.</w:t>
      </w:r>
      <w:r w:rsidR="00755469" w:rsidRPr="00755469">
        <w:rPr>
          <w:noProof/>
        </w:rPr>
        <w:t xml:space="preserve"> </w:t>
      </w:r>
    </w:p>
    <w:p w14:paraId="5AD267D7" w14:textId="77777777" w:rsidR="004E5136" w:rsidRDefault="004E5136">
      <w:proofErr w:type="spellStart"/>
      <w:r>
        <w:t>National</w:t>
      </w:r>
      <w:proofErr w:type="spellEnd"/>
      <w:r>
        <w:t xml:space="preserve"> </w:t>
      </w:r>
      <w:proofErr w:type="spellStart"/>
      <w:r>
        <w:t>Aeronautics</w:t>
      </w:r>
      <w:proofErr w:type="spellEnd"/>
      <w:r>
        <w:t xml:space="preserve"> and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Administration</w:t>
      </w:r>
      <w:proofErr w:type="spellEnd"/>
      <w:r>
        <w:t>. (2021). Sistema de propulsión – Cohetes de combustible sólido y líquido. NASA. Recuperado de https://www1.grc.nasa.gov/beginners-guide-to-aeronautics/propulsion-system/</w:t>
      </w:r>
    </w:p>
    <w:p w14:paraId="546D371A" w14:textId="2B147948" w:rsidR="004E5136" w:rsidRDefault="00A847F1">
      <w:proofErr w:type="spellStart"/>
      <w:r>
        <w:t>European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Agency. (2021). Propulsión: lanzamiento, ajustes de órbita y viaje espacial. ESA. Recuperado de https://www.esa.int/Enabling_Support/Preparing_for_the_Future/Discovery_and_Preparation/Propulsion_lift-off_orbit_adjustments_and_travelling_through_space</w:t>
      </w:r>
    </w:p>
    <w:sectPr w:rsidR="004E5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5D"/>
    <w:rsid w:val="00150811"/>
    <w:rsid w:val="004E5136"/>
    <w:rsid w:val="00755469"/>
    <w:rsid w:val="007A7D2F"/>
    <w:rsid w:val="00A4479F"/>
    <w:rsid w:val="00A847F1"/>
    <w:rsid w:val="00BF5AB6"/>
    <w:rsid w:val="00CD0B75"/>
    <w:rsid w:val="00CD4B5D"/>
    <w:rsid w:val="00D974C3"/>
    <w:rsid w:val="00E8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B378E"/>
  <w15:chartTrackingRefBased/>
  <w15:docId w15:val="{5BB5C1B4-042A-F048-8184-F33F2EC64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B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B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B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B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B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B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Ribben RivGall</dc:creator>
  <cp:keywords/>
  <dc:description/>
  <cp:lastModifiedBy>Ribben RivGall</cp:lastModifiedBy>
  <cp:revision>3</cp:revision>
  <dcterms:created xsi:type="dcterms:W3CDTF">2026-02-20T16:33:00Z</dcterms:created>
  <dcterms:modified xsi:type="dcterms:W3CDTF">2026-02-20T16:33:00Z</dcterms:modified>
</cp:coreProperties>
</file>