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D8ED" w14:textId="77777777" w:rsidR="00C80103" w:rsidRDefault="00C72710" w:rsidP="00C80103">
      <w:pPr>
        <w:wordWrap/>
        <w:spacing w:line="360" w:lineRule="auto"/>
        <w:rPr>
          <w:rFonts w:ascii="맑은 고딕" w:eastAsia="맑은 고딕" w:hAnsi="맑은 고딕"/>
          <w:b/>
          <w:color w:val="000000"/>
          <w:sz w:val="24"/>
        </w:rPr>
      </w:pPr>
      <w:r>
        <w:rPr>
          <w:rFonts w:ascii="맑은 고딕" w:eastAsia="맑은 고딕" w:hAnsi="맑은 고딕"/>
          <w:b/>
          <w:color w:val="000000"/>
          <w:sz w:val="24"/>
        </w:rPr>
        <w:t>Digital Edge</w:t>
      </w:r>
      <w:r>
        <w:rPr>
          <w:rFonts w:ascii="맑은 고딕" w:eastAsia="맑은 고딕" w:hAnsi="맑은 고딕" w:hint="eastAsia"/>
          <w:b/>
          <w:color w:val="000000"/>
          <w:sz w:val="24"/>
        </w:rPr>
        <w:t xml:space="preserve"> IDC </w:t>
      </w:r>
      <w:r w:rsidR="00C80103" w:rsidRPr="0034315D">
        <w:rPr>
          <w:rFonts w:ascii="맑은 고딕" w:eastAsia="맑은 고딕" w:hAnsi="맑은 고딕" w:hint="eastAsia"/>
          <w:b/>
          <w:color w:val="000000"/>
          <w:sz w:val="24"/>
        </w:rPr>
        <w:t>SLA [Service Level Agreement]</w:t>
      </w:r>
    </w:p>
    <w:p w14:paraId="2C450598" w14:textId="77777777" w:rsidR="00C80103" w:rsidRPr="00BA731C" w:rsidRDefault="00C80103" w:rsidP="00C80103">
      <w:pPr>
        <w:pStyle w:val="a7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BA731C">
        <w:rPr>
          <w:rFonts w:hint="eastAsia"/>
          <w:b/>
          <w:sz w:val="24"/>
          <w:szCs w:val="24"/>
        </w:rPr>
        <w:t>개요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71"/>
      </w:tblGrid>
      <w:tr w:rsidR="00C80103" w:rsidRPr="003D41F3" w14:paraId="2F56944A" w14:textId="77777777" w:rsidTr="00EE7285">
        <w:tc>
          <w:tcPr>
            <w:tcW w:w="1951" w:type="dxa"/>
            <w:shd w:val="clear" w:color="auto" w:fill="DEEAF6"/>
          </w:tcPr>
          <w:p w14:paraId="6EF457AE" w14:textId="77777777" w:rsidR="00C80103" w:rsidRPr="00803B9C" w:rsidRDefault="00C80103" w:rsidP="00EE728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03B9C">
              <w:rPr>
                <w:rFonts w:ascii="맑은 고딕" w:eastAsia="맑은 고딕" w:hAnsi="맑은 고딕" w:hint="eastAsia"/>
                <w:szCs w:val="20"/>
              </w:rPr>
              <w:t>구분</w:t>
            </w:r>
          </w:p>
        </w:tc>
        <w:tc>
          <w:tcPr>
            <w:tcW w:w="7371" w:type="dxa"/>
            <w:shd w:val="clear" w:color="auto" w:fill="DEEAF6"/>
          </w:tcPr>
          <w:p w14:paraId="2ED4A8A5" w14:textId="77777777" w:rsidR="00C80103" w:rsidRPr="00803B9C" w:rsidRDefault="00C80103" w:rsidP="00EE728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03B9C">
              <w:rPr>
                <w:rFonts w:ascii="맑은 고딕" w:eastAsia="맑은 고딕" w:hAnsi="맑은 고딕" w:hint="eastAsia"/>
                <w:szCs w:val="20"/>
              </w:rPr>
              <w:t>설명</w:t>
            </w:r>
          </w:p>
        </w:tc>
      </w:tr>
      <w:tr w:rsidR="00C80103" w:rsidRPr="003D41F3" w14:paraId="689B323A" w14:textId="77777777" w:rsidTr="00EE7285">
        <w:tc>
          <w:tcPr>
            <w:tcW w:w="1951" w:type="dxa"/>
            <w:shd w:val="clear" w:color="auto" w:fill="auto"/>
            <w:vAlign w:val="center"/>
          </w:tcPr>
          <w:p w14:paraId="2783A643" w14:textId="77777777" w:rsidR="00C80103" w:rsidRPr="00803B9C" w:rsidRDefault="00C80103" w:rsidP="00EE728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03B9C">
              <w:rPr>
                <w:rFonts w:ascii="맑은 고딕" w:eastAsia="맑은 고딕" w:hAnsi="맑은 고딕" w:hint="eastAsia"/>
                <w:szCs w:val="20"/>
              </w:rPr>
              <w:t>장애기준(정의)</w:t>
            </w:r>
          </w:p>
        </w:tc>
        <w:tc>
          <w:tcPr>
            <w:tcW w:w="7371" w:type="dxa"/>
            <w:shd w:val="clear" w:color="auto" w:fill="auto"/>
          </w:tcPr>
          <w:p w14:paraId="008E27D8" w14:textId="77777777" w:rsidR="00C80103" w:rsidRPr="00803B9C" w:rsidRDefault="00C80103" w:rsidP="00C8010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rPr>
                <w:szCs w:val="20"/>
              </w:rPr>
            </w:pPr>
            <w:r w:rsidRPr="00803B9C">
              <w:rPr>
                <w:rFonts w:hint="eastAsia"/>
                <w:szCs w:val="20"/>
              </w:rPr>
              <w:t>고객이 제안사가 제공하는 회선을 통해 정상적으로 데이터 전송을 하지 못 한 경우</w:t>
            </w:r>
          </w:p>
        </w:tc>
      </w:tr>
      <w:tr w:rsidR="00C80103" w:rsidRPr="003D41F3" w14:paraId="3BC3FD3F" w14:textId="77777777" w:rsidTr="00EE7285">
        <w:tc>
          <w:tcPr>
            <w:tcW w:w="1951" w:type="dxa"/>
            <w:shd w:val="clear" w:color="auto" w:fill="auto"/>
            <w:vAlign w:val="center"/>
          </w:tcPr>
          <w:p w14:paraId="24E2D415" w14:textId="77777777" w:rsidR="00C80103" w:rsidRPr="00803B9C" w:rsidRDefault="00C80103" w:rsidP="00EE728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03B9C">
              <w:rPr>
                <w:rFonts w:ascii="맑은 고딕" w:eastAsia="맑은 고딕" w:hAnsi="맑은 고딕" w:hint="eastAsia"/>
                <w:szCs w:val="20"/>
              </w:rPr>
              <w:t>장애 예외상황</w:t>
            </w:r>
          </w:p>
        </w:tc>
        <w:tc>
          <w:tcPr>
            <w:tcW w:w="7371" w:type="dxa"/>
            <w:shd w:val="clear" w:color="auto" w:fill="auto"/>
          </w:tcPr>
          <w:p w14:paraId="2CEEF5FB" w14:textId="77777777" w:rsidR="00C80103" w:rsidRPr="00803B9C" w:rsidRDefault="00C80103" w:rsidP="00C8010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rPr>
                <w:szCs w:val="20"/>
              </w:rPr>
            </w:pPr>
            <w:r w:rsidRPr="00803B9C">
              <w:rPr>
                <w:rFonts w:hint="eastAsia"/>
                <w:szCs w:val="20"/>
              </w:rPr>
              <w:t>천재지변으로 인한 장애</w:t>
            </w:r>
          </w:p>
          <w:p w14:paraId="665F7B8B" w14:textId="77777777" w:rsidR="00C80103" w:rsidRPr="00803B9C" w:rsidRDefault="00C80103" w:rsidP="00C8010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rPr>
                <w:szCs w:val="20"/>
              </w:rPr>
            </w:pPr>
            <w:r w:rsidRPr="00803B9C">
              <w:rPr>
                <w:rFonts w:hint="eastAsia"/>
                <w:szCs w:val="20"/>
              </w:rPr>
              <w:t>자의적, 타의적인 DDoS 공격 및 고객사 운영 정책에 의해 발생되는 과부하로 인한 서비스 지연, 불가 현상</w:t>
            </w:r>
          </w:p>
          <w:p w14:paraId="781369C5" w14:textId="77777777" w:rsidR="00C80103" w:rsidRPr="00803B9C" w:rsidRDefault="00C80103" w:rsidP="00C8010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rPr>
                <w:szCs w:val="20"/>
              </w:rPr>
            </w:pPr>
            <w:r w:rsidRPr="00803B9C">
              <w:rPr>
                <w:rFonts w:hint="eastAsia"/>
                <w:szCs w:val="20"/>
              </w:rPr>
              <w:t>선 공지된 공사로 인한 서비스 중단. (월 정기 PM</w:t>
            </w:r>
            <w:r w:rsidRPr="00803B9C">
              <w:rPr>
                <w:szCs w:val="20"/>
              </w:rPr>
              <w:t xml:space="preserve"> </w:t>
            </w:r>
            <w:r w:rsidRPr="00803B9C">
              <w:rPr>
                <w:rFonts w:hint="eastAsia"/>
                <w:szCs w:val="20"/>
              </w:rPr>
              <w:t>등)</w:t>
            </w:r>
          </w:p>
          <w:p w14:paraId="1BCDA873" w14:textId="77777777" w:rsidR="00C80103" w:rsidRPr="00803B9C" w:rsidRDefault="00C80103" w:rsidP="00C8010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rPr>
                <w:szCs w:val="20"/>
              </w:rPr>
            </w:pPr>
            <w:r w:rsidRPr="00803B9C">
              <w:rPr>
                <w:rFonts w:hint="eastAsia"/>
                <w:szCs w:val="20"/>
              </w:rPr>
              <w:t>절체로 인해 주/예비 회선 중 한 회선으로 서비스되는 경우</w:t>
            </w:r>
          </w:p>
        </w:tc>
      </w:tr>
      <w:tr w:rsidR="00C80103" w:rsidRPr="003D41F3" w14:paraId="7897E816" w14:textId="77777777" w:rsidTr="00EE7285">
        <w:tc>
          <w:tcPr>
            <w:tcW w:w="1951" w:type="dxa"/>
            <w:shd w:val="clear" w:color="auto" w:fill="auto"/>
            <w:vAlign w:val="center"/>
          </w:tcPr>
          <w:p w14:paraId="68D73FF0" w14:textId="77777777" w:rsidR="00C80103" w:rsidRPr="00803B9C" w:rsidRDefault="00C80103" w:rsidP="00EE728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03B9C">
              <w:rPr>
                <w:rFonts w:ascii="맑은 고딕" w:eastAsia="맑은 고딕" w:hAnsi="맑은 고딕" w:hint="eastAsia"/>
                <w:szCs w:val="20"/>
              </w:rPr>
              <w:t>보상기준</w:t>
            </w:r>
          </w:p>
        </w:tc>
        <w:tc>
          <w:tcPr>
            <w:tcW w:w="7371" w:type="dxa"/>
            <w:shd w:val="clear" w:color="auto" w:fill="auto"/>
          </w:tcPr>
          <w:p w14:paraId="24BCC32A" w14:textId="77777777" w:rsidR="00C80103" w:rsidRPr="00803B9C" w:rsidRDefault="00C80103" w:rsidP="0098211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rPr>
                <w:szCs w:val="20"/>
              </w:rPr>
            </w:pPr>
            <w:r w:rsidRPr="00803B9C">
              <w:rPr>
                <w:rFonts w:hint="eastAsia"/>
                <w:szCs w:val="20"/>
              </w:rPr>
              <w:t>장애 시간 및 횟수로 보상 기준을 산정함</w:t>
            </w:r>
          </w:p>
        </w:tc>
      </w:tr>
    </w:tbl>
    <w:p w14:paraId="76AF9F48" w14:textId="77777777" w:rsidR="00C80103" w:rsidRDefault="00C80103" w:rsidP="00C80103">
      <w:pPr>
        <w:wordWrap/>
        <w:spacing w:line="360" w:lineRule="auto"/>
        <w:rPr>
          <w:rFonts w:ascii="맑은 고딕" w:eastAsia="맑은 고딕" w:hAnsi="맑은 고딕"/>
          <w:b/>
          <w:color w:val="000000"/>
          <w:sz w:val="24"/>
        </w:rPr>
      </w:pPr>
    </w:p>
    <w:p w14:paraId="4A7E80C5" w14:textId="77777777" w:rsidR="00C80103" w:rsidRPr="00271F9B" w:rsidRDefault="00C80103" w:rsidP="00C80103">
      <w:pPr>
        <w:pStyle w:val="a7"/>
        <w:numPr>
          <w:ilvl w:val="0"/>
          <w:numId w:val="2"/>
        </w:numPr>
        <w:ind w:leftChars="0"/>
        <w:jc w:val="left"/>
        <w:rPr>
          <w:b/>
          <w:sz w:val="24"/>
          <w:szCs w:val="24"/>
        </w:rPr>
      </w:pPr>
      <w:r w:rsidRPr="00BA731C">
        <w:rPr>
          <w:rFonts w:hint="eastAsia"/>
          <w:b/>
          <w:sz w:val="24"/>
          <w:szCs w:val="24"/>
        </w:rPr>
        <w:t>장애 및 품질관리</w:t>
      </w:r>
    </w:p>
    <w:tbl>
      <w:tblPr>
        <w:tblW w:w="92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6133"/>
      </w:tblGrid>
      <w:tr w:rsidR="00C80103" w14:paraId="7FCA74C2" w14:textId="77777777" w:rsidTr="00982114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/>
            <w:vAlign w:val="center"/>
          </w:tcPr>
          <w:p w14:paraId="721EE9E5" w14:textId="77777777" w:rsidR="00C80103" w:rsidRPr="00760ACA" w:rsidRDefault="00C80103" w:rsidP="00A777D6">
            <w:pPr>
              <w:wordWrap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760ACA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항목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/>
            <w:vAlign w:val="center"/>
          </w:tcPr>
          <w:p w14:paraId="26FFD859" w14:textId="77777777" w:rsidR="00C80103" w:rsidRPr="00760ACA" w:rsidRDefault="00C80103" w:rsidP="00A777D6">
            <w:pPr>
              <w:wordWrap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품질</w:t>
            </w:r>
            <w:r w:rsidRPr="00760ACA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기준</w:t>
            </w: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401BA660" w14:textId="77777777" w:rsidR="00C80103" w:rsidRPr="00760ACA" w:rsidRDefault="00C80103" w:rsidP="00A777D6">
            <w:pPr>
              <w:wordWrap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보상</w:t>
            </w:r>
            <w:r w:rsidRPr="00760ACA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내용</w:t>
            </w:r>
          </w:p>
        </w:tc>
      </w:tr>
      <w:tr w:rsidR="00C80103" w14:paraId="70A1EBE4" w14:textId="77777777" w:rsidTr="00982114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4EE260C" w14:textId="77777777" w:rsidR="00C80103" w:rsidRPr="00760ACA" w:rsidRDefault="00C80103" w:rsidP="00A777D6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 w:rsidRPr="00760ACA">
              <w:rPr>
                <w:rFonts w:ascii="맑은 고딕" w:eastAsia="맑은 고딕" w:hAnsi="맑은 고딕" w:hint="eastAsia"/>
                <w:color w:val="000000"/>
              </w:rPr>
              <w:t>전원공급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F365FAC" w14:textId="4C811D02" w:rsidR="00C80103" w:rsidRPr="00760ACA" w:rsidRDefault="00C80103" w:rsidP="00A777D6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 w:rsidRPr="00760ACA">
              <w:rPr>
                <w:rFonts w:ascii="맑은 고딕" w:eastAsia="맑은 고딕" w:hAnsi="맑은 고딕" w:hint="eastAsia"/>
                <w:color w:val="000000"/>
              </w:rPr>
              <w:t>100%</w:t>
            </w:r>
            <w:bookmarkStart w:id="0" w:name="Power"/>
            <w:bookmarkEnd w:id="0"/>
            <w:r w:rsidR="00457EBF">
              <w:rPr>
                <w:rFonts w:ascii="맑은 고딕" w:eastAsia="맑은 고딕" w:hAnsi="맑은 고딕"/>
                <w:color w:val="000000"/>
              </w:rPr>
              <w:t>Power</w:t>
            </w:r>
          </w:p>
        </w:tc>
        <w:tc>
          <w:tcPr>
            <w:tcW w:w="613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00FDA3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 xml:space="preserve">● 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센터 내 서버 공간의 정전 시</w:t>
            </w: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 xml:space="preserve"> </w:t>
            </w:r>
            <w:r w:rsidRPr="00C72710">
              <w:rPr>
                <w:rFonts w:ascii="맑은 고딕" w:eastAsia="맑은 고딕" w:hAnsi="맑은 고딕"/>
                <w:bCs/>
                <w:color w:val="FF0000"/>
                <w:szCs w:val="20"/>
              </w:rPr>
              <w:br/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단, “제공자”가 제공하는 이중화된 전원시설이 모두 정전이 된 경우만 적용</w:t>
            </w:r>
          </w:p>
          <w:p w14:paraId="250F19E1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보상:</w:t>
            </w:r>
          </w:p>
          <w:p w14:paraId="4F60810A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정전 시간(월 누적), 보상(서비스 요금 할인)</w:t>
            </w:r>
          </w:p>
          <w:p w14:paraId="44432E3B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1시간 미만, 월간 서비스 요금의 10%</w:t>
            </w:r>
          </w:p>
          <w:p w14:paraId="60515FDA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1시간 ~ 2시간, 월간 서비스 요금의 30%</w:t>
            </w:r>
          </w:p>
          <w:p w14:paraId="2CD726E8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2시간 ~ 3시간,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 xml:space="preserve"> 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월간 서비스 요금의 60%</w:t>
            </w:r>
          </w:p>
          <w:p w14:paraId="54FC5DA8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3시간 초과, 월간 서비스 요금의 100%</w:t>
            </w:r>
          </w:p>
        </w:tc>
      </w:tr>
      <w:tr w:rsidR="0019033F" w:rsidRPr="00364D8E" w14:paraId="207EF65E" w14:textId="77777777" w:rsidTr="00982114">
        <w:trPr>
          <w:cantSplit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EE37F52" w14:textId="77777777" w:rsidR="0019033F" w:rsidRPr="00760ACA" w:rsidRDefault="0019033F" w:rsidP="00A777D6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온도</w:t>
            </w:r>
          </w:p>
        </w:tc>
        <w:tc>
          <w:tcPr>
            <w:tcW w:w="1559" w:type="dxa"/>
            <w:vAlign w:val="center"/>
          </w:tcPr>
          <w:p w14:paraId="48981912" w14:textId="77777777" w:rsidR="0019033F" w:rsidRDefault="00C72710" w:rsidP="00C72710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</w:rPr>
              <w:t>27</w:t>
            </w:r>
            <w:r w:rsidR="0019033F" w:rsidRPr="00C94CDC">
              <w:rPr>
                <w:rFonts w:ascii="맑은 고딕" w:eastAsia="맑은 고딕" w:hAnsi="맑은 고딕" w:hint="eastAsia"/>
              </w:rPr>
              <w:t>℃</w:t>
            </w:r>
            <w:r w:rsidR="00C94CDC" w:rsidRPr="00C94CDC">
              <w:rPr>
                <w:rFonts w:hint="eastAsia"/>
              </w:rPr>
              <w:t>±</w:t>
            </w:r>
            <w:r>
              <w:rPr>
                <w:rFonts w:hint="eastAsia"/>
              </w:rPr>
              <w:t>3</w:t>
            </w:r>
            <w:r w:rsidR="0019033F" w:rsidRPr="00C94CDC">
              <w:rPr>
                <w:rFonts w:ascii="맑은 고딕" w:eastAsia="맑은 고딕" w:hAnsi="맑은 고딕" w:hint="eastAsia"/>
              </w:rPr>
              <w:t>℃</w:t>
            </w:r>
          </w:p>
        </w:tc>
        <w:tc>
          <w:tcPr>
            <w:tcW w:w="6133" w:type="dxa"/>
            <w:tcBorders>
              <w:right w:val="single" w:sz="4" w:space="0" w:color="auto"/>
            </w:tcBorders>
            <w:vAlign w:val="center"/>
          </w:tcPr>
          <w:p w14:paraId="0E06AECB" w14:textId="77777777" w:rsidR="0019033F" w:rsidRPr="00C72710" w:rsidRDefault="0019033F" w:rsidP="0019033F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>● 온도로 인하여 서버가 중단된 경우</w:t>
            </w:r>
          </w:p>
          <w:p w14:paraId="316C60C3" w14:textId="77777777" w:rsidR="0019033F" w:rsidRPr="00C72710" w:rsidRDefault="0019033F" w:rsidP="0019033F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보상:</w:t>
            </w:r>
          </w:p>
          <w:p w14:paraId="25C8E977" w14:textId="77777777" w:rsidR="0019033F" w:rsidRPr="00C72710" w:rsidRDefault="006D7156" w:rsidP="0019033F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서버 중단</w:t>
            </w:r>
            <w:r w:rsidR="0019033F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 시간(월 누적), 보상(서비스 요금 할인)</w:t>
            </w:r>
          </w:p>
          <w:p w14:paraId="27B13ECB" w14:textId="77777777" w:rsidR="0019033F" w:rsidRPr="00C72710" w:rsidRDefault="0019033F" w:rsidP="0019033F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1시간 미만, 월간 서비스 요금의</w:t>
            </w:r>
            <w:r w:rsidR="006D7156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 5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%</w:t>
            </w:r>
          </w:p>
          <w:p w14:paraId="55C2ACF0" w14:textId="77777777" w:rsidR="0019033F" w:rsidRPr="00C72710" w:rsidRDefault="0019033F" w:rsidP="0019033F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1시간</w:t>
            </w:r>
            <w:r w:rsidR="006D7156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 ~ 3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시간, 월간 서비스 요금의</w:t>
            </w:r>
            <w:r w:rsidR="006D7156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 10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%</w:t>
            </w:r>
          </w:p>
          <w:p w14:paraId="2871600F" w14:textId="77777777" w:rsidR="0019033F" w:rsidRPr="00C72710" w:rsidRDefault="006D7156" w:rsidP="006D715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4</w:t>
            </w:r>
            <w:r w:rsidR="0019033F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시간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초과</w:t>
            </w:r>
            <w:r w:rsidR="0019033F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,</w:t>
            </w:r>
            <w:r w:rsidR="0019033F" w:rsidRPr="00C72710">
              <w:rPr>
                <w:rFonts w:ascii="맑은 고딕" w:eastAsia="맑은 고딕" w:hAnsi="맑은 고딕"/>
                <w:color w:val="FF0000"/>
                <w:szCs w:val="20"/>
              </w:rPr>
              <w:t xml:space="preserve"> </w:t>
            </w:r>
            <w:r w:rsidR="0019033F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월간 서비스 요금의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 25</w:t>
            </w:r>
            <w:r w:rsidR="0019033F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%</w:t>
            </w:r>
          </w:p>
        </w:tc>
      </w:tr>
      <w:tr w:rsidR="006D7156" w:rsidRPr="00364D8E" w14:paraId="24A02779" w14:textId="77777777" w:rsidTr="00982114">
        <w:trPr>
          <w:cantSplit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41BE4299" w14:textId="77777777" w:rsidR="006D7156" w:rsidRPr="00760ACA" w:rsidRDefault="006D7156" w:rsidP="006D7156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습도</w:t>
            </w:r>
          </w:p>
        </w:tc>
        <w:tc>
          <w:tcPr>
            <w:tcW w:w="1559" w:type="dxa"/>
            <w:vAlign w:val="center"/>
          </w:tcPr>
          <w:p w14:paraId="3B0DC83D" w14:textId="77777777" w:rsidR="006D7156" w:rsidRDefault="00C72710" w:rsidP="006D7156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  <w:r w:rsidR="00C94CDC" w:rsidRPr="00C94CDC">
              <w:rPr>
                <w:rFonts w:ascii="맑은 고딕" w:eastAsia="맑은 고딕" w:hAnsi="맑은 고딕"/>
                <w:color w:val="000000"/>
              </w:rPr>
              <w:t>0% ± 20%</w:t>
            </w:r>
          </w:p>
        </w:tc>
        <w:tc>
          <w:tcPr>
            <w:tcW w:w="6133" w:type="dxa"/>
            <w:tcBorders>
              <w:right w:val="single" w:sz="4" w:space="0" w:color="auto"/>
            </w:tcBorders>
            <w:vAlign w:val="center"/>
          </w:tcPr>
          <w:p w14:paraId="1AC7B224" w14:textId="77777777" w:rsidR="006D7156" w:rsidRPr="00C72710" w:rsidRDefault="006D7156" w:rsidP="006D715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>● 습도로 인하여 서버가 중단된 경우</w:t>
            </w:r>
          </w:p>
          <w:p w14:paraId="7A09CAB8" w14:textId="77777777" w:rsidR="006D7156" w:rsidRPr="00C72710" w:rsidRDefault="006D7156" w:rsidP="006D715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보상:</w:t>
            </w:r>
          </w:p>
          <w:p w14:paraId="64B2E529" w14:textId="77777777" w:rsidR="006D7156" w:rsidRPr="00C72710" w:rsidRDefault="006D7156" w:rsidP="006D715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서버 중단 시간(월 누적), 보상(서비스 요금 할인)</w:t>
            </w:r>
          </w:p>
          <w:p w14:paraId="3E0E3A86" w14:textId="77777777" w:rsidR="006D7156" w:rsidRPr="00C72710" w:rsidRDefault="006D7156" w:rsidP="006D715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1시간 미만, 월간 서비스 요금의 5%</w:t>
            </w:r>
          </w:p>
          <w:p w14:paraId="42E7FE59" w14:textId="77777777" w:rsidR="006D7156" w:rsidRPr="00C72710" w:rsidRDefault="006D7156" w:rsidP="006D715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1시간 ~ 3시간, 월간 서비스 요금의 10%</w:t>
            </w:r>
          </w:p>
          <w:p w14:paraId="591563BD" w14:textId="77777777" w:rsidR="006D7156" w:rsidRPr="006D7156" w:rsidRDefault="006D7156" w:rsidP="006D715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4시간초과,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 xml:space="preserve"> 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월간 서비스 요금의 25%</w:t>
            </w:r>
          </w:p>
        </w:tc>
      </w:tr>
      <w:tr w:rsidR="00C80103" w:rsidRPr="00364D8E" w14:paraId="212E1947" w14:textId="77777777" w:rsidTr="00982114">
        <w:trPr>
          <w:cantSplit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2F171052" w14:textId="77777777" w:rsidR="00C80103" w:rsidRPr="00760ACA" w:rsidRDefault="00C80103" w:rsidP="00A777D6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 w:rsidRPr="00760ACA">
              <w:rPr>
                <w:rFonts w:ascii="맑은 고딕" w:eastAsia="맑은 고딕" w:hAnsi="맑은 고딕" w:hint="eastAsia"/>
                <w:color w:val="000000"/>
              </w:rPr>
              <w:t>Network</w:t>
            </w:r>
          </w:p>
          <w:p w14:paraId="22D9D895" w14:textId="77777777" w:rsidR="00C80103" w:rsidRPr="00760ACA" w:rsidRDefault="00C80103" w:rsidP="00A777D6">
            <w:pPr>
              <w:pStyle w:val="1"/>
              <w:spacing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 w:rsidRPr="00760ACA">
              <w:rPr>
                <w:rFonts w:ascii="맑은 고딕" w:eastAsia="맑은 고딕" w:hAnsi="맑은 고딕" w:hint="eastAsia"/>
                <w:sz w:val="20"/>
                <w:szCs w:val="20"/>
              </w:rPr>
              <w:t>Connectivity</w:t>
            </w:r>
          </w:p>
        </w:tc>
        <w:tc>
          <w:tcPr>
            <w:tcW w:w="1559" w:type="dxa"/>
            <w:vAlign w:val="center"/>
          </w:tcPr>
          <w:p w14:paraId="1A5687D9" w14:textId="77777777" w:rsidR="00C80103" w:rsidRPr="00C72710" w:rsidRDefault="004D49C4" w:rsidP="00873330">
            <w:pPr>
              <w:pStyle w:val="a3"/>
              <w:wordWrap/>
              <w:rPr>
                <w:rFonts w:ascii="맑은 고딕" w:eastAsia="맑은 고딕" w:hAnsi="맑은 고딕"/>
                <w:color w:val="FF000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</w:rPr>
              <w:t>99.</w:t>
            </w:r>
            <w:r w:rsidRPr="00C72710">
              <w:rPr>
                <w:rFonts w:ascii="맑은 고딕" w:eastAsia="맑은 고딕" w:hAnsi="맑은 고딕"/>
                <w:color w:val="FF0000"/>
              </w:rPr>
              <w:t>72</w:t>
            </w:r>
            <w:r w:rsidR="00873330" w:rsidRPr="00C72710">
              <w:rPr>
                <w:rFonts w:ascii="맑은 고딕" w:eastAsia="맑은 고딕" w:hAnsi="맑은 고딕" w:hint="eastAsia"/>
                <w:color w:val="FF0000"/>
              </w:rPr>
              <w:t>%</w:t>
            </w:r>
          </w:p>
        </w:tc>
        <w:tc>
          <w:tcPr>
            <w:tcW w:w="6133" w:type="dxa"/>
            <w:tcBorders>
              <w:right w:val="single" w:sz="4" w:space="0" w:color="auto"/>
            </w:tcBorders>
            <w:vAlign w:val="center"/>
          </w:tcPr>
          <w:p w14:paraId="04A660C2" w14:textId="77777777" w:rsidR="000E4A19" w:rsidRPr="00C72710" w:rsidRDefault="00C80103" w:rsidP="004D49C4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 xml:space="preserve">● </w:t>
            </w:r>
            <w:r w:rsidR="004D49C4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9</w:t>
            </w:r>
            <w:r w:rsidR="004D49C4" w:rsidRPr="00C72710">
              <w:rPr>
                <w:rFonts w:ascii="맑은 고딕" w:eastAsia="맑은 고딕" w:hAnsi="맑은 고딕"/>
                <w:color w:val="FF0000"/>
                <w:szCs w:val="20"/>
              </w:rPr>
              <w:t xml:space="preserve">9.72% </w:t>
            </w:r>
            <w:r w:rsidR="004D49C4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초과시:</w:t>
            </w:r>
          </w:p>
          <w:p w14:paraId="7DDAAC8B" w14:textId="77777777" w:rsidR="00C80103" w:rsidRPr="00C72710" w:rsidRDefault="004D49C4" w:rsidP="00126872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-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 xml:space="preserve"> 2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시간초과 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3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시간이하</w:t>
            </w:r>
            <w:r w:rsidR="00364D8E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, 월간 서비스 요금의 </w:t>
            </w:r>
            <w:r w:rsidR="00364D8E" w:rsidRPr="00C72710">
              <w:rPr>
                <w:rFonts w:ascii="맑은 고딕" w:eastAsia="맑은 고딕" w:hAnsi="맑은 고딕"/>
                <w:color w:val="FF0000"/>
                <w:szCs w:val="20"/>
              </w:rPr>
              <w:t>3%</w:t>
            </w:r>
          </w:p>
          <w:p w14:paraId="491A47EE" w14:textId="77777777" w:rsidR="004D49C4" w:rsidRPr="00C72710" w:rsidRDefault="004D49C4" w:rsidP="00126872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- 3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시간초과 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6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시간이하</w:t>
            </w:r>
            <w:r w:rsidR="00364D8E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, 월간 서비스 요금의 </w:t>
            </w:r>
            <w:r w:rsidR="00364D8E" w:rsidRPr="00C72710">
              <w:rPr>
                <w:rFonts w:ascii="맑은 고딕" w:eastAsia="맑은 고딕" w:hAnsi="맑은 고딕"/>
                <w:color w:val="FF0000"/>
                <w:szCs w:val="20"/>
              </w:rPr>
              <w:t>5%</w:t>
            </w:r>
          </w:p>
          <w:p w14:paraId="104663FC" w14:textId="77777777" w:rsidR="004D49C4" w:rsidRPr="00C72710" w:rsidRDefault="004D49C4" w:rsidP="00126872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- 6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시간초과 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12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시간이하</w:t>
            </w:r>
            <w:r w:rsidR="00364D8E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, 월간 서비스 요금의 </w:t>
            </w:r>
            <w:r w:rsidR="00364D8E" w:rsidRPr="00C72710">
              <w:rPr>
                <w:rFonts w:ascii="맑은 고딕" w:eastAsia="맑은 고딕" w:hAnsi="맑은 고딕"/>
                <w:color w:val="FF0000"/>
                <w:szCs w:val="20"/>
              </w:rPr>
              <w:t>15%</w:t>
            </w:r>
          </w:p>
          <w:p w14:paraId="77766AF3" w14:textId="77777777" w:rsidR="004D49C4" w:rsidRPr="00C72710" w:rsidRDefault="004D49C4" w:rsidP="00126872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- 12시간초과 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24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시간이하</w:t>
            </w:r>
            <w:r w:rsidR="00364D8E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, 월간 서비스 요금의 </w:t>
            </w:r>
            <w:r w:rsidR="00364D8E" w:rsidRPr="00C72710">
              <w:rPr>
                <w:rFonts w:ascii="맑은 고딕" w:eastAsia="맑은 고딕" w:hAnsi="맑은 고딕"/>
                <w:color w:val="FF0000"/>
                <w:szCs w:val="20"/>
              </w:rPr>
              <w:t>30%</w:t>
            </w:r>
          </w:p>
          <w:p w14:paraId="14F1D328" w14:textId="77777777" w:rsidR="004D49C4" w:rsidRPr="00C72710" w:rsidRDefault="004D49C4" w:rsidP="00126872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- 24시간초과</w:t>
            </w:r>
            <w:r w:rsidR="00364D8E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 48시간이하, 월간 서비스 요금의 </w:t>
            </w:r>
            <w:r w:rsidR="00364D8E" w:rsidRPr="00C72710">
              <w:rPr>
                <w:rFonts w:ascii="맑은 고딕" w:eastAsia="맑은 고딕" w:hAnsi="맑은 고딕"/>
                <w:color w:val="FF0000"/>
                <w:szCs w:val="20"/>
              </w:rPr>
              <w:t>50%</w:t>
            </w:r>
          </w:p>
          <w:p w14:paraId="1C3E6825" w14:textId="77777777" w:rsidR="00364D8E" w:rsidRPr="00C72710" w:rsidRDefault="00364D8E" w:rsidP="00126872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- 48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시간초과, 월간 서비스 요금의 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100%</w:t>
            </w:r>
          </w:p>
        </w:tc>
      </w:tr>
      <w:tr w:rsidR="00C80103" w14:paraId="0C5E34C1" w14:textId="77777777" w:rsidTr="00982114">
        <w:trPr>
          <w:cantSplit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08C775D" w14:textId="77777777" w:rsidR="00C80103" w:rsidRPr="00760ACA" w:rsidRDefault="004D49C4" w:rsidP="00A777D6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Delay</w:t>
            </w:r>
          </w:p>
        </w:tc>
        <w:tc>
          <w:tcPr>
            <w:tcW w:w="1559" w:type="dxa"/>
            <w:vAlign w:val="center"/>
          </w:tcPr>
          <w:p w14:paraId="27CBD19A" w14:textId="77777777" w:rsidR="00C80103" w:rsidRPr="00C72710" w:rsidRDefault="004D49C4" w:rsidP="00A777D6">
            <w:pPr>
              <w:pStyle w:val="a3"/>
              <w:wordWrap/>
              <w:rPr>
                <w:rFonts w:ascii="맑은 고딕" w:eastAsia="맑은 고딕" w:hAnsi="맑은 고딕"/>
                <w:color w:val="FF0000"/>
              </w:rPr>
            </w:pPr>
            <w:r w:rsidRPr="00C72710">
              <w:rPr>
                <w:rFonts w:ascii="맑은 고딕" w:eastAsia="맑은 고딕" w:hAnsi="맑은 고딕"/>
                <w:color w:val="FF0000"/>
              </w:rPr>
              <w:t>50ms</w:t>
            </w:r>
          </w:p>
        </w:tc>
        <w:tc>
          <w:tcPr>
            <w:tcW w:w="6133" w:type="dxa"/>
            <w:tcBorders>
              <w:right w:val="single" w:sz="4" w:space="0" w:color="auto"/>
            </w:tcBorders>
            <w:vAlign w:val="center"/>
          </w:tcPr>
          <w:p w14:paraId="5134B7DE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 xml:space="preserve">● 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센터 내 네트워크 상에서</w:t>
            </w:r>
            <w:r w:rsidR="004D49C4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 </w:t>
            </w:r>
            <w:r w:rsidR="004D49C4" w:rsidRPr="00C72710">
              <w:rPr>
                <w:rFonts w:ascii="맑은 고딕" w:eastAsia="맑은 고딕" w:hAnsi="맑은 고딕"/>
                <w:color w:val="FF0000"/>
                <w:szCs w:val="20"/>
              </w:rPr>
              <w:t>2</w:t>
            </w:r>
            <w:r w:rsidR="004D49C4"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>시간/일</w:t>
            </w: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 초과 시</w:t>
            </w:r>
          </w:p>
          <w:p w14:paraId="6E7EAA75" w14:textId="77777777" w:rsidR="00C80103" w:rsidRPr="00C72710" w:rsidRDefault="004D49C4" w:rsidP="004D49C4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bCs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  <w:szCs w:val="20"/>
              </w:rPr>
              <w:t xml:space="preserve">- 월 요금의 </w:t>
            </w:r>
            <w:r w:rsidRPr="00C72710">
              <w:rPr>
                <w:rFonts w:ascii="맑은 고딕" w:eastAsia="맑은 고딕" w:hAnsi="맑은 고딕"/>
                <w:color w:val="FF0000"/>
                <w:szCs w:val="20"/>
              </w:rPr>
              <w:t>1%</w:t>
            </w:r>
          </w:p>
        </w:tc>
      </w:tr>
      <w:tr w:rsidR="00C80103" w14:paraId="7BC125B8" w14:textId="77777777" w:rsidTr="00982114">
        <w:trPr>
          <w:cantSplit/>
        </w:trPr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151A9979" w14:textId="77777777" w:rsidR="00C80103" w:rsidRPr="00760ACA" w:rsidRDefault="00C80103" w:rsidP="00A777D6">
            <w:pPr>
              <w:pStyle w:val="a3"/>
              <w:wordWrap/>
              <w:rPr>
                <w:rFonts w:ascii="맑은 고딕" w:eastAsia="맑은 고딕" w:hAnsi="맑은 고딕"/>
                <w:color w:val="000000"/>
              </w:rPr>
            </w:pPr>
            <w:r w:rsidRPr="00760ACA">
              <w:rPr>
                <w:rFonts w:ascii="맑은 고딕" w:eastAsia="맑은 고딕" w:hAnsi="맑은 고딕" w:hint="eastAsia"/>
                <w:color w:val="000000"/>
              </w:rPr>
              <w:t>Packet Loss</w:t>
            </w:r>
          </w:p>
        </w:tc>
        <w:tc>
          <w:tcPr>
            <w:tcW w:w="1559" w:type="dxa"/>
            <w:vAlign w:val="center"/>
          </w:tcPr>
          <w:p w14:paraId="387E63C4" w14:textId="77777777" w:rsidR="00C80103" w:rsidRPr="00C72710" w:rsidRDefault="00C80103" w:rsidP="00A777D6">
            <w:pPr>
              <w:pStyle w:val="a3"/>
              <w:wordWrap/>
              <w:rPr>
                <w:rFonts w:ascii="맑은 고딕" w:eastAsia="맑은 고딕" w:hAnsi="맑은 고딕"/>
                <w:color w:val="FF0000"/>
              </w:rPr>
            </w:pPr>
            <w:r w:rsidRPr="00C72710">
              <w:rPr>
                <w:rFonts w:ascii="맑은 고딕" w:eastAsia="맑은 고딕" w:hAnsi="맑은 고딕" w:hint="eastAsia"/>
                <w:color w:val="FF0000"/>
              </w:rPr>
              <w:t>0.3%</w:t>
            </w:r>
          </w:p>
        </w:tc>
        <w:tc>
          <w:tcPr>
            <w:tcW w:w="6133" w:type="dxa"/>
            <w:tcBorders>
              <w:right w:val="single" w:sz="4" w:space="0" w:color="auto"/>
            </w:tcBorders>
            <w:vAlign w:val="center"/>
          </w:tcPr>
          <w:p w14:paraId="63C62181" w14:textId="77777777" w:rsidR="00C80103" w:rsidRPr="00C72710" w:rsidRDefault="00C80103" w:rsidP="00A777D6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bCs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>● 센터 내 네트워크 상에서</w:t>
            </w:r>
            <w:r w:rsidR="004D49C4"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 xml:space="preserve"> 2시간/일</w:t>
            </w: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 xml:space="preserve"> 초과 시</w:t>
            </w:r>
          </w:p>
          <w:p w14:paraId="430040C2" w14:textId="77777777" w:rsidR="00C80103" w:rsidRPr="00C72710" w:rsidRDefault="004D49C4" w:rsidP="004D49C4">
            <w:pPr>
              <w:wordWrap/>
              <w:ind w:leftChars="40" w:left="396" w:rightChars="40" w:right="80" w:hangingChars="158" w:hanging="316"/>
              <w:rPr>
                <w:rFonts w:ascii="맑은 고딕" w:eastAsia="맑은 고딕" w:hAnsi="맑은 고딕"/>
                <w:bCs/>
                <w:color w:val="FF0000"/>
                <w:szCs w:val="20"/>
              </w:rPr>
            </w:pP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 xml:space="preserve">- 월 요금의 </w:t>
            </w:r>
            <w:r w:rsidRPr="00C72710">
              <w:rPr>
                <w:rFonts w:ascii="맑은 고딕" w:eastAsia="맑은 고딕" w:hAnsi="맑은 고딕"/>
                <w:bCs/>
                <w:color w:val="FF0000"/>
                <w:szCs w:val="20"/>
              </w:rPr>
              <w:t>1</w:t>
            </w:r>
            <w:r w:rsidRPr="00C72710">
              <w:rPr>
                <w:rFonts w:ascii="맑은 고딕" w:eastAsia="맑은 고딕" w:hAnsi="맑은 고딕" w:hint="eastAsia"/>
                <w:bCs/>
                <w:color w:val="FF0000"/>
                <w:szCs w:val="20"/>
              </w:rPr>
              <w:t>%</w:t>
            </w:r>
          </w:p>
        </w:tc>
      </w:tr>
    </w:tbl>
    <w:p w14:paraId="3BD0FC7B" w14:textId="77777777" w:rsidR="00C80103" w:rsidRDefault="00C80103" w:rsidP="00C80103">
      <w:pPr>
        <w:pStyle w:val="a6"/>
        <w:spacing w:line="360" w:lineRule="auto"/>
        <w:rPr>
          <w:rFonts w:ascii="바탕체" w:eastAsia="바탕체" w:hAnsi="바탕체" w:hint="default"/>
        </w:rPr>
      </w:pPr>
    </w:p>
    <w:p w14:paraId="5B72BF3E" w14:textId="77777777" w:rsidR="00C80103" w:rsidRDefault="00C80103" w:rsidP="00C80103">
      <w:pPr>
        <w:wordWrap/>
        <w:spacing w:line="360" w:lineRule="auto"/>
        <w:rPr>
          <w:rFonts w:ascii="바탕체" w:eastAsia="바탕체" w:hAnsi="바탕체"/>
          <w:bCs/>
          <w:color w:val="000000"/>
          <w:sz w:val="24"/>
        </w:rPr>
      </w:pPr>
    </w:p>
    <w:p w14:paraId="5C1F8F14" w14:textId="77777777" w:rsidR="00187C8D" w:rsidRPr="00C80103" w:rsidRDefault="00187C8D"/>
    <w:sectPr w:rsidR="00187C8D" w:rsidRPr="00C80103">
      <w:footerReference w:type="even" r:id="rId10"/>
      <w:footerReference w:type="default" r:id="rId11"/>
      <w:pgSz w:w="11906" w:h="16838"/>
      <w:pgMar w:top="1618" w:right="1286" w:bottom="1438" w:left="1701" w:header="1134" w:footer="1134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054D" w14:textId="77777777" w:rsidR="00106D93" w:rsidRDefault="00106D93">
      <w:r>
        <w:separator/>
      </w:r>
    </w:p>
  </w:endnote>
  <w:endnote w:type="continuationSeparator" w:id="0">
    <w:p w14:paraId="2DB02321" w14:textId="77777777" w:rsidR="00106D93" w:rsidRDefault="0010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D18A2" w14:textId="3A6B5434" w:rsidR="00566752" w:rsidRDefault="00FC1CEE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 w:rsidR="00B43010">
      <w:rPr>
        <w:rStyle w:val="a4"/>
      </w:rPr>
      <w:fldChar w:fldCharType="separate"/>
    </w:r>
    <w:r w:rsidR="00B43010">
      <w:rPr>
        <w:rStyle w:val="a4"/>
        <w:noProof/>
      </w:rPr>
      <w:t>2</w:t>
    </w:r>
    <w:r>
      <w:rPr>
        <w:rStyle w:val="a4"/>
      </w:rPr>
      <w:fldChar w:fldCharType="end"/>
    </w:r>
  </w:p>
  <w:p w14:paraId="05E6CD4E" w14:textId="77777777" w:rsidR="00566752" w:rsidRDefault="00457E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7D78" w14:textId="77777777" w:rsidR="00566752" w:rsidRDefault="00FC1CEE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72710">
      <w:rPr>
        <w:rStyle w:val="a4"/>
        <w:noProof/>
      </w:rPr>
      <w:t>2</w:t>
    </w:r>
    <w:r>
      <w:rPr>
        <w:rStyle w:val="a4"/>
      </w:rPr>
      <w:fldChar w:fldCharType="end"/>
    </w:r>
  </w:p>
  <w:p w14:paraId="3D8D203D" w14:textId="77777777" w:rsidR="00566752" w:rsidRDefault="00457EB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A51B" w14:textId="77777777" w:rsidR="00106D93" w:rsidRDefault="00106D93">
      <w:r>
        <w:separator/>
      </w:r>
    </w:p>
  </w:footnote>
  <w:footnote w:type="continuationSeparator" w:id="0">
    <w:p w14:paraId="1B3CEF60" w14:textId="77777777" w:rsidR="00106D93" w:rsidRDefault="00106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15674"/>
    <w:multiLevelType w:val="hybridMultilevel"/>
    <w:tmpl w:val="EAE881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5D779A4"/>
    <w:multiLevelType w:val="hybridMultilevel"/>
    <w:tmpl w:val="CD441DBA"/>
    <w:lvl w:ilvl="0" w:tplc="CE2CF5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56749005">
    <w:abstractNumId w:val="0"/>
  </w:num>
  <w:num w:numId="2" w16cid:durableId="29799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7D"/>
    <w:rsid w:val="000E4A19"/>
    <w:rsid w:val="00106D93"/>
    <w:rsid w:val="00126872"/>
    <w:rsid w:val="00167DEB"/>
    <w:rsid w:val="00187C8D"/>
    <w:rsid w:val="0019033F"/>
    <w:rsid w:val="00364D8E"/>
    <w:rsid w:val="003F1A71"/>
    <w:rsid w:val="00457EBF"/>
    <w:rsid w:val="004D49C4"/>
    <w:rsid w:val="0067492A"/>
    <w:rsid w:val="006D7156"/>
    <w:rsid w:val="00721C0A"/>
    <w:rsid w:val="00790E7D"/>
    <w:rsid w:val="00873330"/>
    <w:rsid w:val="0093737E"/>
    <w:rsid w:val="00982114"/>
    <w:rsid w:val="009943DB"/>
    <w:rsid w:val="009F41E6"/>
    <w:rsid w:val="00A777D6"/>
    <w:rsid w:val="00B43010"/>
    <w:rsid w:val="00B838BB"/>
    <w:rsid w:val="00C72710"/>
    <w:rsid w:val="00C80103"/>
    <w:rsid w:val="00C94CDC"/>
    <w:rsid w:val="00EF1B10"/>
    <w:rsid w:val="00FC1CEE"/>
    <w:rsid w:val="00F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2E58CD"/>
  <w15:chartTrackingRefBased/>
  <w15:docId w15:val="{880D63EF-C228-458F-B2EA-2D0BE83C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10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80103"/>
    <w:pPr>
      <w:keepNext/>
      <w:wordWrap/>
      <w:spacing w:line="360" w:lineRule="auto"/>
      <w:jc w:val="center"/>
      <w:outlineLvl w:val="0"/>
    </w:pPr>
    <w:rPr>
      <w:rFonts w:ascii="바탕체" w:eastAsia="바탕체" w:hAnsi="바탕체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80103"/>
    <w:rPr>
      <w:rFonts w:ascii="바탕체" w:eastAsia="바탕체" w:hAnsi="바탕체" w:cs="Times New Roman"/>
      <w:color w:val="000000"/>
      <w:sz w:val="24"/>
      <w:szCs w:val="24"/>
    </w:rPr>
  </w:style>
  <w:style w:type="paragraph" w:styleId="a3">
    <w:name w:val="Note Heading"/>
    <w:basedOn w:val="a"/>
    <w:next w:val="a"/>
    <w:link w:val="Char"/>
    <w:semiHidden/>
    <w:rsid w:val="00C80103"/>
    <w:pPr>
      <w:autoSpaceDE/>
      <w:autoSpaceDN/>
      <w:jc w:val="center"/>
    </w:pPr>
    <w:rPr>
      <w:rFonts w:ascii="Times New Roman" w:eastAsia="바탕체"/>
      <w:szCs w:val="20"/>
    </w:rPr>
  </w:style>
  <w:style w:type="character" w:customStyle="1" w:styleId="Char">
    <w:name w:val="각주/미주 머리글 Char"/>
    <w:basedOn w:val="a0"/>
    <w:link w:val="a3"/>
    <w:semiHidden/>
    <w:rsid w:val="00C80103"/>
    <w:rPr>
      <w:rFonts w:ascii="Times New Roman" w:eastAsia="바탕체" w:hAnsi="Times New Roman" w:cs="Times New Roman"/>
      <w:szCs w:val="20"/>
    </w:rPr>
  </w:style>
  <w:style w:type="character" w:styleId="a4">
    <w:name w:val="page number"/>
    <w:basedOn w:val="a0"/>
    <w:semiHidden/>
    <w:rsid w:val="00C80103"/>
  </w:style>
  <w:style w:type="paragraph" w:styleId="a5">
    <w:name w:val="footer"/>
    <w:basedOn w:val="a"/>
    <w:link w:val="Char0"/>
    <w:semiHidden/>
    <w:rsid w:val="00C80103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character" w:customStyle="1" w:styleId="Char0">
    <w:name w:val="바닥글 Char"/>
    <w:basedOn w:val="a0"/>
    <w:link w:val="a5"/>
    <w:semiHidden/>
    <w:rsid w:val="00C80103"/>
    <w:rPr>
      <w:rFonts w:ascii="Times New Roman" w:eastAsia="바탕체" w:hAnsi="Times New Roman" w:cs="Times New Roman"/>
      <w:szCs w:val="20"/>
    </w:rPr>
  </w:style>
  <w:style w:type="paragraph" w:styleId="a6">
    <w:name w:val="Normal (Web)"/>
    <w:basedOn w:val="a"/>
    <w:semiHidden/>
    <w:rsid w:val="00C80103"/>
    <w:pPr>
      <w:widowControl/>
      <w:wordWrap/>
      <w:autoSpaceDE/>
      <w:autoSpaceDN/>
      <w:jc w:val="left"/>
    </w:pPr>
    <w:rPr>
      <w:rFonts w:ascii="굴림" w:eastAsia="굴림" w:hAnsi="굴림" w:hint="eastAsia"/>
      <w:color w:val="000000"/>
      <w:kern w:val="0"/>
      <w:sz w:val="24"/>
    </w:rPr>
  </w:style>
  <w:style w:type="paragraph" w:styleId="a7">
    <w:name w:val="List Paragraph"/>
    <w:basedOn w:val="a"/>
    <w:uiPriority w:val="34"/>
    <w:qFormat/>
    <w:rsid w:val="00C80103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paragraph" w:styleId="a8">
    <w:name w:val="header"/>
    <w:basedOn w:val="a"/>
    <w:link w:val="Char1"/>
    <w:uiPriority w:val="99"/>
    <w:unhideWhenUsed/>
    <w:rsid w:val="00A777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A777D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706583C60C94887A7CA0231CD1B75" ma:contentTypeVersion="16" ma:contentTypeDescription="Create a new document." ma:contentTypeScope="" ma:versionID="bf3edb8dcc8e89fb6ba6c896e2f09852">
  <xsd:schema xmlns:xsd="http://www.w3.org/2001/XMLSchema" xmlns:xs="http://www.w3.org/2001/XMLSchema" xmlns:p="http://schemas.microsoft.com/office/2006/metadata/properties" xmlns:ns2="da362709-fa98-4072-9bce-68b3a6a1c500" xmlns:ns3="13d30ebd-e8be-4129-bd5c-4cb9f7266143" targetNamespace="http://schemas.microsoft.com/office/2006/metadata/properties" ma:root="true" ma:fieldsID="c243cb709ef2c7871f0da7e27c1e876e" ns2:_="" ns3:_="">
    <xsd:import namespace="da362709-fa98-4072-9bce-68b3a6a1c500"/>
    <xsd:import namespace="13d30ebd-e8be-4129-bd5c-4cb9f7266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62709-fa98-4072-9bce-68b3a6a1c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014e59c-743f-4cb4-8403-544890de36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30ebd-e8be-4129-bd5c-4cb9f7266143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2a8d432-7a27-4d8e-aa44-b3f2fc265cc5}" ma:internalName="TaxCatchAll" ma:showField="CatchAllData" ma:web="13d30ebd-e8be-4129-bd5c-4cb9f7266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362709-fa98-4072-9bce-68b3a6a1c500">
      <Terms xmlns="http://schemas.microsoft.com/office/infopath/2007/PartnerControls"/>
    </lcf76f155ced4ddcb4097134ff3c332f>
    <TaxCatchAll xmlns="13d30ebd-e8be-4129-bd5c-4cb9f7266143" xsi:nil="true"/>
  </documentManagement>
</p:properties>
</file>

<file path=customXml/itemProps1.xml><?xml version="1.0" encoding="utf-8"?>
<ds:datastoreItem xmlns:ds="http://schemas.openxmlformats.org/officeDocument/2006/customXml" ds:itemID="{982FEA82-2969-43AB-B5C6-DFB192D072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731027-DAB5-469E-801F-D618BDA9E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62709-fa98-4072-9bce-68b3a6a1c500"/>
    <ds:schemaRef ds:uri="13d30ebd-e8be-4129-bd5c-4cb9f7266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59BF63-BFAD-4633-B701-D885F9DDD8D0}">
  <ds:schemaRefs>
    <ds:schemaRef ds:uri="http://schemas.microsoft.com/office/2006/metadata/properties"/>
    <ds:schemaRef ds:uri="http://schemas.microsoft.com/office/infopath/2007/PartnerControls"/>
    <ds:schemaRef ds:uri="da362709-fa98-4072-9bce-68b3a6a1c500"/>
    <ds:schemaRef ds:uri="13d30ebd-e8be-4129-bd5c-4cb9f72661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Isaac Shin</cp:lastModifiedBy>
  <cp:revision>19</cp:revision>
  <dcterms:created xsi:type="dcterms:W3CDTF">2018-10-23T04:02:00Z</dcterms:created>
  <dcterms:modified xsi:type="dcterms:W3CDTF">2023-10-11T06:49:00Z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oo_Trace_ID">
    <vt:lpwstr>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</vt:lpwstr>
  </property>
  <property fmtid="{D5CDD505-2E9C-101B-9397-08002B2CF9AE}" pid="3" name="ContentTypeId">
    <vt:lpwstr>0x010100370706583C60C94887A7CA0231CD1B75</vt:lpwstr>
  </property>
</Properties>
</file>