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D167" w14:textId="77777777" w:rsidR="00E13665" w:rsidRDefault="00961EE6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Econ 512</w:t>
      </w:r>
    </w:p>
    <w:p w14:paraId="07D338A9" w14:textId="77777777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Empirical Methods</w:t>
      </w:r>
    </w:p>
    <w:p w14:paraId="4D314F82" w14:textId="2FBC87B2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Fall 201</w:t>
      </w:r>
      <w:r w:rsidR="00862817">
        <w:rPr>
          <w:sz w:val="22"/>
          <w:szCs w:val="22"/>
        </w:rPr>
        <w:t>8</w:t>
      </w:r>
      <w:r>
        <w:rPr>
          <w:sz w:val="22"/>
          <w:szCs w:val="22"/>
        </w:rPr>
        <w:t>-Spring 201</w:t>
      </w:r>
      <w:r w:rsidR="00862817">
        <w:rPr>
          <w:sz w:val="22"/>
          <w:szCs w:val="22"/>
        </w:rPr>
        <w:t>9</w:t>
      </w:r>
    </w:p>
    <w:p w14:paraId="77C41D31" w14:textId="77777777" w:rsidR="00E13665" w:rsidRDefault="00E13665">
      <w:pPr>
        <w:rPr>
          <w:sz w:val="22"/>
          <w:szCs w:val="22"/>
        </w:rPr>
      </w:pPr>
    </w:p>
    <w:p w14:paraId="39A0E161" w14:textId="6B7A6271" w:rsidR="00E13665" w:rsidRDefault="00862817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E13665">
        <w:rPr>
          <w:sz w:val="22"/>
          <w:szCs w:val="22"/>
        </w:rPr>
        <w:t>:</w:t>
      </w:r>
      <w:r>
        <w:rPr>
          <w:sz w:val="22"/>
          <w:szCs w:val="22"/>
        </w:rPr>
        <w:t xml:space="preserve">     Paul L. E. Grieco </w:t>
      </w:r>
    </w:p>
    <w:p w14:paraId="6BF31463" w14:textId="7C902AC1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r w:rsidR="00862817">
        <w:rPr>
          <w:rStyle w:val="Hypertext"/>
          <w:sz w:val="22"/>
          <w:szCs w:val="22"/>
        </w:rPr>
        <w:t>paul.grieco@psu.edu</w:t>
      </w:r>
    </w:p>
    <w:p w14:paraId="6762051C" w14:textId="1271C6AA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Office:</w:t>
      </w:r>
      <w:r>
        <w:rPr>
          <w:sz w:val="22"/>
          <w:szCs w:val="22"/>
        </w:rPr>
        <w:tab/>
        <w:t>508</w:t>
      </w:r>
      <w:r w:rsidR="006F5BB8">
        <w:rPr>
          <w:sz w:val="22"/>
          <w:szCs w:val="22"/>
        </w:rPr>
        <w:t xml:space="preserve"> Kern</w:t>
      </w:r>
      <w:r w:rsidR="006F5BB8">
        <w:rPr>
          <w:sz w:val="22"/>
          <w:szCs w:val="22"/>
        </w:rPr>
        <w:tab/>
      </w:r>
      <w:r w:rsidR="00E13665">
        <w:rPr>
          <w:sz w:val="22"/>
          <w:szCs w:val="22"/>
        </w:rPr>
        <w:t xml:space="preserve"> </w:t>
      </w:r>
    </w:p>
    <w:p w14:paraId="366AF9C9" w14:textId="67F679FA" w:rsidR="00E13665" w:rsidRDefault="00E13665">
      <w:pPr>
        <w:tabs>
          <w:tab w:val="left" w:pos="-1440"/>
        </w:tabs>
        <w:ind w:left="5040" w:hanging="5040"/>
        <w:rPr>
          <w:sz w:val="22"/>
          <w:szCs w:val="22"/>
        </w:rPr>
      </w:pPr>
      <w:r>
        <w:rPr>
          <w:sz w:val="22"/>
          <w:szCs w:val="22"/>
        </w:rPr>
        <w:t>Office Phone:</w:t>
      </w:r>
      <w:r w:rsidR="005A1AB1">
        <w:rPr>
          <w:sz w:val="22"/>
          <w:szCs w:val="22"/>
        </w:rPr>
        <w:t xml:space="preserve">  </w:t>
      </w:r>
      <w:r w:rsidR="00862817">
        <w:rPr>
          <w:sz w:val="22"/>
          <w:szCs w:val="22"/>
        </w:rPr>
        <w:t>814-867-3310</w:t>
      </w:r>
      <w:r w:rsidR="006F5BB8">
        <w:rPr>
          <w:sz w:val="22"/>
          <w:szCs w:val="22"/>
        </w:rPr>
        <w:tab/>
      </w:r>
    </w:p>
    <w:p w14:paraId="49A166F0" w14:textId="3BF2D16F" w:rsidR="00862817" w:rsidRDefault="00151AB6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862817">
        <w:rPr>
          <w:sz w:val="22"/>
          <w:szCs w:val="22"/>
        </w:rPr>
        <w:t>Thursday</w:t>
      </w:r>
      <w:r w:rsidR="002734A7">
        <w:rPr>
          <w:sz w:val="22"/>
          <w:szCs w:val="22"/>
        </w:rPr>
        <w:t>s</w:t>
      </w:r>
      <w:r w:rsidR="00862817">
        <w:rPr>
          <w:sz w:val="22"/>
          <w:szCs w:val="22"/>
        </w:rPr>
        <w:t xml:space="preserve"> 4:30-6</w:t>
      </w:r>
      <w:r w:rsidR="00654692">
        <w:rPr>
          <w:sz w:val="22"/>
          <w:szCs w:val="22"/>
        </w:rPr>
        <w:t>, or by appointment</w:t>
      </w:r>
    </w:p>
    <w:p w14:paraId="4EDC49F0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765A9DA4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>
        <w:rPr>
          <w:sz w:val="22"/>
          <w:szCs w:val="22"/>
        </w:rPr>
        <w:tab/>
        <w:t>Roman Istomin</w:t>
      </w:r>
    </w:p>
    <w:p w14:paraId="34937ADE" w14:textId="23F10A8E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hyperlink r:id="rId4" w:history="1">
        <w:r w:rsidRPr="00090131">
          <w:rPr>
            <w:rStyle w:val="Hyperlink"/>
            <w:sz w:val="22"/>
            <w:szCs w:val="22"/>
          </w:rPr>
          <w:t>rji5040@psu.edu</w:t>
        </w:r>
      </w:hyperlink>
    </w:p>
    <w:p w14:paraId="712E9D35" w14:textId="4A5A4B05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Office: </w:t>
      </w:r>
      <w:r>
        <w:rPr>
          <w:sz w:val="22"/>
          <w:szCs w:val="22"/>
        </w:rPr>
        <w:tab/>
      </w:r>
      <w:r w:rsidR="0010109C">
        <w:rPr>
          <w:sz w:val="22"/>
          <w:szCs w:val="22"/>
        </w:rPr>
        <w:t>420 Kern</w:t>
      </w:r>
    </w:p>
    <w:p w14:paraId="40FD5C1A" w14:textId="38C6C14F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2734A7">
        <w:rPr>
          <w:sz w:val="22"/>
          <w:szCs w:val="22"/>
        </w:rPr>
        <w:t>Mondays, 10-11, or by appointment</w:t>
      </w:r>
      <w:r w:rsidR="00940E65">
        <w:rPr>
          <w:sz w:val="22"/>
          <w:szCs w:val="22"/>
        </w:rPr>
        <w:t xml:space="preserve"> </w:t>
      </w:r>
    </w:p>
    <w:p w14:paraId="52C3213E" w14:textId="77777777" w:rsidR="00E13665" w:rsidRDefault="00E13665">
      <w:pPr>
        <w:rPr>
          <w:sz w:val="22"/>
          <w:szCs w:val="22"/>
        </w:rPr>
      </w:pPr>
    </w:p>
    <w:p w14:paraId="22DF3286" w14:textId="7777777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Description:</w:t>
      </w:r>
      <w:r>
        <w:rPr>
          <w:sz w:val="22"/>
          <w:szCs w:val="22"/>
        </w:rPr>
        <w:tab/>
        <w:t xml:space="preserve">This is a </w:t>
      </w:r>
      <w:r w:rsidR="00AD3BA0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one-year course for second-year Ph.D students in economics.  It will meet once per week for both fall and spring semester.  </w:t>
      </w:r>
      <w:r w:rsidR="005A067D">
        <w:rPr>
          <w:sz w:val="22"/>
          <w:szCs w:val="22"/>
        </w:rPr>
        <w:t xml:space="preserve">There will be 1.0 credit for the fall course and 2.0 credits in the spring.  </w:t>
      </w:r>
    </w:p>
    <w:p w14:paraId="67A200D7" w14:textId="77777777" w:rsidR="00E13665" w:rsidRDefault="00E13665">
      <w:pPr>
        <w:rPr>
          <w:sz w:val="22"/>
          <w:szCs w:val="22"/>
        </w:rPr>
      </w:pPr>
    </w:p>
    <w:p w14:paraId="4D0720DB" w14:textId="77777777" w:rsidR="00E13665" w:rsidRDefault="00E1366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Its goal is to provide students with practical experience using computational tools to solve economic models numerically, program econometric methods, and present empirical results. </w:t>
      </w:r>
    </w:p>
    <w:p w14:paraId="258448DA" w14:textId="77777777" w:rsidR="00E13665" w:rsidRDefault="00E13665">
      <w:pPr>
        <w:rPr>
          <w:sz w:val="22"/>
          <w:szCs w:val="22"/>
        </w:rPr>
      </w:pPr>
    </w:p>
    <w:p w14:paraId="5EEB9E1F" w14:textId="77777777" w:rsidR="00E13665" w:rsidRDefault="005A067D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Grading:</w:t>
      </w:r>
      <w:r>
        <w:rPr>
          <w:sz w:val="22"/>
          <w:szCs w:val="22"/>
        </w:rPr>
        <w:tab/>
        <w:t>The grade in the fall semester</w:t>
      </w:r>
      <w:r w:rsidR="00E13665">
        <w:rPr>
          <w:sz w:val="22"/>
          <w:szCs w:val="22"/>
        </w:rPr>
        <w:t xml:space="preserve"> will be based on homework exercises that use the computer, class attendance and participation</w:t>
      </w:r>
      <w:r>
        <w:rPr>
          <w:sz w:val="22"/>
          <w:szCs w:val="22"/>
        </w:rPr>
        <w:t>.  The grade in the spring semester will be based on the same criteria plus a computational</w:t>
      </w:r>
      <w:r w:rsidR="00E13665">
        <w:rPr>
          <w:sz w:val="22"/>
          <w:szCs w:val="22"/>
        </w:rPr>
        <w:t xml:space="preserve"> research project</w:t>
      </w:r>
      <w:r w:rsidR="00D5644E">
        <w:rPr>
          <w:sz w:val="22"/>
          <w:szCs w:val="22"/>
        </w:rPr>
        <w:t xml:space="preserve">.  </w:t>
      </w:r>
    </w:p>
    <w:p w14:paraId="1A0B0875" w14:textId="77777777" w:rsidR="00435110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0B29C776" w14:textId="0C2880DA" w:rsidR="00862817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 xml:space="preserve">In the fall, we will be distributing homework through a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 repository. </w:t>
      </w:r>
      <w:r w:rsidR="00862817">
        <w:rPr>
          <w:sz w:val="22"/>
          <w:szCs w:val="22"/>
        </w:rPr>
        <w:t xml:space="preserve">This year we are experimenting with using GitHub Classroom, and the classroom url is </w:t>
      </w:r>
      <w:hyperlink r:id="rId5" w:history="1">
        <w:r w:rsidR="00862817" w:rsidRPr="00751267">
          <w:rPr>
            <w:rStyle w:val="Hyperlink"/>
            <w:sz w:val="22"/>
            <w:szCs w:val="22"/>
          </w:rPr>
          <w:t>https://github.com/PSUEcon512</w:t>
        </w:r>
      </w:hyperlink>
    </w:p>
    <w:p w14:paraId="4B9733D7" w14:textId="77777777" w:rsidR="00862817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502388" w14:textId="1046EE58" w:rsidR="00435110" w:rsidRPr="00435110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35110">
        <w:rPr>
          <w:sz w:val="22"/>
          <w:szCs w:val="22"/>
        </w:rPr>
        <w:t xml:space="preserve">The TA will help everybody getting up and running using </w:t>
      </w:r>
      <w:r w:rsidR="00435110">
        <w:rPr>
          <w:i/>
          <w:sz w:val="22"/>
          <w:szCs w:val="22"/>
        </w:rPr>
        <w:t>git</w:t>
      </w:r>
      <w:r w:rsidR="00435110">
        <w:rPr>
          <w:sz w:val="22"/>
          <w:szCs w:val="22"/>
        </w:rPr>
        <w:t xml:space="preserve"> and </w:t>
      </w:r>
      <w:r w:rsidR="002734A7">
        <w:rPr>
          <w:sz w:val="22"/>
          <w:szCs w:val="22"/>
        </w:rPr>
        <w:t>MATLAB</w:t>
      </w:r>
      <w:r w:rsidR="00435110">
        <w:rPr>
          <w:sz w:val="22"/>
          <w:szCs w:val="22"/>
        </w:rPr>
        <w:t xml:space="preserve"> in a </w:t>
      </w:r>
      <w:r w:rsidR="002734A7">
        <w:rPr>
          <w:sz w:val="22"/>
          <w:szCs w:val="22"/>
        </w:rPr>
        <w:t>breakout session on Monday, August 27 at 10am</w:t>
      </w:r>
      <w:r w:rsidR="009B2B5B">
        <w:rPr>
          <w:sz w:val="22"/>
          <w:szCs w:val="22"/>
        </w:rPr>
        <w:t xml:space="preserve"> in 613 Kern</w:t>
      </w:r>
      <w:r w:rsidR="002734A7">
        <w:rPr>
          <w:sz w:val="22"/>
          <w:szCs w:val="22"/>
        </w:rPr>
        <w:t xml:space="preserve">. </w:t>
      </w:r>
    </w:p>
    <w:p w14:paraId="101DFDAE" w14:textId="77777777" w:rsidR="00D5644E" w:rsidRDefault="00D5644E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6999BDB2" w14:textId="77777777" w:rsidR="00E13665" w:rsidRDefault="005A067D">
      <w:pPr>
        <w:ind w:left="1440"/>
        <w:rPr>
          <w:sz w:val="22"/>
          <w:szCs w:val="22"/>
        </w:rPr>
      </w:pPr>
      <w:r>
        <w:rPr>
          <w:sz w:val="22"/>
          <w:szCs w:val="22"/>
        </w:rPr>
        <w:t>The computational</w:t>
      </w:r>
      <w:r w:rsidR="00E13665">
        <w:rPr>
          <w:sz w:val="22"/>
          <w:szCs w:val="22"/>
        </w:rPr>
        <w:t xml:space="preserve"> project requires either replicating and extending an existing empirical paper or developing a new application that involves either econometric estimation or numerical solution of a theoretical model.  The project is to be written in the form of a journal article with motivation, model development, data explanation, and clearly documented empirical results.  In addition to homework exercises, which will due throughout the course, there are several deadlines for the </w:t>
      </w:r>
      <w:r>
        <w:rPr>
          <w:sz w:val="22"/>
          <w:szCs w:val="22"/>
        </w:rPr>
        <w:t>computational</w:t>
      </w:r>
      <w:r w:rsidR="00E13665">
        <w:rPr>
          <w:sz w:val="22"/>
          <w:szCs w:val="22"/>
        </w:rPr>
        <w:t xml:space="preserve"> project.</w:t>
      </w:r>
    </w:p>
    <w:p w14:paraId="4A0F4C6D" w14:textId="77777777" w:rsidR="00E13665" w:rsidRDefault="00E13665">
      <w:pPr>
        <w:rPr>
          <w:sz w:val="22"/>
          <w:szCs w:val="22"/>
        </w:rPr>
      </w:pPr>
    </w:p>
    <w:p w14:paraId="27D95997" w14:textId="717ADB94" w:rsidR="00A03B3C" w:rsidRPr="00A03B3C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November 14</w:t>
      </w:r>
      <w:r w:rsidR="00A03B3C">
        <w:rPr>
          <w:b/>
          <w:sz w:val="22"/>
          <w:szCs w:val="22"/>
        </w:rPr>
        <w:t xml:space="preserve"> – </w:t>
      </w:r>
      <w:r w:rsidR="00A03B3C">
        <w:rPr>
          <w:sz w:val="22"/>
          <w:szCs w:val="22"/>
        </w:rPr>
        <w:t>All students will give a short (3-4 minutes) presentation outlining their computational project. This is intended to be an abstract of the project, so that we can give a final approval of the idea and limit duplicate projects. If you do not hear from us after your presentation, you can assume that we approve the project as you presented.</w:t>
      </w:r>
    </w:p>
    <w:p w14:paraId="584EC7C0" w14:textId="77777777" w:rsidR="00A03B3C" w:rsidRDefault="00A03B3C">
      <w:pPr>
        <w:ind w:left="1440"/>
        <w:rPr>
          <w:sz w:val="22"/>
          <w:szCs w:val="22"/>
        </w:rPr>
      </w:pPr>
    </w:p>
    <w:p w14:paraId="47F3C79D" w14:textId="02DB9152" w:rsidR="00E13665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December 5</w:t>
      </w:r>
      <w:r w:rsidR="00E13665" w:rsidRPr="00A03B3C">
        <w:rPr>
          <w:b/>
          <w:sz w:val="22"/>
          <w:szCs w:val="22"/>
        </w:rPr>
        <w:t xml:space="preserve"> </w:t>
      </w:r>
      <w:r w:rsidR="00E13665" w:rsidRPr="00F65AFD">
        <w:rPr>
          <w:sz w:val="22"/>
          <w:szCs w:val="22"/>
        </w:rPr>
        <w:t>(</w:t>
      </w:r>
      <w:r w:rsidR="00411337" w:rsidRPr="00F65AFD">
        <w:rPr>
          <w:sz w:val="22"/>
          <w:szCs w:val="22"/>
        </w:rPr>
        <w:t>last</w:t>
      </w:r>
      <w:r w:rsidR="00E13665" w:rsidRPr="00F65AFD">
        <w:rPr>
          <w:sz w:val="22"/>
          <w:szCs w:val="22"/>
        </w:rPr>
        <w:t xml:space="preserve"> class in the fall seme</w:t>
      </w:r>
      <w:r w:rsidR="005A067D" w:rsidRPr="00F65AFD">
        <w:rPr>
          <w:sz w:val="22"/>
          <w:szCs w:val="22"/>
        </w:rPr>
        <w:t>ster)</w:t>
      </w:r>
      <w:r w:rsidR="005A067D">
        <w:rPr>
          <w:sz w:val="22"/>
          <w:szCs w:val="22"/>
        </w:rPr>
        <w:t xml:space="preserve"> - An outline of the computational</w:t>
      </w:r>
      <w:r w:rsidR="00E13665">
        <w:rPr>
          <w:sz w:val="22"/>
          <w:szCs w:val="22"/>
        </w:rPr>
        <w:t xml:space="preserve"> project is due.  This should describe the project, the data and computational methods that will be used, and the relevant literature it is based on.</w:t>
      </w:r>
      <w:r w:rsidR="00A03B3C">
        <w:rPr>
          <w:sz w:val="22"/>
          <w:szCs w:val="22"/>
        </w:rPr>
        <w:t xml:space="preserve"> Ideally, 1-3 pages is sufficient to outline the project</w:t>
      </w:r>
    </w:p>
    <w:p w14:paraId="6E3DBFF4" w14:textId="77777777" w:rsidR="00E13665" w:rsidRDefault="00E13665">
      <w:pPr>
        <w:rPr>
          <w:sz w:val="22"/>
          <w:szCs w:val="22"/>
        </w:rPr>
      </w:pPr>
    </w:p>
    <w:p w14:paraId="51F9DF63" w14:textId="73902639" w:rsidR="00E13665" w:rsidRDefault="00A03B3C" w:rsidP="00D5644E">
      <w:pPr>
        <w:ind w:left="1440"/>
        <w:rPr>
          <w:sz w:val="22"/>
          <w:szCs w:val="22"/>
        </w:rPr>
      </w:pPr>
      <w:r w:rsidRPr="00A03B3C">
        <w:rPr>
          <w:b/>
          <w:sz w:val="22"/>
          <w:szCs w:val="22"/>
        </w:rPr>
        <w:t>March</w:t>
      </w:r>
      <w:r w:rsidRPr="00F65AFD">
        <w:rPr>
          <w:b/>
          <w:sz w:val="22"/>
          <w:szCs w:val="22"/>
        </w:rPr>
        <w:t xml:space="preserve"> 1</w:t>
      </w:r>
      <w:r w:rsidR="00701A30">
        <w:rPr>
          <w:b/>
          <w:sz w:val="22"/>
          <w:szCs w:val="22"/>
        </w:rPr>
        <w:t>1</w:t>
      </w:r>
      <w:r w:rsidR="00E13665" w:rsidRPr="00451B2A">
        <w:rPr>
          <w:sz w:val="22"/>
          <w:szCs w:val="22"/>
        </w:rPr>
        <w:t xml:space="preserve"> (the first day after spring break</w:t>
      </w:r>
      <w:r w:rsidRPr="00451B2A">
        <w:rPr>
          <w:sz w:val="22"/>
          <w:szCs w:val="22"/>
        </w:rPr>
        <w:t xml:space="preserve">. </w:t>
      </w:r>
      <w:r w:rsidR="00151AB6" w:rsidRPr="00451B2A">
        <w:rPr>
          <w:sz w:val="22"/>
          <w:szCs w:val="22"/>
        </w:rPr>
        <w:t>It is a Monday</w:t>
      </w:r>
      <w:r w:rsidR="00E13665" w:rsidRPr="00451B2A">
        <w:rPr>
          <w:sz w:val="22"/>
          <w:szCs w:val="22"/>
        </w:rPr>
        <w:t>)</w:t>
      </w:r>
      <w:r w:rsidR="00E13665">
        <w:rPr>
          <w:sz w:val="22"/>
          <w:szCs w:val="22"/>
        </w:rPr>
        <w:t xml:space="preserve"> - A compl</w:t>
      </w:r>
      <w:r w:rsidR="005A067D">
        <w:rPr>
          <w:sz w:val="22"/>
          <w:szCs w:val="22"/>
        </w:rPr>
        <w:t>ete first draft of the computational</w:t>
      </w:r>
      <w:r w:rsidR="00E13665">
        <w:rPr>
          <w:sz w:val="22"/>
          <w:szCs w:val="22"/>
        </w:rPr>
        <w:t xml:space="preserve"> project is due.  Students will present their project during the last seven weeks of the semester and </w:t>
      </w:r>
      <w:r w:rsidR="00284DEA">
        <w:rPr>
          <w:sz w:val="22"/>
          <w:szCs w:val="22"/>
        </w:rPr>
        <w:t>complete</w:t>
      </w:r>
      <w:r w:rsidR="00320B1C">
        <w:rPr>
          <w:sz w:val="22"/>
          <w:szCs w:val="22"/>
        </w:rPr>
        <w:t xml:space="preserve"> </w:t>
      </w:r>
      <w:bookmarkStart w:id="0" w:name="_GoBack"/>
      <w:bookmarkEnd w:id="0"/>
      <w:r w:rsidR="00E13665">
        <w:rPr>
          <w:sz w:val="22"/>
          <w:szCs w:val="22"/>
        </w:rPr>
        <w:t xml:space="preserve">revisions during this time. There will be </w:t>
      </w:r>
      <w:r w:rsidR="00E13665">
        <w:rPr>
          <w:sz w:val="22"/>
          <w:szCs w:val="22"/>
        </w:rPr>
        <w:lastRenderedPageBreak/>
        <w:t>approximately 3</w:t>
      </w:r>
      <w:r w:rsidR="00284DEA">
        <w:rPr>
          <w:sz w:val="22"/>
          <w:szCs w:val="22"/>
        </w:rPr>
        <w:t>-4</w:t>
      </w:r>
      <w:r w:rsidR="00E13665">
        <w:rPr>
          <w:sz w:val="22"/>
          <w:szCs w:val="22"/>
        </w:rPr>
        <w:t xml:space="preserve"> presentations each week.   </w:t>
      </w:r>
    </w:p>
    <w:p w14:paraId="79FBBA98" w14:textId="77777777" w:rsidR="00467566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49324D0F" w14:textId="6219E330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 w:rsidRPr="00451B2A">
        <w:rPr>
          <w:b/>
          <w:sz w:val="22"/>
          <w:szCs w:val="22"/>
        </w:rPr>
        <w:tab/>
      </w:r>
      <w:r w:rsidR="00451B2A" w:rsidRPr="00451B2A">
        <w:rPr>
          <w:b/>
          <w:sz w:val="22"/>
          <w:szCs w:val="22"/>
        </w:rPr>
        <w:t xml:space="preserve">April </w:t>
      </w:r>
      <w:r w:rsidR="00F65AFD">
        <w:rPr>
          <w:b/>
          <w:sz w:val="22"/>
          <w:szCs w:val="22"/>
        </w:rPr>
        <w:t>2</w:t>
      </w:r>
      <w:r w:rsidR="00451B2A" w:rsidRPr="00451B2A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 (last day of classes in the spring</w:t>
      </w:r>
      <w:r w:rsidR="005A067D">
        <w:rPr>
          <w:sz w:val="22"/>
          <w:szCs w:val="22"/>
        </w:rPr>
        <w:t>) - Final draft of the computational</w:t>
      </w:r>
      <w:r>
        <w:rPr>
          <w:sz w:val="22"/>
          <w:szCs w:val="22"/>
        </w:rPr>
        <w:t xml:space="preserve"> project is due.</w:t>
      </w:r>
    </w:p>
    <w:p w14:paraId="2E4F8052" w14:textId="77777777" w:rsidR="0081207E" w:rsidRDefault="0081207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566BB06E" w14:textId="77777777" w:rsidR="00862817" w:rsidRDefault="0081207E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University Related Material: </w:t>
      </w:r>
    </w:p>
    <w:p w14:paraId="088D0584" w14:textId="7F21AAC6" w:rsidR="00200A34" w:rsidRDefault="00862817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81207E">
        <w:rPr>
          <w:sz w:val="22"/>
          <w:szCs w:val="22"/>
        </w:rPr>
        <w:t xml:space="preserve">See the following webpage for university policies that apply in this class: </w:t>
      </w:r>
      <w:r w:rsidR="0081207E" w:rsidRPr="0081207E">
        <w:rPr>
          <w:sz w:val="22"/>
          <w:szCs w:val="22"/>
        </w:rPr>
        <w:t>http://senate.psu.edu/faculty/syllabus-statement-examples/</w:t>
      </w:r>
      <w:r w:rsidR="0081207E">
        <w:rPr>
          <w:sz w:val="22"/>
          <w:szCs w:val="22"/>
        </w:rPr>
        <w:tab/>
      </w:r>
    </w:p>
    <w:p w14:paraId="3A276C21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156C05BB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3A98FE74" w14:textId="77777777" w:rsidR="00E13665" w:rsidRDefault="00E13665">
      <w:pPr>
        <w:rPr>
          <w:sz w:val="22"/>
          <w:szCs w:val="22"/>
        </w:rPr>
      </w:pPr>
      <w:r>
        <w:rPr>
          <w:sz w:val="22"/>
          <w:szCs w:val="22"/>
        </w:rPr>
        <w:t>Recommended Textbooks:</w:t>
      </w:r>
    </w:p>
    <w:p w14:paraId="1A667D09" w14:textId="77777777" w:rsidR="00E13665" w:rsidRDefault="00E13665">
      <w:pPr>
        <w:rPr>
          <w:sz w:val="22"/>
          <w:szCs w:val="22"/>
        </w:rPr>
      </w:pPr>
    </w:p>
    <w:p w14:paraId="68D79464" w14:textId="3B9071C5" w:rsidR="00E13665" w:rsidRDefault="00E13665">
      <w:pPr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Applied Computational Economics and Finance</w:t>
      </w:r>
      <w:r>
        <w:rPr>
          <w:sz w:val="22"/>
          <w:szCs w:val="22"/>
        </w:rPr>
        <w:t xml:space="preserve"> by Mario J. Miranda and Paul L. Fackler, MIT Press, 2002.</w:t>
      </w:r>
    </w:p>
    <w:p w14:paraId="31649D2A" w14:textId="77777777" w:rsidR="00E13665" w:rsidRDefault="00E13665">
      <w:pPr>
        <w:rPr>
          <w:sz w:val="22"/>
          <w:szCs w:val="22"/>
        </w:rPr>
      </w:pPr>
    </w:p>
    <w:p w14:paraId="7BEE301E" w14:textId="77777777" w:rsidR="00E13665" w:rsidRDefault="00E13665">
      <w:pPr>
        <w:ind w:firstLine="14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Numerical Methods in Economics </w:t>
      </w:r>
      <w:r>
        <w:rPr>
          <w:sz w:val="22"/>
          <w:szCs w:val="22"/>
        </w:rPr>
        <w:t>by Kenneth L. Judd, MIT Press, 1998.</w:t>
      </w:r>
    </w:p>
    <w:p w14:paraId="7BB8E342" w14:textId="77777777" w:rsidR="00E13665" w:rsidRDefault="00E13665">
      <w:pPr>
        <w:rPr>
          <w:sz w:val="22"/>
          <w:szCs w:val="22"/>
        </w:rPr>
      </w:pPr>
    </w:p>
    <w:p w14:paraId="7EF35E9F" w14:textId="7720A99A" w:rsidR="00AB6830" w:rsidRDefault="00E13665">
      <w:pPr>
        <w:ind w:left="2160" w:hanging="720"/>
        <w:rPr>
          <w:sz w:val="22"/>
          <w:szCs w:val="22"/>
        </w:rPr>
      </w:pPr>
      <w:r>
        <w:rPr>
          <w:i/>
          <w:iCs/>
          <w:sz w:val="22"/>
          <w:szCs w:val="22"/>
        </w:rPr>
        <w:t>Dynamic Economics: Quantitative Methods and Applications</w:t>
      </w:r>
      <w:r>
        <w:rPr>
          <w:sz w:val="22"/>
          <w:szCs w:val="22"/>
        </w:rPr>
        <w:t>, by Jérôme Adda and Russell Cooper, MIT Press, 2003</w:t>
      </w:r>
      <w:r w:rsidR="00AB6830">
        <w:rPr>
          <w:sz w:val="22"/>
          <w:szCs w:val="22"/>
        </w:rPr>
        <w:t>.</w:t>
      </w:r>
    </w:p>
    <w:p w14:paraId="5981FF82" w14:textId="77777777" w:rsidR="00AB6830" w:rsidRDefault="00AB6830">
      <w:pPr>
        <w:ind w:left="2160" w:hanging="720"/>
        <w:rPr>
          <w:sz w:val="22"/>
          <w:szCs w:val="22"/>
        </w:rPr>
      </w:pPr>
    </w:p>
    <w:p w14:paraId="6B3400E8" w14:textId="77777777" w:rsidR="00AB6830" w:rsidRDefault="00AB6830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>Microeconometrics</w:t>
      </w:r>
      <w:r>
        <w:rPr>
          <w:sz w:val="22"/>
          <w:szCs w:val="22"/>
        </w:rPr>
        <w:t>, by A. Cameron. and P. Trivedi</w:t>
      </w:r>
      <w:r w:rsidR="005025FE">
        <w:rPr>
          <w:sz w:val="22"/>
          <w:szCs w:val="22"/>
        </w:rPr>
        <w:t xml:space="preserve">, </w:t>
      </w:r>
      <w:r>
        <w:rPr>
          <w:sz w:val="22"/>
          <w:szCs w:val="22"/>
        </w:rPr>
        <w:t>Cambridge University Press: Cambridge, MA, 2005</w:t>
      </w:r>
    </w:p>
    <w:p w14:paraId="4795593B" w14:textId="77777777" w:rsidR="00AD76C9" w:rsidRDefault="00AD76C9" w:rsidP="00AB6830">
      <w:pPr>
        <w:ind w:left="2160" w:hanging="720"/>
        <w:rPr>
          <w:sz w:val="22"/>
          <w:szCs w:val="22"/>
        </w:rPr>
      </w:pPr>
    </w:p>
    <w:p w14:paraId="478CFFAE" w14:textId="491399A8" w:rsidR="00AD76C9" w:rsidRPr="00AD76C9" w:rsidRDefault="00AD76C9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 xml:space="preserve">Numerical Mathematics and Computing </w:t>
      </w:r>
      <w:r>
        <w:rPr>
          <w:sz w:val="22"/>
          <w:szCs w:val="22"/>
        </w:rPr>
        <w:t>by Ward Cheney and Davis Kincaid, Brooks/Cole Press: 2013 (7</w:t>
      </w:r>
      <w:r w:rsidRPr="00AD76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edition). </w:t>
      </w:r>
    </w:p>
    <w:p w14:paraId="4513A696" w14:textId="77777777" w:rsidR="005025FE" w:rsidRDefault="005025FE">
      <w:pPr>
        <w:rPr>
          <w:b/>
          <w:bCs/>
          <w:sz w:val="22"/>
          <w:szCs w:val="22"/>
        </w:rPr>
      </w:pPr>
    </w:p>
    <w:p w14:paraId="1DEAAE52" w14:textId="77777777" w:rsidR="00411337" w:rsidRDefault="00411337">
      <w:pPr>
        <w:rPr>
          <w:b/>
          <w:bCs/>
          <w:sz w:val="22"/>
          <w:szCs w:val="22"/>
        </w:rPr>
      </w:pPr>
    </w:p>
    <w:p w14:paraId="4F2E53DC" w14:textId="77777777" w:rsidR="00411337" w:rsidRDefault="00411337">
      <w:pPr>
        <w:rPr>
          <w:b/>
          <w:bCs/>
          <w:sz w:val="22"/>
          <w:szCs w:val="22"/>
        </w:rPr>
      </w:pPr>
    </w:p>
    <w:p w14:paraId="3F53F11E" w14:textId="77777777" w:rsidR="00411337" w:rsidRDefault="0041133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Matlab References (optional):</w:t>
      </w:r>
    </w:p>
    <w:p w14:paraId="1255EFB5" w14:textId="77777777" w:rsidR="00411337" w:rsidRDefault="00411337">
      <w:pPr>
        <w:rPr>
          <w:bCs/>
          <w:sz w:val="22"/>
          <w:szCs w:val="22"/>
        </w:rPr>
      </w:pPr>
    </w:p>
    <w:p w14:paraId="05D9A423" w14:textId="77777777" w:rsidR="00411337" w:rsidRDefault="00411337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411337">
        <w:rPr>
          <w:bCs/>
          <w:i/>
          <w:sz w:val="22"/>
          <w:szCs w:val="22"/>
        </w:rPr>
        <w:t>Getting Started With Matlab:  A Quick Introduction for Scientists and Engineers,</w:t>
      </w:r>
      <w:r>
        <w:rPr>
          <w:bCs/>
          <w:sz w:val="22"/>
          <w:szCs w:val="22"/>
        </w:rPr>
        <w:t xml:space="preserve"> Rudra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Pratap, Oxford University Press, 2010</w:t>
      </w:r>
      <w:r>
        <w:rPr>
          <w:b/>
          <w:bCs/>
          <w:sz w:val="22"/>
          <w:szCs w:val="22"/>
        </w:rPr>
        <w:tab/>
      </w:r>
    </w:p>
    <w:p w14:paraId="097A7ABB" w14:textId="77777777" w:rsidR="00411337" w:rsidRDefault="00411337">
      <w:pPr>
        <w:rPr>
          <w:b/>
          <w:bCs/>
          <w:sz w:val="22"/>
          <w:szCs w:val="22"/>
        </w:rPr>
      </w:pPr>
    </w:p>
    <w:p w14:paraId="3AC30B43" w14:textId="2F4EE385" w:rsidR="00411337" w:rsidRDefault="00411337" w:rsidP="003B78B6">
      <w:pPr>
        <w:ind w:left="720" w:firstLine="720"/>
        <w:rPr>
          <w:bCs/>
          <w:sz w:val="22"/>
          <w:szCs w:val="22"/>
        </w:rPr>
      </w:pPr>
      <w:r w:rsidRPr="00411337">
        <w:rPr>
          <w:bCs/>
          <w:i/>
          <w:sz w:val="22"/>
          <w:szCs w:val="22"/>
        </w:rPr>
        <w:t>Matlab Guide,</w:t>
      </w:r>
      <w:r w:rsidRPr="00411337">
        <w:rPr>
          <w:bCs/>
          <w:sz w:val="22"/>
          <w:szCs w:val="22"/>
        </w:rPr>
        <w:t xml:space="preserve"> Second Edition, D</w:t>
      </w:r>
      <w:r>
        <w:rPr>
          <w:bCs/>
          <w:sz w:val="22"/>
          <w:szCs w:val="22"/>
        </w:rPr>
        <w:t>e</w:t>
      </w:r>
      <w:r w:rsidRPr="00411337">
        <w:rPr>
          <w:bCs/>
          <w:sz w:val="22"/>
          <w:szCs w:val="22"/>
        </w:rPr>
        <w:t>smond J. Higham and Nicholas J. Higham</w:t>
      </w:r>
      <w:r>
        <w:rPr>
          <w:bCs/>
          <w:sz w:val="22"/>
          <w:szCs w:val="22"/>
        </w:rPr>
        <w:t>, SIAM, 2005.</w:t>
      </w:r>
    </w:p>
    <w:p w14:paraId="574E5263" w14:textId="77777777" w:rsidR="00940E65" w:rsidRDefault="00940E65">
      <w:pPr>
        <w:rPr>
          <w:bCs/>
          <w:sz w:val="22"/>
          <w:szCs w:val="22"/>
        </w:rPr>
      </w:pPr>
    </w:p>
    <w:p w14:paraId="0FA8162E" w14:textId="77777777" w:rsidR="00940E65" w:rsidRDefault="00940E65">
      <w:pPr>
        <w:rPr>
          <w:bCs/>
          <w:sz w:val="22"/>
          <w:szCs w:val="22"/>
        </w:rPr>
      </w:pPr>
    </w:p>
    <w:p w14:paraId="1FC64848" w14:textId="6E09D965" w:rsidR="00940E65" w:rsidRDefault="00940E65" w:rsidP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Computational References:</w:t>
      </w:r>
    </w:p>
    <w:p w14:paraId="72BB8ABC" w14:textId="44AA1193" w:rsid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0422C346" w14:textId="142C3BFA" w:rsidR="00940E65" w:rsidRP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Git </w:t>
      </w:r>
      <w:r>
        <w:rPr>
          <w:bCs/>
          <w:sz w:val="22"/>
          <w:szCs w:val="22"/>
        </w:rPr>
        <w:t xml:space="preserve">cheat sheet: </w:t>
      </w:r>
      <w:r w:rsidRPr="00940E65">
        <w:rPr>
          <w:bCs/>
          <w:sz w:val="22"/>
          <w:szCs w:val="22"/>
        </w:rPr>
        <w:t>http://rogerdudler.github.io/git-guide/</w:t>
      </w:r>
    </w:p>
    <w:p w14:paraId="6793CD13" w14:textId="77777777" w:rsidR="00411337" w:rsidRDefault="00411337">
      <w:pPr>
        <w:rPr>
          <w:bCs/>
          <w:sz w:val="22"/>
          <w:szCs w:val="22"/>
        </w:rPr>
      </w:pPr>
    </w:p>
    <w:p w14:paraId="2C2F3389" w14:textId="77777777" w:rsidR="00DE3082" w:rsidRDefault="00DE3082">
      <w:pPr>
        <w:rPr>
          <w:bCs/>
          <w:sz w:val="22"/>
          <w:szCs w:val="22"/>
        </w:rPr>
      </w:pPr>
    </w:p>
    <w:p w14:paraId="3A278103" w14:textId="4CEAEE54" w:rsidR="00701A30" w:rsidRDefault="00701A3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Below is a rough schedule for the class. A more detailed class schedule with reading assignments will be distributed at the start of each semester. </w:t>
      </w:r>
    </w:p>
    <w:p w14:paraId="19E3AC1A" w14:textId="77777777" w:rsidR="00701A30" w:rsidRPr="00411337" w:rsidRDefault="00701A30">
      <w:pPr>
        <w:rPr>
          <w:bCs/>
          <w:sz w:val="22"/>
          <w:szCs w:val="22"/>
        </w:rPr>
      </w:pPr>
    </w:p>
    <w:p w14:paraId="29D8DC3F" w14:textId="5FB02ECE" w:rsidR="00E13665" w:rsidRDefault="00E13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Fall 201</w:t>
      </w:r>
      <w:r w:rsidR="00DE64F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 (1</w:t>
      </w:r>
      <w:r w:rsidR="00411337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classes)</w:t>
      </w:r>
    </w:p>
    <w:p w14:paraId="7F862FAE" w14:textId="77777777" w:rsidR="00E13665" w:rsidRDefault="00E13665">
      <w:pPr>
        <w:rPr>
          <w:sz w:val="22"/>
          <w:szCs w:val="22"/>
        </w:rPr>
      </w:pPr>
    </w:p>
    <w:p w14:paraId="4BD62A2C" w14:textId="22D63A03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Solving Nonlinear Equations.  </w:t>
      </w:r>
    </w:p>
    <w:p w14:paraId="721CBDDC" w14:textId="77777777" w:rsidR="00E13665" w:rsidRDefault="00E13665">
      <w:pPr>
        <w:rPr>
          <w:sz w:val="22"/>
          <w:szCs w:val="22"/>
        </w:rPr>
      </w:pPr>
    </w:p>
    <w:p w14:paraId="521491E4" w14:textId="0F7C5591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Optimization.  </w:t>
      </w:r>
    </w:p>
    <w:p w14:paraId="7A2DBE67" w14:textId="77777777" w:rsidR="00E13665" w:rsidRDefault="00E13665">
      <w:pPr>
        <w:ind w:right="-90"/>
        <w:rPr>
          <w:sz w:val="22"/>
          <w:szCs w:val="22"/>
        </w:rPr>
      </w:pPr>
    </w:p>
    <w:p w14:paraId="107D8E6A" w14:textId="2FEB524D" w:rsidR="00E13665" w:rsidRDefault="00E13665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 xml:space="preserve">Numerical Integration.  </w:t>
      </w:r>
    </w:p>
    <w:p w14:paraId="3BCD2D08" w14:textId="77777777" w:rsidR="00E13665" w:rsidRDefault="00E13665">
      <w:pPr>
        <w:ind w:right="-90" w:firstLine="2880"/>
        <w:rPr>
          <w:sz w:val="22"/>
          <w:szCs w:val="22"/>
        </w:rPr>
      </w:pPr>
    </w:p>
    <w:p w14:paraId="49457268" w14:textId="300FA86B" w:rsidR="00E13665" w:rsidRDefault="00E13665">
      <w:pPr>
        <w:tabs>
          <w:tab w:val="left" w:pos="-1440"/>
        </w:tabs>
        <w:ind w:left="1440" w:right="-9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51267">
        <w:rPr>
          <w:sz w:val="22"/>
          <w:szCs w:val="22"/>
        </w:rPr>
        <w:t xml:space="preserve">      </w:t>
      </w:r>
      <w:r>
        <w:rPr>
          <w:sz w:val="22"/>
          <w:szCs w:val="22"/>
        </w:rPr>
        <w:t>4.</w:t>
      </w:r>
      <w:r>
        <w:rPr>
          <w:sz w:val="22"/>
          <w:szCs w:val="22"/>
        </w:rPr>
        <w:tab/>
        <w:t>Extended Application.  Estimating discrete choice models of demand.</w:t>
      </w:r>
      <w:r>
        <w:rPr>
          <w:sz w:val="22"/>
          <w:szCs w:val="22"/>
        </w:rPr>
        <w:tab/>
      </w:r>
    </w:p>
    <w:p w14:paraId="79D36298" w14:textId="77777777" w:rsidR="00E13665" w:rsidRPr="00961EE6" w:rsidRDefault="00E13665" w:rsidP="00DE64F5">
      <w:pPr>
        <w:ind w:right="-90"/>
        <w:rPr>
          <w:sz w:val="22"/>
          <w:szCs w:val="22"/>
        </w:rPr>
      </w:pPr>
    </w:p>
    <w:p w14:paraId="3D7A65FE" w14:textId="77777777" w:rsidR="00E13665" w:rsidRPr="00961EE6" w:rsidRDefault="00E13665">
      <w:pPr>
        <w:ind w:left="2160" w:right="-90" w:hanging="720"/>
        <w:rPr>
          <w:sz w:val="22"/>
          <w:szCs w:val="22"/>
        </w:rPr>
      </w:pPr>
      <w:r w:rsidRPr="00961EE6">
        <w:rPr>
          <w:sz w:val="22"/>
          <w:szCs w:val="22"/>
        </w:rPr>
        <w:t>Nevo, Aviv, “A Practitioner’s Guide to Estimation of Random-Coefficients Logit Models of Demand,”</w:t>
      </w:r>
      <w:r w:rsidRPr="00961EE6">
        <w:rPr>
          <w:i/>
          <w:iCs/>
          <w:sz w:val="22"/>
          <w:szCs w:val="22"/>
        </w:rPr>
        <w:t xml:space="preserve"> Journal of Economics and Management Strategy</w:t>
      </w:r>
      <w:r w:rsidRPr="00961EE6">
        <w:rPr>
          <w:sz w:val="22"/>
          <w:szCs w:val="22"/>
        </w:rPr>
        <w:t>, , 1998, Vol 9, No. 4, pp.  513-548.</w:t>
      </w:r>
    </w:p>
    <w:p w14:paraId="1BA79605" w14:textId="77777777" w:rsidR="00E13665" w:rsidRPr="00961EE6" w:rsidRDefault="00E13665">
      <w:pPr>
        <w:ind w:right="-90"/>
        <w:rPr>
          <w:sz w:val="22"/>
          <w:szCs w:val="22"/>
        </w:rPr>
      </w:pPr>
    </w:p>
    <w:p w14:paraId="07330201" w14:textId="77777777" w:rsidR="00E13665" w:rsidRDefault="00E13665">
      <w:pPr>
        <w:ind w:left="2160" w:right="-90" w:hanging="720"/>
        <w:rPr>
          <w:sz w:val="22"/>
          <w:szCs w:val="22"/>
        </w:rPr>
      </w:pPr>
      <w:r w:rsidRPr="00961EE6">
        <w:rPr>
          <w:sz w:val="22"/>
          <w:szCs w:val="22"/>
        </w:rPr>
        <w:t xml:space="preserve">Nevo, Aviv “Measuring Market Power in the Ready-to-Eat Cereal Industry,” </w:t>
      </w:r>
      <w:r w:rsidRPr="00961EE6">
        <w:rPr>
          <w:i/>
          <w:iCs/>
          <w:sz w:val="22"/>
          <w:szCs w:val="22"/>
        </w:rPr>
        <w:t xml:space="preserve">Econometrica, </w:t>
      </w:r>
      <w:r w:rsidRPr="00961EE6">
        <w:rPr>
          <w:sz w:val="22"/>
          <w:szCs w:val="22"/>
        </w:rPr>
        <w:t>2001, pp. 307-342.</w:t>
      </w:r>
    </w:p>
    <w:p w14:paraId="649735A1" w14:textId="77777777" w:rsidR="00012862" w:rsidRDefault="00012862">
      <w:pPr>
        <w:ind w:left="2160" w:right="-90" w:hanging="720"/>
        <w:rPr>
          <w:sz w:val="22"/>
          <w:szCs w:val="22"/>
        </w:rPr>
      </w:pPr>
    </w:p>
    <w:p w14:paraId="26439D61" w14:textId="1DB1397E" w:rsidR="00E13665" w:rsidRDefault="00012862" w:rsidP="00701A30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  <w:t>5</w:t>
      </w:r>
      <w:r w:rsidR="00701A30">
        <w:rPr>
          <w:sz w:val="22"/>
          <w:szCs w:val="22"/>
        </w:rPr>
        <w:t>.</w:t>
      </w:r>
      <w:r w:rsidR="00701A30">
        <w:rPr>
          <w:sz w:val="22"/>
          <w:szCs w:val="22"/>
        </w:rPr>
        <w:tab/>
      </w:r>
      <w:r w:rsidR="006E384E">
        <w:rPr>
          <w:sz w:val="22"/>
          <w:szCs w:val="22"/>
        </w:rPr>
        <w:t>Constrained</w:t>
      </w:r>
      <w:r w:rsidR="00701A30">
        <w:rPr>
          <w:sz w:val="22"/>
          <w:szCs w:val="22"/>
        </w:rPr>
        <w:t xml:space="preserve"> Optimization</w:t>
      </w:r>
    </w:p>
    <w:p w14:paraId="0AF96749" w14:textId="77777777" w:rsidR="002F2A09" w:rsidRDefault="002F2A09">
      <w:pPr>
        <w:ind w:right="-90"/>
        <w:rPr>
          <w:sz w:val="22"/>
          <w:szCs w:val="22"/>
        </w:rPr>
      </w:pPr>
    </w:p>
    <w:p w14:paraId="1CFC1537" w14:textId="721449BE" w:rsidR="00E13665" w:rsidRDefault="00DE64F5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6B394" w14:textId="77777777" w:rsidR="00AD3BA0" w:rsidRDefault="00AD3BA0">
      <w:pPr>
        <w:ind w:left="1440" w:right="-90" w:firstLine="720"/>
        <w:rPr>
          <w:sz w:val="22"/>
          <w:szCs w:val="22"/>
        </w:rPr>
      </w:pPr>
    </w:p>
    <w:p w14:paraId="1AE3EB04" w14:textId="77777777" w:rsidR="00411337" w:rsidRDefault="00411337">
      <w:pPr>
        <w:ind w:left="1440" w:right="-90" w:firstLine="720"/>
        <w:rPr>
          <w:sz w:val="22"/>
          <w:szCs w:val="22"/>
        </w:rPr>
      </w:pPr>
    </w:p>
    <w:p w14:paraId="34BBBF69" w14:textId="17E757D4" w:rsidR="00AD3BA0" w:rsidRDefault="00D5644E" w:rsidP="00AD3BA0">
      <w:pPr>
        <w:ind w:right="-90"/>
        <w:rPr>
          <w:sz w:val="22"/>
          <w:szCs w:val="22"/>
        </w:rPr>
      </w:pPr>
      <w:r>
        <w:rPr>
          <w:b/>
          <w:bCs/>
          <w:sz w:val="22"/>
          <w:szCs w:val="22"/>
        </w:rPr>
        <w:t>Spring 201</w:t>
      </w:r>
      <w:r w:rsidR="00576EA2">
        <w:rPr>
          <w:b/>
          <w:bCs/>
          <w:sz w:val="22"/>
          <w:szCs w:val="22"/>
        </w:rPr>
        <w:t>8</w:t>
      </w:r>
      <w:r w:rsidR="00AD3BA0">
        <w:rPr>
          <w:b/>
          <w:bCs/>
          <w:sz w:val="22"/>
          <w:szCs w:val="22"/>
        </w:rPr>
        <w:t xml:space="preserve"> until spring break (8 classes, week</w:t>
      </w:r>
      <w:r w:rsidR="00411337">
        <w:rPr>
          <w:b/>
          <w:bCs/>
          <w:sz w:val="22"/>
          <w:szCs w:val="22"/>
        </w:rPr>
        <w:t>s</w:t>
      </w:r>
      <w:r w:rsidR="00AD3BA0">
        <w:rPr>
          <w:b/>
          <w:bCs/>
          <w:sz w:val="22"/>
          <w:szCs w:val="22"/>
        </w:rPr>
        <w:t xml:space="preserve"> of Jan </w:t>
      </w:r>
      <w:r w:rsidR="005A067D">
        <w:rPr>
          <w:b/>
          <w:bCs/>
          <w:sz w:val="22"/>
          <w:szCs w:val="22"/>
        </w:rPr>
        <w:t>1</w:t>
      </w:r>
      <w:r w:rsidR="00DE64F5">
        <w:rPr>
          <w:b/>
          <w:bCs/>
          <w:sz w:val="22"/>
          <w:szCs w:val="22"/>
        </w:rPr>
        <w:t>0</w:t>
      </w:r>
      <w:r w:rsidR="00AD3BA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AD3BA0">
        <w:rPr>
          <w:b/>
          <w:bCs/>
          <w:sz w:val="22"/>
          <w:szCs w:val="22"/>
        </w:rPr>
        <w:t xml:space="preserve"> </w:t>
      </w:r>
      <w:r w:rsidR="00C91F98">
        <w:rPr>
          <w:b/>
          <w:bCs/>
          <w:sz w:val="22"/>
          <w:szCs w:val="22"/>
        </w:rPr>
        <w:t xml:space="preserve">February </w:t>
      </w:r>
      <w:r w:rsidR="00DE64F5">
        <w:rPr>
          <w:b/>
          <w:bCs/>
          <w:sz w:val="22"/>
          <w:szCs w:val="22"/>
        </w:rPr>
        <w:t>28</w:t>
      </w:r>
      <w:r w:rsidR="00AD3BA0">
        <w:rPr>
          <w:b/>
          <w:bCs/>
          <w:sz w:val="22"/>
          <w:szCs w:val="22"/>
        </w:rPr>
        <w:t xml:space="preserve">)  </w:t>
      </w:r>
    </w:p>
    <w:p w14:paraId="21AAF983" w14:textId="77777777" w:rsidR="00E13665" w:rsidRDefault="00E13665">
      <w:pPr>
        <w:ind w:right="-90" w:firstLine="1440"/>
        <w:rPr>
          <w:sz w:val="22"/>
          <w:szCs w:val="22"/>
        </w:rPr>
      </w:pPr>
    </w:p>
    <w:p w14:paraId="3732CC50" w14:textId="77777777" w:rsidR="00411337" w:rsidRDefault="00411337">
      <w:pPr>
        <w:ind w:right="-90" w:firstLine="1440"/>
        <w:rPr>
          <w:sz w:val="22"/>
          <w:szCs w:val="22"/>
        </w:rPr>
      </w:pPr>
    </w:p>
    <w:p w14:paraId="32D4FBF8" w14:textId="16E5E0C1" w:rsidR="002F2A09" w:rsidRDefault="00AD3BA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="00E13665">
        <w:rPr>
          <w:sz w:val="22"/>
          <w:szCs w:val="22"/>
        </w:rPr>
        <w:t>.</w:t>
      </w:r>
      <w:r w:rsidR="00E13665">
        <w:rPr>
          <w:sz w:val="22"/>
          <w:szCs w:val="22"/>
        </w:rPr>
        <w:tab/>
      </w:r>
      <w:r w:rsidR="00975F61">
        <w:rPr>
          <w:sz w:val="22"/>
          <w:szCs w:val="22"/>
        </w:rPr>
        <w:t>Dynamic Programming</w:t>
      </w:r>
      <w:r w:rsidR="002F2A09">
        <w:rPr>
          <w:sz w:val="22"/>
          <w:szCs w:val="22"/>
        </w:rPr>
        <w:t>: Collocation Methods, Dynamic Games, Homotopy Methods</w:t>
      </w:r>
      <w:r w:rsidR="00975F61">
        <w:rPr>
          <w:sz w:val="22"/>
          <w:szCs w:val="22"/>
        </w:rPr>
        <w:t xml:space="preserve">  </w:t>
      </w:r>
    </w:p>
    <w:p w14:paraId="2FD329F1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52FCDC04" w14:textId="5A10161F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MF Chapter </w:t>
      </w:r>
      <w:r w:rsidR="0054592B">
        <w:rPr>
          <w:sz w:val="22"/>
          <w:szCs w:val="22"/>
        </w:rPr>
        <w:t>7,8,</w:t>
      </w:r>
      <w:r>
        <w:rPr>
          <w:sz w:val="22"/>
          <w:szCs w:val="22"/>
        </w:rPr>
        <w:t>9, Judd Chapter 6, 12</w:t>
      </w:r>
    </w:p>
    <w:p w14:paraId="49915AA5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84F59EF" w14:textId="77777777" w:rsidR="002F2A09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2F2A09">
        <w:rPr>
          <w:sz w:val="22"/>
          <w:szCs w:val="22"/>
        </w:rPr>
        <w:t>Doraszelski</w:t>
      </w:r>
      <w:r>
        <w:rPr>
          <w:sz w:val="22"/>
          <w:szCs w:val="22"/>
        </w:rPr>
        <w:t>, U</w:t>
      </w:r>
      <w:r w:rsidR="002F2A09">
        <w:rPr>
          <w:sz w:val="22"/>
          <w:szCs w:val="22"/>
        </w:rPr>
        <w:t xml:space="preserve"> and </w:t>
      </w:r>
      <w:r>
        <w:rPr>
          <w:sz w:val="22"/>
          <w:szCs w:val="22"/>
        </w:rPr>
        <w:t>A. Pakes</w:t>
      </w:r>
      <w:r w:rsidR="002F2A09">
        <w:rPr>
          <w:sz w:val="22"/>
          <w:szCs w:val="22"/>
        </w:rPr>
        <w:t xml:space="preserve"> “A Framework for Dynamic Analysis in IO” </w:t>
      </w:r>
      <w:r w:rsidR="002F2A09">
        <w:rPr>
          <w:i/>
          <w:sz w:val="22"/>
          <w:szCs w:val="22"/>
        </w:rPr>
        <w:t xml:space="preserve">Handbook of </w:t>
      </w:r>
      <w:r w:rsidR="002F2A09">
        <w:rPr>
          <w:i/>
          <w:sz w:val="22"/>
          <w:szCs w:val="22"/>
        </w:rPr>
        <w:tab/>
        <w:t xml:space="preserve">Industrial Organization. </w:t>
      </w:r>
      <w:r w:rsidR="002F2A09">
        <w:rPr>
          <w:sz w:val="22"/>
          <w:szCs w:val="22"/>
        </w:rPr>
        <w:t>2007. Vol 3, Ch 30.</w:t>
      </w:r>
    </w:p>
    <w:p w14:paraId="473A188A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ACC437F" w14:textId="588E91BA" w:rsidR="00975F61" w:rsidRPr="0054592B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4592B">
        <w:rPr>
          <w:sz w:val="22"/>
          <w:szCs w:val="22"/>
        </w:rPr>
        <w:t xml:space="preserve">Dunne, T., S. Klinek, M. Roberts, and D. Xu (2013), “Entry, Exit, and the Determinants of      Market </w:t>
      </w:r>
      <w:r w:rsidR="0054592B">
        <w:rPr>
          <w:i/>
          <w:sz w:val="22"/>
          <w:szCs w:val="22"/>
        </w:rPr>
        <w:t xml:space="preserve">RAND Journal </w:t>
      </w:r>
      <w:r w:rsidR="0054592B">
        <w:rPr>
          <w:sz w:val="22"/>
          <w:szCs w:val="22"/>
        </w:rPr>
        <w:t>Fall, Volume 40, No. 3, pp. 462-487.</w:t>
      </w:r>
    </w:p>
    <w:p w14:paraId="29461F0D" w14:textId="77777777" w:rsidR="00975F61" w:rsidRDefault="00975F61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5DEABF" w14:textId="198BC651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 xml:space="preserve">Function Approximation </w:t>
      </w:r>
    </w:p>
    <w:p w14:paraId="21036A72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B174EB7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39F94254" w14:textId="1A65457D" w:rsidR="005025FE" w:rsidRDefault="00701A30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="002F2A09">
        <w:rPr>
          <w:sz w:val="22"/>
          <w:szCs w:val="22"/>
        </w:rPr>
        <w:t xml:space="preserve">. </w:t>
      </w:r>
      <w:r w:rsidR="00AB6830">
        <w:rPr>
          <w:sz w:val="22"/>
          <w:szCs w:val="22"/>
        </w:rPr>
        <w:tab/>
        <w:t>Bayesian Estimation Methods</w:t>
      </w:r>
    </w:p>
    <w:p w14:paraId="2A726A35" w14:textId="77777777" w:rsidR="00AB6830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A87EA57" w14:textId="3E88EB33" w:rsidR="005025FE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Rossi, P., G. Allenby and R. MuCulloch, </w:t>
      </w:r>
      <w:r>
        <w:rPr>
          <w:i/>
          <w:sz w:val="22"/>
          <w:szCs w:val="22"/>
        </w:rPr>
        <w:t xml:space="preserve">Bayesian Statistics and Marketing. </w:t>
      </w:r>
      <w:r>
        <w:rPr>
          <w:sz w:val="22"/>
          <w:szCs w:val="22"/>
        </w:rPr>
        <w:t xml:space="preserve">2005. John </w:t>
      </w:r>
      <w:r>
        <w:rPr>
          <w:sz w:val="22"/>
          <w:szCs w:val="22"/>
        </w:rPr>
        <w:tab/>
        <w:t xml:space="preserve">Wiley and Sons: West Sussex, UK. </w:t>
      </w:r>
    </w:p>
    <w:p w14:paraId="7B35EE6F" w14:textId="77777777" w:rsidR="00E13665" w:rsidRDefault="005025FE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090891" w14:textId="77777777" w:rsidR="00E13665" w:rsidRDefault="00E13665">
      <w:pPr>
        <w:ind w:right="-90"/>
      </w:pPr>
    </w:p>
    <w:p w14:paraId="789A8068" w14:textId="088B0241" w:rsidR="00E13665" w:rsidRDefault="00E13665">
      <w:pPr>
        <w:ind w:right="-90"/>
      </w:pPr>
      <w:r>
        <w:rPr>
          <w:b/>
          <w:bCs/>
          <w:sz w:val="22"/>
          <w:szCs w:val="22"/>
        </w:rPr>
        <w:t>Spring 201</w:t>
      </w:r>
      <w:r w:rsidR="00435110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after spring break (7 classes)</w:t>
      </w:r>
      <w:r>
        <w:rPr>
          <w:sz w:val="22"/>
          <w:szCs w:val="22"/>
        </w:rPr>
        <w:t>.  Student presentations</w:t>
      </w:r>
      <w:r w:rsidR="00701A30">
        <w:t xml:space="preserve">, 2 </w:t>
      </w:r>
      <w:r>
        <w:t>students/week.</w:t>
      </w:r>
    </w:p>
    <w:p w14:paraId="5A3D1EE6" w14:textId="77777777" w:rsidR="00E13665" w:rsidRDefault="00E13665">
      <w:pPr>
        <w:ind w:right="-90"/>
      </w:pPr>
    </w:p>
    <w:p w14:paraId="75D746FA" w14:textId="77777777" w:rsidR="00E13665" w:rsidRDefault="00E13665">
      <w:pPr>
        <w:ind w:right="-90"/>
      </w:pPr>
    </w:p>
    <w:sectPr w:rsidR="00E13665" w:rsidSect="00E13665">
      <w:pgSz w:w="12240" w:h="15840"/>
      <w:pgMar w:top="1260" w:right="1440" w:bottom="720" w:left="1440" w:header="126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5"/>
    <w:rsid w:val="00012862"/>
    <w:rsid w:val="0010109C"/>
    <w:rsid w:val="00151AB6"/>
    <w:rsid w:val="001E525C"/>
    <w:rsid w:val="00200A34"/>
    <w:rsid w:val="00254367"/>
    <w:rsid w:val="002734A7"/>
    <w:rsid w:val="00284DEA"/>
    <w:rsid w:val="002F2A09"/>
    <w:rsid w:val="00320B1C"/>
    <w:rsid w:val="003B57AD"/>
    <w:rsid w:val="003B78B6"/>
    <w:rsid w:val="00411337"/>
    <w:rsid w:val="00435110"/>
    <w:rsid w:val="00451B2A"/>
    <w:rsid w:val="00467566"/>
    <w:rsid w:val="005025FE"/>
    <w:rsid w:val="0054592B"/>
    <w:rsid w:val="00576EA2"/>
    <w:rsid w:val="005A067D"/>
    <w:rsid w:val="005A1AB1"/>
    <w:rsid w:val="005C3A1F"/>
    <w:rsid w:val="00654692"/>
    <w:rsid w:val="00683690"/>
    <w:rsid w:val="006D660C"/>
    <w:rsid w:val="006E384E"/>
    <w:rsid w:val="006F5BB8"/>
    <w:rsid w:val="00701A30"/>
    <w:rsid w:val="00751267"/>
    <w:rsid w:val="0081207E"/>
    <w:rsid w:val="00862817"/>
    <w:rsid w:val="00940E65"/>
    <w:rsid w:val="00961EE6"/>
    <w:rsid w:val="00975F61"/>
    <w:rsid w:val="009B2B5B"/>
    <w:rsid w:val="00A03B3C"/>
    <w:rsid w:val="00AB6830"/>
    <w:rsid w:val="00AD0A4D"/>
    <w:rsid w:val="00AD3BA0"/>
    <w:rsid w:val="00AD76C9"/>
    <w:rsid w:val="00B42008"/>
    <w:rsid w:val="00C91F98"/>
    <w:rsid w:val="00D0305C"/>
    <w:rsid w:val="00D10746"/>
    <w:rsid w:val="00D5644E"/>
    <w:rsid w:val="00DE3082"/>
    <w:rsid w:val="00DE64F5"/>
    <w:rsid w:val="00E13665"/>
    <w:rsid w:val="00E743B1"/>
    <w:rsid w:val="00F65AFD"/>
    <w:rsid w:val="00FC6C02"/>
    <w:rsid w:val="00F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86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SUEcon512" TargetMode="External"/><Relationship Id="rId4" Type="http://schemas.openxmlformats.org/officeDocument/2006/relationships/hyperlink" Target="mailto:rji5040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Mroberts</dc:creator>
  <cp:lastModifiedBy>Microsoft Office User</cp:lastModifiedBy>
  <cp:revision>3</cp:revision>
  <cp:lastPrinted>2017-08-21T17:28:00Z</cp:lastPrinted>
  <dcterms:created xsi:type="dcterms:W3CDTF">2018-08-22T17:36:00Z</dcterms:created>
  <dcterms:modified xsi:type="dcterms:W3CDTF">2018-08-22T18:02:00Z</dcterms:modified>
</cp:coreProperties>
</file>