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5775" w14:textId="77777777" w:rsidR="00B74991" w:rsidRDefault="00000000">
      <w:pPr>
        <w:spacing w:before="1600" w:after="100"/>
        <w:jc w:val="center"/>
      </w:pPr>
      <w:r>
        <w:rPr>
          <w:b/>
          <w:bCs/>
          <w:color w:val="1F3864"/>
          <w:sz w:val="40"/>
          <w:szCs w:val="40"/>
        </w:rPr>
        <w:t>BUSINESS REQUIREMENTS DOCUMENT</w:t>
      </w:r>
    </w:p>
    <w:p w14:paraId="6F4EF972" w14:textId="77777777" w:rsidR="00B74991" w:rsidRDefault="00000000">
      <w:pPr>
        <w:spacing w:after="60"/>
        <w:jc w:val="center"/>
      </w:pPr>
      <w:r>
        <w:rPr>
          <w:b/>
          <w:bCs/>
          <w:color w:val="B7871E"/>
          <w:sz w:val="26"/>
          <w:szCs w:val="26"/>
        </w:rPr>
        <w:t>Health Insurance Claim Intake &amp; Adjudication Process Improvement</w:t>
      </w:r>
    </w:p>
    <w:p w14:paraId="43C4715E" w14:textId="7095CAAC" w:rsidR="00B74991" w:rsidRDefault="00000000">
      <w:pPr>
        <w:spacing w:after="500"/>
        <w:jc w:val="center"/>
      </w:pPr>
      <w:r>
        <w:rPr>
          <w:i/>
          <w:iCs/>
          <w:color w:val="555555"/>
          <w:sz w:val="18"/>
          <w:szCs w:val="18"/>
        </w:rPr>
        <w:t xml:space="preserve">Independent Case Study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2"/>
        <w:gridCol w:w="7098"/>
      </w:tblGrid>
      <w:tr w:rsidR="00B74991" w14:paraId="62A0A0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1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CCD" w14:textId="77777777" w:rsidR="00B74991" w:rsidRDefault="00000000">
            <w:r>
              <w:rPr>
                <w:b/>
                <w:bCs/>
                <w:color w:val="1F3864"/>
                <w:sz w:val="19"/>
                <w:szCs w:val="19"/>
              </w:rPr>
              <w:t>Prepared By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6383" w14:textId="454A99AB" w:rsidR="00B74991" w:rsidRDefault="00231D48">
            <w:r>
              <w:rPr>
                <w:sz w:val="19"/>
                <w:szCs w:val="19"/>
              </w:rPr>
              <w:t>Isabah Tabenda Hasan</w:t>
            </w:r>
          </w:p>
        </w:tc>
      </w:tr>
      <w:tr w:rsidR="00B74991" w14:paraId="5F7CED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1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28D2" w14:textId="77777777" w:rsidR="00B74991" w:rsidRDefault="00000000">
            <w:r>
              <w:rPr>
                <w:b/>
                <w:bCs/>
                <w:color w:val="1F3864"/>
                <w:sz w:val="19"/>
                <w:szCs w:val="19"/>
              </w:rPr>
              <w:t>Date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CC6C" w14:textId="31D95EE3" w:rsidR="00B74991" w:rsidRDefault="00000000">
            <w:r>
              <w:rPr>
                <w:sz w:val="19"/>
                <w:szCs w:val="19"/>
              </w:rPr>
              <w:t>Ju</w:t>
            </w:r>
            <w:r w:rsidR="00231D48">
              <w:rPr>
                <w:sz w:val="19"/>
                <w:szCs w:val="19"/>
              </w:rPr>
              <w:t>ne</w:t>
            </w:r>
            <w:r>
              <w:rPr>
                <w:sz w:val="19"/>
                <w:szCs w:val="19"/>
              </w:rPr>
              <w:t xml:space="preserve"> 2026</w:t>
            </w:r>
          </w:p>
        </w:tc>
      </w:tr>
      <w:tr w:rsidR="00B74991" w14:paraId="5575B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1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7BCB" w14:textId="77777777" w:rsidR="00B74991" w:rsidRDefault="00000000">
            <w:r>
              <w:rPr>
                <w:b/>
                <w:bCs/>
                <w:color w:val="1F3864"/>
                <w:sz w:val="19"/>
                <w:szCs w:val="19"/>
              </w:rPr>
              <w:t>Document Type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F124" w14:textId="77777777" w:rsidR="00B74991" w:rsidRDefault="00000000">
            <w:r>
              <w:rPr>
                <w:sz w:val="19"/>
                <w:szCs w:val="19"/>
              </w:rPr>
              <w:t>Business Requirements Document (BRD)</w:t>
            </w:r>
          </w:p>
        </w:tc>
      </w:tr>
      <w:tr w:rsidR="00B74991" w14:paraId="5FBBA4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1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4DAE" w14:textId="77777777" w:rsidR="00B74991" w:rsidRDefault="00000000">
            <w:r>
              <w:rPr>
                <w:b/>
                <w:bCs/>
                <w:color w:val="1F3864"/>
                <w:sz w:val="19"/>
                <w:szCs w:val="19"/>
              </w:rPr>
              <w:t>Domain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C934" w14:textId="2C02259A" w:rsidR="00B74991" w:rsidRDefault="00000000">
            <w:r>
              <w:rPr>
                <w:sz w:val="19"/>
                <w:szCs w:val="19"/>
              </w:rPr>
              <w:t xml:space="preserve">Health &amp; Life Insurance </w:t>
            </w:r>
            <w:r w:rsidR="00231D48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Claims Operations</w:t>
            </w:r>
          </w:p>
        </w:tc>
      </w:tr>
      <w:tr w:rsidR="00B74991" w14:paraId="068375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1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862D" w14:textId="77777777" w:rsidR="00B74991" w:rsidRDefault="00000000">
            <w:r>
              <w:rPr>
                <w:b/>
                <w:bCs/>
                <w:color w:val="1F3864"/>
                <w:sz w:val="19"/>
                <w:szCs w:val="19"/>
              </w:rPr>
              <w:t>Data Source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43C9" w14:textId="77777777" w:rsidR="00B74991" w:rsidRDefault="00000000">
            <w:r>
              <w:rPr>
                <w:sz w:val="19"/>
                <w:szCs w:val="19"/>
              </w:rPr>
              <w:t>Public sample claims dataset (n = 4,500 claims), used for illustrative analysis</w:t>
            </w:r>
          </w:p>
        </w:tc>
      </w:tr>
      <w:tr w:rsidR="00B74991" w14:paraId="79C2D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1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DC35" w14:textId="77777777" w:rsidR="00B74991" w:rsidRDefault="00000000">
            <w:r>
              <w:rPr>
                <w:b/>
                <w:bCs/>
                <w:color w:val="1F3864"/>
                <w:sz w:val="19"/>
                <w:szCs w:val="19"/>
              </w:rPr>
              <w:t>Purpose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D3CB" w14:textId="77777777" w:rsidR="00B74991" w:rsidRDefault="00000000">
            <w:r>
              <w:rPr>
                <w:sz w:val="19"/>
                <w:szCs w:val="19"/>
              </w:rPr>
              <w:t>Demonstrate business analysis methodology: requirements gathering, process mapping, and data-informed recommendations for a claims process improvement initiative</w:t>
            </w:r>
          </w:p>
        </w:tc>
      </w:tr>
    </w:tbl>
    <w:p w14:paraId="424C3295" w14:textId="77777777" w:rsidR="00B74991" w:rsidRDefault="00000000">
      <w:r>
        <w:br w:type="page"/>
      </w:r>
    </w:p>
    <w:p w14:paraId="003D60AA" w14:textId="77777777" w:rsidR="00B74991" w:rsidRDefault="00000000">
      <w:pPr>
        <w:pStyle w:val="Heading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1. Executive Summary</w:t>
      </w:r>
    </w:p>
    <w:p w14:paraId="4DB207C3" w14:textId="77777777" w:rsidR="00B74991" w:rsidRDefault="00000000">
      <w:pPr>
        <w:spacing w:after="120"/>
      </w:pPr>
      <w:r>
        <w:t>This document presents a business requirements analysis for improving the health insurance claim intake and adjudication process. Using a sample dataset of 4,500 claims, the analysis identifies a significant business problem: only about one-third of claims are approved without issue, while the remaining two-thirds are denied or left pending with no service-level visibility. This BRD defines the current-state process, the underlying pain points, and a set of business and functional requirements for a future-state solution designed to reduce denials caused by incomplete documentation, shrink claim backlog, and give both members and staff visibility into claim status.</w:t>
      </w:r>
    </w:p>
    <w:p w14:paraId="41E0B1E9" w14:textId="77777777" w:rsidR="00B74991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Note: this is a self-directed case study built to practice and demonstrate business analyst methodology using a publicly available sample dataset. Findings are illustrative rather than a production audit of any specific insurer's operations.</w:t>
      </w:r>
    </w:p>
    <w:p w14:paraId="64161959" w14:textId="77777777" w:rsidR="00B74991" w:rsidRDefault="00000000">
      <w:pPr>
        <w:pStyle w:val="Heading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2. Background &amp; Problem Statement</w:t>
      </w:r>
    </w:p>
    <w:p w14:paraId="3ED76624" w14:textId="77777777" w:rsidR="00B74991" w:rsidRDefault="00000000">
      <w:pPr>
        <w:pStyle w:val="Heading2"/>
        <w:spacing w:before="200" w:after="100"/>
      </w:pPr>
      <w:r>
        <w:rPr>
          <w:b/>
          <w:bCs/>
          <w:color w:val="B7871E"/>
          <w:sz w:val="21"/>
          <w:szCs w:val="21"/>
        </w:rPr>
        <w:t>2.1 Business Context</w:t>
      </w:r>
    </w:p>
    <w:p w14:paraId="687641C0" w14:textId="373B20C8" w:rsidR="00B74991" w:rsidRDefault="00000000">
      <w:pPr>
        <w:spacing w:after="120"/>
      </w:pPr>
      <w:r>
        <w:t xml:space="preserve">Insurers process high volumes of claims through channels that mix paper, phone, and online submissions. When intake is not standardized, downstream teams inherit inconsistent, incomplete, or hard-to-validate data </w:t>
      </w:r>
      <w:r w:rsidR="00231D48">
        <w:t>which lead</w:t>
      </w:r>
      <w:r>
        <w:t xml:space="preserve"> to avoidable denials, rework, and delays that affect both operational cost and member experience.</w:t>
      </w:r>
    </w:p>
    <w:p w14:paraId="1BC55851" w14:textId="77777777" w:rsidR="00B74991" w:rsidRDefault="00000000">
      <w:pPr>
        <w:pStyle w:val="Heading2"/>
        <w:spacing w:before="200" w:after="100"/>
      </w:pPr>
      <w:r>
        <w:rPr>
          <w:b/>
          <w:bCs/>
          <w:color w:val="B7871E"/>
          <w:sz w:val="21"/>
          <w:szCs w:val="21"/>
        </w:rPr>
        <w:t>2.2 Problem Statement</w:t>
      </w:r>
    </w:p>
    <w:p w14:paraId="7CD9CEAC" w14:textId="77777777" w:rsidR="00B74991" w:rsidRDefault="00000000">
      <w:pPr>
        <w:pStyle w:val="ListParagraph"/>
        <w:numPr>
          <w:ilvl w:val="0"/>
          <w:numId w:val="2"/>
        </w:numPr>
        <w:spacing w:after="60"/>
      </w:pPr>
      <w:r>
        <w:t>Of 4,500 claims analyzed, only 33.8% were Approved on first pass.</w:t>
      </w:r>
    </w:p>
    <w:p w14:paraId="4ADAA5FA" w14:textId="77777777" w:rsidR="00B74991" w:rsidRDefault="00000000">
      <w:pPr>
        <w:pStyle w:val="ListParagraph"/>
        <w:numPr>
          <w:ilvl w:val="0"/>
          <w:numId w:val="2"/>
        </w:numPr>
        <w:spacing w:after="60"/>
      </w:pPr>
      <w:r>
        <w:t>33.6% of claims were Denied and 32.6% remained Pending, indicating a large share of claims requiring rework, escalation, or extended wait times.</w:t>
      </w:r>
    </w:p>
    <w:p w14:paraId="411E4DA6" w14:textId="77777777" w:rsidR="00B74991" w:rsidRDefault="00000000">
      <w:pPr>
        <w:pStyle w:val="ListParagraph"/>
        <w:numPr>
          <w:ilvl w:val="0"/>
          <w:numId w:val="2"/>
        </w:numPr>
        <w:spacing w:after="60"/>
      </w:pPr>
      <w:r>
        <w:t>Claims arrive through three disconnected channels (Paper, Phone, Online) with no shared validation step, so documentation gaps are caught only after manual review — well after intake.</w:t>
      </w:r>
    </w:p>
    <w:p w14:paraId="4295AD60" w14:textId="77777777" w:rsidR="00B74991" w:rsidRDefault="00000000">
      <w:pPr>
        <w:pStyle w:val="ListParagraph"/>
        <w:numPr>
          <w:ilvl w:val="0"/>
          <w:numId w:val="2"/>
        </w:numPr>
        <w:spacing w:after="60"/>
      </w:pPr>
      <w:r>
        <w:t>No service-level agreement (SLA) or backlog metric exists in the current process, so neither staff nor members have visibility into expected resolution time.</w:t>
      </w:r>
    </w:p>
    <w:p w14:paraId="03290E13" w14:textId="77777777" w:rsidR="00B74991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1B64429" wp14:editId="186196F0">
            <wp:extent cx="3238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AC58" w14:textId="77777777" w:rsidR="00B74991" w:rsidRDefault="00000000">
      <w:pPr>
        <w:spacing w:before="60" w:after="240"/>
        <w:jc w:val="center"/>
      </w:pPr>
      <w:r>
        <w:rPr>
          <w:i/>
          <w:iCs/>
          <w:color w:val="555555"/>
          <w:sz w:val="17"/>
          <w:szCs w:val="17"/>
        </w:rPr>
        <w:t>Figure 1 — Claim outcome breakdown across the sample dataset (n = 4,500).</w:t>
      </w:r>
    </w:p>
    <w:p w14:paraId="7C9983B5" w14:textId="77777777" w:rsidR="00B74991" w:rsidRDefault="00000000">
      <w:pPr>
        <w:pStyle w:val="Heading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3. Current-State Process</w:t>
      </w:r>
    </w:p>
    <w:p w14:paraId="285EC27F" w14:textId="77777777" w:rsidR="00B74991" w:rsidRDefault="00000000">
      <w:pPr>
        <w:spacing w:after="120"/>
      </w:pPr>
      <w:r>
        <w:t>The diagram below reflects the as-is claim intake and adjudication workflow, reconstructed from the process implied by the sample data's channel, status, and claim-type fields.</w:t>
      </w:r>
    </w:p>
    <w:p w14:paraId="565852D5" w14:textId="77777777" w:rsidR="00B74991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2E837F2" wp14:editId="51B7390C">
            <wp:extent cx="5905500" cy="2724150"/>
            <wp:effectExtent l="0" t="0" r="0" b="0"/>
            <wp:docPr id="952698807" name="Picture 952698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A746" w14:textId="77777777" w:rsidR="00B74991" w:rsidRDefault="00000000">
      <w:pPr>
        <w:spacing w:before="60" w:after="240"/>
        <w:jc w:val="center"/>
      </w:pPr>
      <w:r>
        <w:rPr>
          <w:i/>
          <w:iCs/>
          <w:color w:val="555555"/>
          <w:sz w:val="17"/>
          <w:szCs w:val="17"/>
        </w:rPr>
        <w:t>Figure 2 — Current-state process map: claim intake through adjudication decision.</w:t>
      </w:r>
    </w:p>
    <w:p w14:paraId="5113DF80" w14:textId="77777777" w:rsidR="00B74991" w:rsidRDefault="00000000">
      <w:pPr>
        <w:pStyle w:val="Heading2"/>
        <w:spacing w:before="200" w:after="100"/>
      </w:pPr>
      <w:r>
        <w:rPr>
          <w:b/>
          <w:bCs/>
          <w:color w:val="B7871E"/>
          <w:sz w:val="21"/>
          <w:szCs w:val="21"/>
        </w:rPr>
        <w:t>3.1 Root Causes</w:t>
      </w:r>
    </w:p>
    <w:p w14:paraId="02721EC0" w14:textId="77777777" w:rsidR="00B74991" w:rsidRDefault="00000000">
      <w:pPr>
        <w:pStyle w:val="ListParagraph"/>
        <w:numPr>
          <w:ilvl w:val="0"/>
          <w:numId w:val="2"/>
        </w:numPr>
        <w:spacing w:after="60"/>
      </w:pPr>
      <w:r>
        <w:t>Manual, channel-specific intake (Paper/Phone/Online) with no standard required-fields template.</w:t>
      </w:r>
    </w:p>
    <w:p w14:paraId="6F1258C8" w14:textId="7AF39E32" w:rsidR="00B74991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automated completeness check at the point of submission </w:t>
      </w:r>
      <w:r w:rsidR="00231D48">
        <w:t>and</w:t>
      </w:r>
      <w:r>
        <w:t xml:space="preserve"> gaps are found only during manual adjuster review.</w:t>
      </w:r>
    </w:p>
    <w:p w14:paraId="2DE4D0DE" w14:textId="74E981E8" w:rsidR="00B74991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Single undifferentiated review queue </w:t>
      </w:r>
      <w:r w:rsidR="00231D48">
        <w:t>and</w:t>
      </w:r>
      <w:r>
        <w:t xml:space="preserve"> claims are not prioritized by type, urgency, or complexity.</w:t>
      </w:r>
    </w:p>
    <w:p w14:paraId="3E2DA7E5" w14:textId="77777777" w:rsidR="00B74991" w:rsidRDefault="00000000">
      <w:pPr>
        <w:pStyle w:val="ListParagraph"/>
        <w:numPr>
          <w:ilvl w:val="0"/>
          <w:numId w:val="2"/>
        </w:numPr>
        <w:spacing w:after="60"/>
      </w:pPr>
      <w:r>
        <w:t>No SLA tracking mechanism, so "Pending" claims can sit indefinitely without escalation.</w:t>
      </w:r>
    </w:p>
    <w:p w14:paraId="788ECE76" w14:textId="77777777" w:rsidR="00B74991" w:rsidRDefault="00000000">
      <w:pPr>
        <w:pStyle w:val="Heading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4. Stakeholder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4"/>
        <w:gridCol w:w="3862"/>
        <w:gridCol w:w="3654"/>
      </w:tblGrid>
      <w:tr w:rsidR="00B74991" w14:paraId="5ADFB4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36FA5" w14:textId="77777777" w:rsidR="00B74991" w:rsidRDefault="00000000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EBA46" w14:textId="77777777" w:rsidR="00B74991" w:rsidRDefault="00000000">
            <w:r>
              <w:rPr>
                <w:b/>
                <w:bCs/>
                <w:color w:val="FFFFFF"/>
                <w:sz w:val="18"/>
                <w:szCs w:val="18"/>
              </w:rPr>
              <w:t>Interest / Concern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CE526" w14:textId="77777777" w:rsidR="00B74991" w:rsidRDefault="00000000">
            <w:r>
              <w:rPr>
                <w:b/>
                <w:bCs/>
                <w:color w:val="FFFFFF"/>
                <w:sz w:val="18"/>
                <w:szCs w:val="18"/>
              </w:rPr>
              <w:t>Involvement</w:t>
            </w:r>
          </w:p>
        </w:tc>
      </w:tr>
      <w:tr w:rsidR="00B74991" w14:paraId="03AC36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9E510" w14:textId="77777777" w:rsidR="00B74991" w:rsidRDefault="00000000">
            <w:r>
              <w:rPr>
                <w:sz w:val="18"/>
                <w:szCs w:val="18"/>
              </w:rPr>
              <w:t>Members / Claimants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576CD" w14:textId="77777777" w:rsidR="00B74991" w:rsidRDefault="00000000">
            <w:r>
              <w:rPr>
                <w:sz w:val="18"/>
                <w:szCs w:val="18"/>
              </w:rPr>
              <w:t>Fast, transparent claim resolution; clear reason if denied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B3DBC" w14:textId="77777777" w:rsidR="00B74991" w:rsidRDefault="00000000">
            <w:r>
              <w:rPr>
                <w:sz w:val="18"/>
                <w:szCs w:val="18"/>
              </w:rPr>
              <w:t>Primary claim submitter; end user of intake portal</w:t>
            </w:r>
          </w:p>
        </w:tc>
      </w:tr>
      <w:tr w:rsidR="00B74991" w14:paraId="068B50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1977E" w14:textId="77777777" w:rsidR="00B74991" w:rsidRDefault="00000000">
            <w:r>
              <w:rPr>
                <w:sz w:val="18"/>
                <w:szCs w:val="18"/>
              </w:rPr>
              <w:t>Claims Adjusters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D744B" w14:textId="77777777" w:rsidR="00B74991" w:rsidRDefault="00000000">
            <w:r>
              <w:rPr>
                <w:sz w:val="18"/>
                <w:szCs w:val="18"/>
              </w:rPr>
              <w:t>Complete, validated claims to review efficiently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351F1" w14:textId="77777777" w:rsidR="00B74991" w:rsidRDefault="00000000">
            <w:r>
              <w:rPr>
                <w:sz w:val="18"/>
                <w:szCs w:val="18"/>
              </w:rPr>
              <w:t>Reviews and decides on claims; needs prioritized queue</w:t>
            </w:r>
          </w:p>
        </w:tc>
      </w:tr>
      <w:tr w:rsidR="00B74991" w14:paraId="5CC83E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32404" w14:textId="77777777" w:rsidR="00B74991" w:rsidRDefault="00000000">
            <w:r>
              <w:rPr>
                <w:sz w:val="18"/>
                <w:szCs w:val="18"/>
              </w:rPr>
              <w:t>Claims Operations Manager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96A24" w14:textId="77777777" w:rsidR="00B74991" w:rsidRDefault="00000000">
            <w:r>
              <w:rPr>
                <w:sz w:val="18"/>
                <w:szCs w:val="18"/>
              </w:rPr>
              <w:t>Reduced backlog, lower denial-driven rework, SLA compliance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9EC39" w14:textId="77777777" w:rsidR="00B74991" w:rsidRDefault="00000000">
            <w:r>
              <w:rPr>
                <w:sz w:val="18"/>
                <w:szCs w:val="18"/>
              </w:rPr>
              <w:t>Owns process KPIs; sponsors improvement initiative</w:t>
            </w:r>
          </w:p>
        </w:tc>
      </w:tr>
      <w:tr w:rsidR="00B74991" w14:paraId="2A5E09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D7910" w14:textId="77777777" w:rsidR="00B74991" w:rsidRDefault="00000000">
            <w:r>
              <w:rPr>
                <w:sz w:val="18"/>
                <w:szCs w:val="18"/>
              </w:rPr>
              <w:t>IT / Systems Team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A1747" w14:textId="77777777" w:rsidR="00B74991" w:rsidRDefault="00000000">
            <w:r>
              <w:rPr>
                <w:sz w:val="18"/>
                <w:szCs w:val="18"/>
              </w:rPr>
              <w:t>Feasible, maintainable system changes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BEF0A" w14:textId="77777777" w:rsidR="00B74991" w:rsidRDefault="00000000">
            <w:r>
              <w:rPr>
                <w:sz w:val="18"/>
                <w:szCs w:val="18"/>
              </w:rPr>
              <w:t>Builds validation rules, portal, and SLA tracking features</w:t>
            </w:r>
          </w:p>
        </w:tc>
      </w:tr>
      <w:tr w:rsidR="00B74991" w14:paraId="48797F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CEB60" w14:textId="77777777" w:rsidR="00B74991" w:rsidRDefault="00000000">
            <w:r>
              <w:rPr>
                <w:sz w:val="18"/>
                <w:szCs w:val="18"/>
              </w:rPr>
              <w:t>Compliance / Risk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EB365" w14:textId="77777777" w:rsidR="00B74991" w:rsidRDefault="00000000">
            <w:r>
              <w:rPr>
                <w:sz w:val="18"/>
                <w:szCs w:val="18"/>
              </w:rPr>
              <w:t>Accurate, auditable claim handling and fraud controls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4E45D" w14:textId="77777777" w:rsidR="00B74991" w:rsidRDefault="00000000">
            <w:r>
              <w:rPr>
                <w:sz w:val="18"/>
                <w:szCs w:val="18"/>
              </w:rPr>
              <w:t>Reviews requirements for regulatory and audit alignment</w:t>
            </w:r>
          </w:p>
        </w:tc>
      </w:tr>
    </w:tbl>
    <w:p w14:paraId="782BA823" w14:textId="77777777" w:rsidR="00B74991" w:rsidRDefault="00000000">
      <w:pPr>
        <w:pStyle w:val="Heading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5. Business Requirements</w:t>
      </w:r>
    </w:p>
    <w:p w14:paraId="3DDE38E8" w14:textId="77777777" w:rsidR="00B74991" w:rsidRDefault="00000000">
      <w:pPr>
        <w:spacing w:after="80"/>
      </w:pPr>
      <w:r>
        <w:rPr>
          <w:b/>
          <w:bCs/>
        </w:rPr>
        <w:t xml:space="preserve">BR-1: </w:t>
      </w:r>
      <w:r>
        <w:t>Provide a single, standardized digital intake channel that captures all required fields at submission.</w:t>
      </w:r>
    </w:p>
    <w:p w14:paraId="1139EF3B" w14:textId="77777777" w:rsidR="00B74991" w:rsidRDefault="00000000">
      <w:pPr>
        <w:spacing w:after="80"/>
      </w:pPr>
      <w:r>
        <w:rPr>
          <w:b/>
          <w:bCs/>
        </w:rPr>
        <w:t xml:space="preserve">BR-2: </w:t>
      </w:r>
      <w:r>
        <w:t>Automatically validate document completeness before a claim enters the adjuster queue.</w:t>
      </w:r>
    </w:p>
    <w:p w14:paraId="769B60D4" w14:textId="77777777" w:rsidR="00B74991" w:rsidRDefault="00000000">
      <w:pPr>
        <w:spacing w:after="80"/>
      </w:pPr>
      <w:r>
        <w:rPr>
          <w:b/>
          <w:bCs/>
        </w:rPr>
        <w:t xml:space="preserve">BR-3: </w:t>
      </w:r>
      <w:r>
        <w:t>Prioritize claims in the review queue by type and urgency rather than first-in-first-out only.</w:t>
      </w:r>
    </w:p>
    <w:p w14:paraId="41DEA046" w14:textId="77777777" w:rsidR="00B74991" w:rsidRDefault="00000000">
      <w:pPr>
        <w:spacing w:after="80"/>
      </w:pPr>
      <w:r>
        <w:rPr>
          <w:b/>
          <w:bCs/>
        </w:rPr>
        <w:t xml:space="preserve">BR-4: </w:t>
      </w:r>
      <w:r>
        <w:t>Track and report claim resolution time against a defined SLA, visible to staff and members.</w:t>
      </w:r>
    </w:p>
    <w:p w14:paraId="14B76FA1" w14:textId="77777777" w:rsidR="00B74991" w:rsidRDefault="00000000">
      <w:pPr>
        <w:spacing w:after="80"/>
      </w:pPr>
      <w:r>
        <w:rPr>
          <w:b/>
          <w:bCs/>
        </w:rPr>
        <w:t xml:space="preserve">BR-5: </w:t>
      </w:r>
      <w:r>
        <w:t>Provide members with a clear, specific reason and next steps for any denied claim.</w:t>
      </w:r>
    </w:p>
    <w:p w14:paraId="5C4230EE" w14:textId="77777777" w:rsidR="00B74991" w:rsidRDefault="00000000">
      <w:pPr>
        <w:pStyle w:val="Heading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6. Functional Requirements (User Stories)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"/>
        <w:gridCol w:w="4906"/>
        <w:gridCol w:w="4280"/>
      </w:tblGrid>
      <w:tr w:rsidR="00B74991" w14:paraId="03F92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BF233" w14:textId="77777777" w:rsidR="00B7499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78344" w14:textId="77777777" w:rsidR="00B74991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4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3A18B" w14:textId="77777777" w:rsidR="00B74991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B74991" w14:paraId="727496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70204" w14:textId="77777777" w:rsidR="00B74991" w:rsidRDefault="00000000">
            <w:r>
              <w:rPr>
                <w:sz w:val="18"/>
                <w:szCs w:val="18"/>
              </w:rPr>
              <w:t>US-1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4FB50" w14:textId="77777777" w:rsidR="00B74991" w:rsidRDefault="00000000">
            <w:r>
              <w:rPr>
                <w:sz w:val="18"/>
                <w:szCs w:val="18"/>
              </w:rPr>
              <w:t>As a member, I want to submit my claim online with guided required fields, so my claim isn't delayed by missing information.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A1E2D" w14:textId="77777777" w:rsidR="00B74991" w:rsidRDefault="00000000">
            <w:r>
              <w:rPr>
                <w:sz w:val="18"/>
                <w:szCs w:val="18"/>
              </w:rPr>
              <w:t>Portal blocks submission until all required fields/docs for the claim type are provided.</w:t>
            </w:r>
          </w:p>
        </w:tc>
      </w:tr>
      <w:tr w:rsidR="00B74991" w14:paraId="3DDE2E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89EC3" w14:textId="77777777" w:rsidR="00B74991" w:rsidRDefault="00000000">
            <w:r>
              <w:rPr>
                <w:sz w:val="18"/>
                <w:szCs w:val="18"/>
              </w:rPr>
              <w:t>US-2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F9CA6" w14:textId="77777777" w:rsidR="00B74991" w:rsidRDefault="00000000">
            <w:r>
              <w:rPr>
                <w:sz w:val="18"/>
                <w:szCs w:val="18"/>
              </w:rPr>
              <w:t>As an adjuster, I want claims pre-checked for completeness, so I don't spend time on claims that will be returned.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93EE1" w14:textId="77777777" w:rsidR="00B74991" w:rsidRDefault="00000000">
            <w:r>
              <w:rPr>
                <w:sz w:val="18"/>
                <w:szCs w:val="18"/>
              </w:rPr>
              <w:t>System flags incomplete claims before they enter the adjuster queue; adjuster queue shows only validated claims.</w:t>
            </w:r>
          </w:p>
        </w:tc>
      </w:tr>
      <w:tr w:rsidR="00B74991" w14:paraId="2EA05E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9525F" w14:textId="77777777" w:rsidR="00B74991" w:rsidRDefault="00000000">
            <w:r>
              <w:rPr>
                <w:sz w:val="18"/>
                <w:szCs w:val="18"/>
              </w:rPr>
              <w:t>US-3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9B7D0" w14:textId="77777777" w:rsidR="00B74991" w:rsidRDefault="00000000">
            <w:r>
              <w:rPr>
                <w:sz w:val="18"/>
                <w:szCs w:val="18"/>
              </w:rPr>
              <w:t>As an operations manager, I want a real-time view of claims by SLA status, so I can identify and escalate backlog.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D9455" w14:textId="77777777" w:rsidR="00B74991" w:rsidRDefault="00000000">
            <w:r>
              <w:rPr>
                <w:sz w:val="18"/>
                <w:szCs w:val="18"/>
              </w:rPr>
              <w:t>Dashboard shows count/% of claims by SLA bucket (on-track, at-risk, breached), refreshed daily.</w:t>
            </w:r>
          </w:p>
        </w:tc>
      </w:tr>
      <w:tr w:rsidR="00B74991" w14:paraId="080AFD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D6FA9" w14:textId="77777777" w:rsidR="00B74991" w:rsidRDefault="00000000">
            <w:r>
              <w:rPr>
                <w:sz w:val="18"/>
                <w:szCs w:val="18"/>
              </w:rPr>
              <w:t>US-4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18B8C" w14:textId="77777777" w:rsidR="00B74991" w:rsidRDefault="00000000">
            <w:r>
              <w:rPr>
                <w:sz w:val="18"/>
                <w:szCs w:val="18"/>
              </w:rPr>
              <w:t>As a member, I want to see why my claim was denied, so I know what to correct or appeal.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35BF1" w14:textId="77777777" w:rsidR="00B74991" w:rsidRDefault="00000000">
            <w:proofErr w:type="gramStart"/>
            <w:r>
              <w:rPr>
                <w:sz w:val="18"/>
                <w:szCs w:val="18"/>
              </w:rPr>
              <w:t>Denied claims</w:t>
            </w:r>
            <w:proofErr w:type="gramEnd"/>
            <w:r>
              <w:rPr>
                <w:sz w:val="18"/>
                <w:szCs w:val="18"/>
              </w:rPr>
              <w:t xml:space="preserve"> include a specific reason code and plain-language explanation sent within 1 business day.</w:t>
            </w:r>
          </w:p>
        </w:tc>
      </w:tr>
    </w:tbl>
    <w:p w14:paraId="28ADCB43" w14:textId="77777777" w:rsidR="00B74991" w:rsidRDefault="00000000">
      <w:pPr>
        <w:pStyle w:val="Heading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7. Future-State Process</w:t>
      </w:r>
    </w:p>
    <w:p w14:paraId="2E5B964B" w14:textId="77777777" w:rsidR="00B74991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D145E31" wp14:editId="116E8008">
            <wp:extent cx="5905500" cy="2724150"/>
            <wp:effectExtent l="0" t="0" r="0" b="0"/>
            <wp:docPr id="1363786441" name="Picture 1363786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83A1" w14:textId="77777777" w:rsidR="00B74991" w:rsidRDefault="00000000">
      <w:pPr>
        <w:spacing w:before="60" w:after="240"/>
        <w:jc w:val="center"/>
      </w:pPr>
      <w:r>
        <w:rPr>
          <w:i/>
          <w:iCs/>
          <w:color w:val="555555"/>
          <w:sz w:val="17"/>
          <w:szCs w:val="17"/>
        </w:rPr>
        <w:t>Figure 3 — Future-state process map with upfront validation, prioritization, and SLA visibility.</w:t>
      </w:r>
    </w:p>
    <w:p w14:paraId="71437CCB" w14:textId="77777777" w:rsidR="00B74991" w:rsidRDefault="00000000">
      <w:pPr>
        <w:pStyle w:val="Heading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8. Success Metrics (KPIs)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3"/>
        <w:gridCol w:w="3132"/>
        <w:gridCol w:w="3445"/>
      </w:tblGrid>
      <w:tr w:rsidR="00B74991" w14:paraId="64503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7789F" w14:textId="77777777" w:rsidR="00B74991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B55C9" w14:textId="77777777" w:rsidR="00B74991" w:rsidRDefault="00000000">
            <w:r>
              <w:rPr>
                <w:b/>
                <w:bCs/>
                <w:color w:val="FFFFFF"/>
                <w:sz w:val="18"/>
                <w:szCs w:val="18"/>
              </w:rPr>
              <w:t>Current State (Baseline)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6DAB0" w14:textId="77777777" w:rsidR="00B74991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B74991" w14:paraId="4AF0F5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79367" w14:textId="77777777" w:rsidR="00B74991" w:rsidRDefault="00000000">
            <w:r>
              <w:rPr>
                <w:sz w:val="18"/>
                <w:szCs w:val="18"/>
              </w:rPr>
              <w:t>First-pass approval rate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ECF20" w14:textId="77777777" w:rsidR="00B74991" w:rsidRDefault="00000000">
            <w:r>
              <w:rPr>
                <w:sz w:val="18"/>
                <w:szCs w:val="18"/>
              </w:rPr>
              <w:t>33.8%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CF071" w14:textId="77777777" w:rsidR="00B74991" w:rsidRDefault="00000000">
            <w:r>
              <w:rPr>
                <w:sz w:val="18"/>
                <w:szCs w:val="18"/>
              </w:rPr>
              <w:t>Increase by identifying and eliminating documentation-driven denials</w:t>
            </w:r>
          </w:p>
        </w:tc>
      </w:tr>
      <w:tr w:rsidR="00B74991" w14:paraId="076D61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7BA53" w14:textId="77777777" w:rsidR="00B74991" w:rsidRDefault="00000000">
            <w:r>
              <w:rPr>
                <w:sz w:val="18"/>
                <w:szCs w:val="18"/>
              </w:rPr>
              <w:t>Denial rate due to incomplete documentation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3AECF" w14:textId="77777777" w:rsidR="00B74991" w:rsidRDefault="00000000">
            <w:r>
              <w:rPr>
                <w:sz w:val="18"/>
                <w:szCs w:val="18"/>
              </w:rPr>
              <w:t>Not tracked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61EEE" w14:textId="77777777" w:rsidR="00B74991" w:rsidRDefault="00000000">
            <w:r>
              <w:rPr>
                <w:sz w:val="18"/>
                <w:szCs w:val="18"/>
              </w:rPr>
              <w:t>Establish baseline, then reduce via upfront validation (BR-2)</w:t>
            </w:r>
          </w:p>
        </w:tc>
      </w:tr>
      <w:tr w:rsidR="00B74991" w14:paraId="3C8746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80D4C" w14:textId="77777777" w:rsidR="00B74991" w:rsidRDefault="00000000">
            <w:r>
              <w:rPr>
                <w:sz w:val="18"/>
                <w:szCs w:val="18"/>
              </w:rPr>
              <w:t>Average claim resolution time (SLA)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2CF90" w14:textId="77777777" w:rsidR="00B74991" w:rsidRDefault="00000000">
            <w:r>
              <w:rPr>
                <w:sz w:val="18"/>
                <w:szCs w:val="18"/>
              </w:rPr>
              <w:t>Not tracked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18E92" w14:textId="77777777" w:rsidR="00B74991" w:rsidRDefault="00000000">
            <w:r>
              <w:rPr>
                <w:sz w:val="18"/>
                <w:szCs w:val="18"/>
              </w:rPr>
              <w:t>Define SLA by claim type; track % resolved within SLA</w:t>
            </w:r>
          </w:p>
        </w:tc>
      </w:tr>
      <w:tr w:rsidR="00B74991" w14:paraId="2F67F9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84A9D" w14:textId="77777777" w:rsidR="00B74991" w:rsidRDefault="00000000">
            <w:r>
              <w:rPr>
                <w:sz w:val="18"/>
                <w:szCs w:val="18"/>
              </w:rPr>
              <w:t>Member-reported clarity on denial reason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32714" w14:textId="77777777" w:rsidR="00B74991" w:rsidRDefault="00000000">
            <w:r>
              <w:rPr>
                <w:sz w:val="18"/>
                <w:szCs w:val="18"/>
              </w:rPr>
              <w:t>Not measured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EED07" w14:textId="77777777" w:rsidR="00B74991" w:rsidRDefault="00000000">
            <w:r>
              <w:rPr>
                <w:sz w:val="18"/>
                <w:szCs w:val="18"/>
              </w:rPr>
              <w:t>Establish via post-decision survey; target majority satisfaction</w:t>
            </w:r>
          </w:p>
        </w:tc>
      </w:tr>
    </w:tbl>
    <w:p w14:paraId="42D44EC0" w14:textId="77777777" w:rsidR="00B74991" w:rsidRDefault="00000000">
      <w:pPr>
        <w:pStyle w:val="Heading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9. Supporting Data Analysis</w:t>
      </w:r>
    </w:p>
    <w:p w14:paraId="65DDE9AC" w14:textId="77777777" w:rsidR="00B74991" w:rsidRDefault="00000000">
      <w:pPr>
        <w:spacing w:after="120"/>
      </w:pPr>
      <w:r>
        <w:t>The charts below summarize the claim volume by channel and type from the sample dataset, used to size the intake standardization and prioritization requirements above.</w:t>
      </w:r>
    </w:p>
    <w:p w14:paraId="0D5A6818" w14:textId="77777777" w:rsidR="00B74991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7325AB1" wp14:editId="41CE2373">
            <wp:extent cx="3619500" cy="2438400"/>
            <wp:effectExtent l="0" t="0" r="0" b="0"/>
            <wp:docPr id="2126186083" name="Picture 2126186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16D1" w14:textId="77777777" w:rsidR="00B74991" w:rsidRDefault="00000000">
      <w:pPr>
        <w:spacing w:before="60" w:after="240"/>
        <w:jc w:val="center"/>
      </w:pPr>
      <w:r>
        <w:rPr>
          <w:i/>
          <w:iCs/>
          <w:color w:val="555555"/>
          <w:sz w:val="17"/>
          <w:szCs w:val="17"/>
        </w:rPr>
        <w:t>Figure 4 — Claim volume and outcome by submission channel.</w:t>
      </w:r>
    </w:p>
    <w:p w14:paraId="2E702F50" w14:textId="77777777" w:rsidR="00B74991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C32C2E1" wp14:editId="626AEBE2">
            <wp:extent cx="3619500" cy="2343150"/>
            <wp:effectExtent l="0" t="0" r="0" b="0"/>
            <wp:docPr id="1447031596" name="Picture 1447031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CC4F" w14:textId="77777777" w:rsidR="00B74991" w:rsidRDefault="00000000">
      <w:pPr>
        <w:spacing w:before="60" w:after="240"/>
        <w:jc w:val="center"/>
      </w:pPr>
      <w:r>
        <w:rPr>
          <w:i/>
          <w:iCs/>
          <w:color w:val="555555"/>
          <w:sz w:val="17"/>
          <w:szCs w:val="17"/>
        </w:rPr>
        <w:t>Figure 5 — Claim volume by claim type, used to inform queue prioritization design.</w:t>
      </w:r>
    </w:p>
    <w:p w14:paraId="7851A7AC" w14:textId="77777777" w:rsidR="00B74991" w:rsidRDefault="00000000">
      <w:pPr>
        <w:pStyle w:val="Heading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10. Assumptions, Constraints &amp; Next Steps</w:t>
      </w:r>
    </w:p>
    <w:p w14:paraId="6F9A5B6E" w14:textId="77777777" w:rsidR="00B74991" w:rsidRDefault="00000000">
      <w:pPr>
        <w:pStyle w:val="Heading2"/>
        <w:spacing w:before="200" w:after="100"/>
      </w:pPr>
      <w:r>
        <w:rPr>
          <w:b/>
          <w:bCs/>
          <w:color w:val="B7871E"/>
          <w:sz w:val="21"/>
          <w:szCs w:val="21"/>
        </w:rPr>
        <w:t>10.1 Assumptions &amp; Constraints</w:t>
      </w:r>
    </w:p>
    <w:p w14:paraId="4ABFFEA6" w14:textId="77777777" w:rsidR="00231D48" w:rsidRPr="00231D48" w:rsidRDefault="00231D48" w:rsidP="00231D48">
      <w:pPr>
        <w:pStyle w:val="ListParagraph"/>
        <w:numPr>
          <w:ilvl w:val="0"/>
          <w:numId w:val="6"/>
        </w:numPr>
      </w:pPr>
      <w:r w:rsidRPr="00231D48">
        <w:t>The analysis is based on a sample dataset for demonstration purposes. In a real project, the findings would be validated using live operational data and input from key stakeholders.</w:t>
      </w:r>
    </w:p>
    <w:p w14:paraId="285B3193" w14:textId="585716B1" w:rsidR="00231D48" w:rsidRDefault="00231D48" w:rsidP="00231D48">
      <w:pPr>
        <w:pStyle w:val="ListParagraph"/>
        <w:numPr>
          <w:ilvl w:val="0"/>
          <w:numId w:val="6"/>
        </w:numPr>
      </w:pPr>
      <w:r w:rsidRPr="00231D48">
        <w:t xml:space="preserve">The proposed solution assumes that the necessary budget and IT resources are available to implement a self-service member portal </w:t>
      </w:r>
      <w:r w:rsidRPr="00231D48">
        <w:t>and make</w:t>
      </w:r>
      <w:r w:rsidRPr="00231D48">
        <w:t xml:space="preserve"> improvements to the adjuster workflow.</w:t>
      </w:r>
    </w:p>
    <w:p w14:paraId="2A199B78" w14:textId="04A4263A" w:rsidR="00B74991" w:rsidRDefault="00000000" w:rsidP="00231D48">
      <w:pPr>
        <w:pStyle w:val="Heading2"/>
        <w:spacing w:before="200" w:after="100"/>
      </w:pPr>
      <w:r>
        <w:rPr>
          <w:b/>
          <w:bCs/>
          <w:color w:val="B7871E"/>
          <w:sz w:val="21"/>
          <w:szCs w:val="21"/>
        </w:rPr>
        <w:t>10.2 Recommended Next Steps</w:t>
      </w:r>
    </w:p>
    <w:p w14:paraId="336E1D17" w14:textId="77777777" w:rsidR="00B74991" w:rsidRDefault="00000000">
      <w:pPr>
        <w:pStyle w:val="ListParagraph"/>
        <w:numPr>
          <w:ilvl w:val="0"/>
          <w:numId w:val="3"/>
        </w:numPr>
        <w:spacing w:after="70"/>
      </w:pPr>
      <w:r>
        <w:t>Validate root-cause hypotheses with claims operations staff through stakeholder interviews.</w:t>
      </w:r>
    </w:p>
    <w:p w14:paraId="225ED4AC" w14:textId="77777777" w:rsidR="00B74991" w:rsidRDefault="00000000">
      <w:pPr>
        <w:pStyle w:val="ListParagraph"/>
        <w:numPr>
          <w:ilvl w:val="0"/>
          <w:numId w:val="3"/>
        </w:numPr>
        <w:spacing w:after="70"/>
      </w:pPr>
      <w:r>
        <w:t>Prioritize BR-1 and BR-2 (intake standardization and validation) as the highest-impact, lowest-complexity first phase.</w:t>
      </w:r>
    </w:p>
    <w:p w14:paraId="2B1191BE" w14:textId="77777777" w:rsidR="00B74991" w:rsidRDefault="00000000">
      <w:pPr>
        <w:pStyle w:val="ListParagraph"/>
        <w:numPr>
          <w:ilvl w:val="0"/>
          <w:numId w:val="3"/>
        </w:numPr>
        <w:spacing w:after="70"/>
      </w:pPr>
      <w:r>
        <w:t>Define SLA thresholds by claim type in partnership with operations and compliance.</w:t>
      </w:r>
    </w:p>
    <w:p w14:paraId="5C10F5E5" w14:textId="77777777" w:rsidR="00B74991" w:rsidRDefault="00000000">
      <w:pPr>
        <w:pStyle w:val="ListParagraph"/>
        <w:numPr>
          <w:ilvl w:val="0"/>
          <w:numId w:val="3"/>
        </w:numPr>
        <w:spacing w:after="70"/>
      </w:pPr>
      <w:r>
        <w:t>Pilot the future-state intake flow with one claim type before full rollout.</w:t>
      </w:r>
    </w:p>
    <w:sectPr w:rsidR="00B74991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8096F"/>
    <w:multiLevelType w:val="hybridMultilevel"/>
    <w:tmpl w:val="20C69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77192"/>
    <w:multiLevelType w:val="hybridMultilevel"/>
    <w:tmpl w:val="F8C2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27FB3"/>
    <w:multiLevelType w:val="hybridMultilevel"/>
    <w:tmpl w:val="9000F620"/>
    <w:lvl w:ilvl="0" w:tplc="BDA4BBD0">
      <w:start w:val="1"/>
      <w:numFmt w:val="decimal"/>
      <w:lvlText w:val="%1."/>
      <w:lvlJc w:val="left"/>
      <w:pPr>
        <w:ind w:left="320" w:hanging="220"/>
      </w:pPr>
    </w:lvl>
    <w:lvl w:ilvl="1" w:tplc="95FA1B84">
      <w:numFmt w:val="decimal"/>
      <w:lvlText w:val=""/>
      <w:lvlJc w:val="left"/>
    </w:lvl>
    <w:lvl w:ilvl="2" w:tplc="F07C465A">
      <w:numFmt w:val="decimal"/>
      <w:lvlText w:val=""/>
      <w:lvlJc w:val="left"/>
    </w:lvl>
    <w:lvl w:ilvl="3" w:tplc="6666E2CC">
      <w:numFmt w:val="decimal"/>
      <w:lvlText w:val=""/>
      <w:lvlJc w:val="left"/>
    </w:lvl>
    <w:lvl w:ilvl="4" w:tplc="6BD662C6">
      <w:numFmt w:val="decimal"/>
      <w:lvlText w:val=""/>
      <w:lvlJc w:val="left"/>
    </w:lvl>
    <w:lvl w:ilvl="5" w:tplc="BFA6D7E4">
      <w:numFmt w:val="decimal"/>
      <w:lvlText w:val=""/>
      <w:lvlJc w:val="left"/>
    </w:lvl>
    <w:lvl w:ilvl="6" w:tplc="BEE4AD70">
      <w:numFmt w:val="decimal"/>
      <w:lvlText w:val=""/>
      <w:lvlJc w:val="left"/>
    </w:lvl>
    <w:lvl w:ilvl="7" w:tplc="2FBCC428">
      <w:numFmt w:val="decimal"/>
      <w:lvlText w:val=""/>
      <w:lvlJc w:val="left"/>
    </w:lvl>
    <w:lvl w:ilvl="8" w:tplc="D6DA1BEE">
      <w:numFmt w:val="decimal"/>
      <w:lvlText w:val=""/>
      <w:lvlJc w:val="left"/>
    </w:lvl>
  </w:abstractNum>
  <w:abstractNum w:abstractNumId="3" w15:restartNumberingAfterBreak="0">
    <w:nsid w:val="44715BBB"/>
    <w:multiLevelType w:val="hybridMultilevel"/>
    <w:tmpl w:val="9B126FF0"/>
    <w:lvl w:ilvl="0" w:tplc="A22E511C">
      <w:start w:val="1"/>
      <w:numFmt w:val="bullet"/>
      <w:lvlText w:val="•"/>
      <w:lvlJc w:val="left"/>
      <w:pPr>
        <w:ind w:left="300" w:hanging="200"/>
      </w:pPr>
    </w:lvl>
    <w:lvl w:ilvl="1" w:tplc="2EF247F2">
      <w:numFmt w:val="decimal"/>
      <w:lvlText w:val=""/>
      <w:lvlJc w:val="left"/>
    </w:lvl>
    <w:lvl w:ilvl="2" w:tplc="863E6BC0">
      <w:numFmt w:val="decimal"/>
      <w:lvlText w:val=""/>
      <w:lvlJc w:val="left"/>
    </w:lvl>
    <w:lvl w:ilvl="3" w:tplc="4678F658">
      <w:numFmt w:val="decimal"/>
      <w:lvlText w:val=""/>
      <w:lvlJc w:val="left"/>
    </w:lvl>
    <w:lvl w:ilvl="4" w:tplc="29F60668">
      <w:numFmt w:val="decimal"/>
      <w:lvlText w:val=""/>
      <w:lvlJc w:val="left"/>
    </w:lvl>
    <w:lvl w:ilvl="5" w:tplc="3C863864">
      <w:numFmt w:val="decimal"/>
      <w:lvlText w:val=""/>
      <w:lvlJc w:val="left"/>
    </w:lvl>
    <w:lvl w:ilvl="6" w:tplc="9CF87036">
      <w:numFmt w:val="decimal"/>
      <w:lvlText w:val=""/>
      <w:lvlJc w:val="left"/>
    </w:lvl>
    <w:lvl w:ilvl="7" w:tplc="5044ABA6">
      <w:numFmt w:val="decimal"/>
      <w:lvlText w:val=""/>
      <w:lvlJc w:val="left"/>
    </w:lvl>
    <w:lvl w:ilvl="8" w:tplc="735CE9F2">
      <w:numFmt w:val="decimal"/>
      <w:lvlText w:val=""/>
      <w:lvlJc w:val="left"/>
    </w:lvl>
  </w:abstractNum>
  <w:abstractNum w:abstractNumId="4" w15:restartNumberingAfterBreak="0">
    <w:nsid w:val="561D4C86"/>
    <w:multiLevelType w:val="hybridMultilevel"/>
    <w:tmpl w:val="DF264D98"/>
    <w:lvl w:ilvl="0" w:tplc="45B46B08">
      <w:start w:val="1"/>
      <w:numFmt w:val="bullet"/>
      <w:lvlText w:val="●"/>
      <w:lvlJc w:val="left"/>
      <w:pPr>
        <w:ind w:left="720" w:hanging="360"/>
      </w:pPr>
    </w:lvl>
    <w:lvl w:ilvl="1" w:tplc="86B8B2FA">
      <w:start w:val="1"/>
      <w:numFmt w:val="bullet"/>
      <w:lvlText w:val="○"/>
      <w:lvlJc w:val="left"/>
      <w:pPr>
        <w:ind w:left="1440" w:hanging="360"/>
      </w:pPr>
    </w:lvl>
    <w:lvl w:ilvl="2" w:tplc="C6006C4A">
      <w:start w:val="1"/>
      <w:numFmt w:val="bullet"/>
      <w:lvlText w:val="■"/>
      <w:lvlJc w:val="left"/>
      <w:pPr>
        <w:ind w:left="2160" w:hanging="360"/>
      </w:pPr>
    </w:lvl>
    <w:lvl w:ilvl="3" w:tplc="EBC0C00E">
      <w:start w:val="1"/>
      <w:numFmt w:val="bullet"/>
      <w:lvlText w:val="●"/>
      <w:lvlJc w:val="left"/>
      <w:pPr>
        <w:ind w:left="2880" w:hanging="360"/>
      </w:pPr>
    </w:lvl>
    <w:lvl w:ilvl="4" w:tplc="865AC1C0">
      <w:start w:val="1"/>
      <w:numFmt w:val="bullet"/>
      <w:lvlText w:val="○"/>
      <w:lvlJc w:val="left"/>
      <w:pPr>
        <w:ind w:left="3600" w:hanging="360"/>
      </w:pPr>
    </w:lvl>
    <w:lvl w:ilvl="5" w:tplc="58288998">
      <w:start w:val="1"/>
      <w:numFmt w:val="bullet"/>
      <w:lvlText w:val="■"/>
      <w:lvlJc w:val="left"/>
      <w:pPr>
        <w:ind w:left="4320" w:hanging="360"/>
      </w:pPr>
    </w:lvl>
    <w:lvl w:ilvl="6" w:tplc="37D09466">
      <w:start w:val="1"/>
      <w:numFmt w:val="bullet"/>
      <w:lvlText w:val="●"/>
      <w:lvlJc w:val="left"/>
      <w:pPr>
        <w:ind w:left="5040" w:hanging="360"/>
      </w:pPr>
    </w:lvl>
    <w:lvl w:ilvl="7" w:tplc="725E2396">
      <w:start w:val="1"/>
      <w:numFmt w:val="bullet"/>
      <w:lvlText w:val="●"/>
      <w:lvlJc w:val="left"/>
      <w:pPr>
        <w:ind w:left="5760" w:hanging="360"/>
      </w:pPr>
    </w:lvl>
    <w:lvl w:ilvl="8" w:tplc="77FA266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1512BEF"/>
    <w:multiLevelType w:val="hybridMultilevel"/>
    <w:tmpl w:val="3F865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040652">
    <w:abstractNumId w:val="4"/>
    <w:lvlOverride w:ilvl="0">
      <w:startOverride w:val="1"/>
    </w:lvlOverride>
  </w:num>
  <w:num w:numId="2" w16cid:durableId="1002705927">
    <w:abstractNumId w:val="3"/>
    <w:lvlOverride w:ilvl="0">
      <w:startOverride w:val="1"/>
    </w:lvlOverride>
  </w:num>
  <w:num w:numId="3" w16cid:durableId="1053584002">
    <w:abstractNumId w:val="2"/>
    <w:lvlOverride w:ilvl="0">
      <w:startOverride w:val="1"/>
    </w:lvlOverride>
  </w:num>
  <w:num w:numId="4" w16cid:durableId="214241950">
    <w:abstractNumId w:val="5"/>
  </w:num>
  <w:num w:numId="5" w16cid:durableId="795216058">
    <w:abstractNumId w:val="1"/>
  </w:num>
  <w:num w:numId="6" w16cid:durableId="164423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991"/>
    <w:rsid w:val="00231D48"/>
    <w:rsid w:val="00607A97"/>
    <w:rsid w:val="00B04820"/>
    <w:rsid w:val="00B7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7184"/>
  <w15:docId w15:val="{93253DFE-B4C0-4497-945B-0A8CB309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Isabah Tabenda Hasan</cp:lastModifiedBy>
  <cp:revision>2</cp:revision>
  <cp:lastPrinted>2026-07-04T04:34:00Z</cp:lastPrinted>
  <dcterms:created xsi:type="dcterms:W3CDTF">2026-07-04T04:35:00Z</dcterms:created>
  <dcterms:modified xsi:type="dcterms:W3CDTF">2026-07-04T04:35:00Z</dcterms:modified>
</cp:coreProperties>
</file>