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71FFB" w14:textId="1EEDF29A" w:rsidR="00221F83" w:rsidRPr="005B36EF" w:rsidRDefault="00221F83" w:rsidP="005450B2">
      <w:pPr>
        <w:pStyle w:val="Heading1"/>
        <w:spacing w:before="0"/>
        <w:ind w:left="1134" w:hanging="1134"/>
        <w:rPr>
          <w:rFonts w:asciiTheme="minorHAnsi" w:hAnsiTheme="minorHAnsi" w:cstheme="minorHAnsi"/>
          <w:b/>
          <w:color w:val="auto"/>
          <w:sz w:val="22"/>
          <w:szCs w:val="22"/>
        </w:rPr>
      </w:pPr>
      <w:bookmarkStart w:id="0" w:name="_Toc17896518"/>
      <w:bookmarkStart w:id="1" w:name="_GoBack"/>
      <w:bookmarkEnd w:id="1"/>
      <w:r w:rsidRPr="005B36EF">
        <w:rPr>
          <w:rFonts w:asciiTheme="minorHAnsi" w:hAnsiTheme="minorHAnsi" w:cstheme="minorHAnsi"/>
          <w:b/>
          <w:color w:val="auto"/>
          <w:sz w:val="22"/>
          <w:szCs w:val="22"/>
        </w:rPr>
        <w:t>Annex A</w:t>
      </w:r>
      <w:r w:rsidRPr="005B36EF">
        <w:rPr>
          <w:rFonts w:asciiTheme="minorHAnsi" w:hAnsiTheme="minorHAnsi" w:cstheme="minorHAnsi"/>
          <w:b/>
          <w:color w:val="auto"/>
          <w:sz w:val="22"/>
          <w:szCs w:val="22"/>
        </w:rPr>
        <w:tab/>
      </w:r>
      <w:r w:rsidR="00ED5175" w:rsidRPr="005B36EF">
        <w:rPr>
          <w:rFonts w:asciiTheme="minorHAnsi" w:hAnsiTheme="minorHAnsi" w:cstheme="minorHAnsi"/>
          <w:b/>
          <w:color w:val="auto"/>
          <w:sz w:val="22"/>
          <w:szCs w:val="22"/>
        </w:rPr>
        <w:t xml:space="preserve">Example of </w:t>
      </w:r>
      <w:r w:rsidR="00275186" w:rsidRPr="005B36EF">
        <w:rPr>
          <w:rFonts w:asciiTheme="minorHAnsi" w:hAnsiTheme="minorHAnsi" w:cstheme="minorHAnsi"/>
          <w:b/>
          <w:color w:val="auto"/>
          <w:sz w:val="22"/>
          <w:szCs w:val="22"/>
        </w:rPr>
        <w:t>AML/CFT Flowchart</w:t>
      </w:r>
      <w:r w:rsidRPr="005B36EF">
        <w:rPr>
          <w:rFonts w:asciiTheme="minorHAnsi" w:hAnsiTheme="minorHAnsi" w:cstheme="minorHAnsi"/>
          <w:b/>
          <w:color w:val="auto"/>
          <w:sz w:val="22"/>
          <w:szCs w:val="22"/>
        </w:rPr>
        <w:t xml:space="preserve"> for </w:t>
      </w:r>
      <w:r w:rsidR="00275186" w:rsidRPr="005B36EF">
        <w:rPr>
          <w:rFonts w:asciiTheme="minorHAnsi" w:hAnsiTheme="minorHAnsi" w:cstheme="minorHAnsi"/>
          <w:b/>
          <w:color w:val="auto"/>
          <w:sz w:val="22"/>
          <w:szCs w:val="22"/>
        </w:rPr>
        <w:t>R</w:t>
      </w:r>
      <w:r w:rsidRPr="005B36EF">
        <w:rPr>
          <w:rFonts w:asciiTheme="minorHAnsi" w:hAnsiTheme="minorHAnsi" w:cstheme="minorHAnsi"/>
          <w:b/>
          <w:color w:val="auto"/>
          <w:sz w:val="22"/>
          <w:szCs w:val="22"/>
        </w:rPr>
        <w:t xml:space="preserve">egulated </w:t>
      </w:r>
      <w:r w:rsidR="00275186" w:rsidRPr="005B36EF">
        <w:rPr>
          <w:rFonts w:asciiTheme="minorHAnsi" w:hAnsiTheme="minorHAnsi" w:cstheme="minorHAnsi"/>
          <w:b/>
          <w:color w:val="auto"/>
          <w:sz w:val="22"/>
          <w:szCs w:val="22"/>
        </w:rPr>
        <w:t>D</w:t>
      </w:r>
      <w:r w:rsidRPr="005B36EF">
        <w:rPr>
          <w:rFonts w:asciiTheme="minorHAnsi" w:hAnsiTheme="minorHAnsi" w:cstheme="minorHAnsi"/>
          <w:b/>
          <w:color w:val="auto"/>
          <w:sz w:val="22"/>
          <w:szCs w:val="22"/>
        </w:rPr>
        <w:t>ealers</w:t>
      </w:r>
      <w:bookmarkEnd w:id="0"/>
    </w:p>
    <w:p w14:paraId="78929992" w14:textId="2980B744" w:rsidR="00221F83" w:rsidRPr="005B36EF" w:rsidRDefault="005450B2" w:rsidP="00221F83">
      <w:pPr>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78720" behindDoc="0" locked="0" layoutInCell="1" allowOverlap="1" wp14:anchorId="549C114E" wp14:editId="4B1D67C2">
                <wp:simplePos x="0" y="0"/>
                <wp:positionH relativeFrom="margin">
                  <wp:posOffset>-6985</wp:posOffset>
                </wp:positionH>
                <wp:positionV relativeFrom="paragraph">
                  <wp:posOffset>29210</wp:posOffset>
                </wp:positionV>
                <wp:extent cx="5924550" cy="304800"/>
                <wp:effectExtent l="0" t="0" r="19050" b="19050"/>
                <wp:wrapNone/>
                <wp:docPr id="14" name="Round Same Side Corner Rectangle 14"/>
                <wp:cNvGraphicFramePr/>
                <a:graphic xmlns:a="http://schemas.openxmlformats.org/drawingml/2006/main">
                  <a:graphicData uri="http://schemas.microsoft.com/office/word/2010/wordprocessingShape">
                    <wps:wsp>
                      <wps:cNvSpPr/>
                      <wps:spPr>
                        <a:xfrm>
                          <a:off x="0" y="0"/>
                          <a:ext cx="5924550" cy="304800"/>
                        </a:xfrm>
                        <a:prstGeom prst="round2SameRect">
                          <a:avLst/>
                        </a:prstGeom>
                        <a:solidFill>
                          <a:schemeClr val="accent2">
                            <a:lumMod val="20000"/>
                            <a:lumOff val="8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AE929" w14:textId="3D2B5E8D" w:rsidR="004812AE" w:rsidRPr="00615000" w:rsidRDefault="004812AE" w:rsidP="00633246">
                            <w:pPr>
                              <w:jc w:val="center"/>
                              <w:rPr>
                                <w:b/>
                                <w:color w:val="000000" w:themeColor="text1"/>
                                <w:sz w:val="28"/>
                                <w:szCs w:val="28"/>
                                <w:lang w:val="en-US"/>
                              </w:rPr>
                            </w:pPr>
                            <w:r>
                              <w:rPr>
                                <w:b/>
                                <w:color w:val="000000" w:themeColor="text1"/>
                                <w:sz w:val="28"/>
                                <w:szCs w:val="28"/>
                                <w:lang w:val="en-US"/>
                              </w:rPr>
                              <w:t xml:space="preserve">Example of </w:t>
                            </w:r>
                            <w:r w:rsidRPr="00615000">
                              <w:rPr>
                                <w:b/>
                                <w:color w:val="000000" w:themeColor="text1"/>
                                <w:sz w:val="28"/>
                                <w:szCs w:val="28"/>
                                <w:lang w:val="en-US"/>
                              </w:rPr>
                              <w:t>Entity-Based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C114E" id="Round Same Side Corner Rectangle 14" o:spid="_x0000_s1026" style="position:absolute;margin-left:-.55pt;margin-top:2.3pt;width:466.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2455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" adj="-11796480,,5400" path="m50801,l5873749,v28057,,50801,22744,50801,50801l5924550,304800r,l,304800r,l,50801c,22744,22744,,50801,xe" fillcolor="#fbe4d5 [661]" strokecolor="#f4b083 [1941]" strokeweight="1pt">
                <v:stroke joinstyle="miter"/>
                <v:formulas/>
                <v:path arrowok="t" o:connecttype="custom" o:connectlocs="50801,0;5873749,0;5924550,50801;5924550,304800;5924550,304800;0,304800;0,304800;0,50801;50801,0" o:connectangles="0,0,0,0,0,0,0,0,0" textboxrect="0,0,5924550,304800"/>
                <v:textbox>
                  <w:txbxContent>
                    <w:p w14:paraId="67EAE929" w14:textId="3D2B5E8D" w:rsidR="004812AE" w:rsidRPr="00615000" w:rsidRDefault="004812AE" w:rsidP="00633246">
                      <w:pPr>
                        <w:jc w:val="center"/>
                        <w:rPr>
                          <w:b/>
                          <w:color w:val="000000" w:themeColor="text1"/>
                          <w:sz w:val="28"/>
                          <w:szCs w:val="28"/>
                          <w:lang w:val="en-US"/>
                        </w:rPr>
                      </w:pPr>
                      <w:r>
                        <w:rPr>
                          <w:b/>
                          <w:color w:val="000000" w:themeColor="text1"/>
                          <w:sz w:val="28"/>
                          <w:szCs w:val="28"/>
                          <w:lang w:val="en-US"/>
                        </w:rPr>
                        <w:t xml:space="preserve">Example of </w:t>
                      </w:r>
                      <w:r w:rsidRPr="00615000">
                        <w:rPr>
                          <w:b/>
                          <w:color w:val="000000" w:themeColor="text1"/>
                          <w:sz w:val="28"/>
                          <w:szCs w:val="28"/>
                          <w:lang w:val="en-US"/>
                        </w:rPr>
                        <w:t>Entity-Based Requirements</w:t>
                      </w:r>
                    </w:p>
                  </w:txbxContent>
                </v:textbox>
                <w10:wrap anchorx="margin"/>
              </v:shape>
            </w:pict>
          </mc:Fallback>
        </mc:AlternateContent>
      </w:r>
    </w:p>
    <w:p w14:paraId="2B1A67EF" w14:textId="482AE204" w:rsidR="00221F83" w:rsidRPr="005B36EF" w:rsidRDefault="009B175A" w:rsidP="00221F83">
      <w:pPr>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55164" behindDoc="0" locked="0" layoutInCell="1" allowOverlap="1" wp14:anchorId="6D7C3BB0" wp14:editId="1E338162">
                <wp:simplePos x="0" y="0"/>
                <wp:positionH relativeFrom="margin">
                  <wp:posOffset>-9525</wp:posOffset>
                </wp:positionH>
                <wp:positionV relativeFrom="paragraph">
                  <wp:posOffset>311330</wp:posOffset>
                </wp:positionV>
                <wp:extent cx="5902036" cy="1235034"/>
                <wp:effectExtent l="0" t="0" r="22860" b="22860"/>
                <wp:wrapNone/>
                <wp:docPr id="21" name="Rectangle 21"/>
                <wp:cNvGraphicFramePr/>
                <a:graphic xmlns:a="http://schemas.openxmlformats.org/drawingml/2006/main">
                  <a:graphicData uri="http://schemas.microsoft.com/office/word/2010/wordprocessingShape">
                    <wps:wsp>
                      <wps:cNvSpPr/>
                      <wps:spPr>
                        <a:xfrm>
                          <a:off x="0" y="0"/>
                          <a:ext cx="5902036" cy="12350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EB153" w14:textId="4E0628C3" w:rsidR="004812AE" w:rsidRPr="00005E68" w:rsidRDefault="004812AE" w:rsidP="00584261">
                            <w:pPr>
                              <w:pStyle w:val="ListParagraph"/>
                              <w:numPr>
                                <w:ilvl w:val="0"/>
                                <w:numId w:val="86"/>
                              </w:numPr>
                              <w:ind w:left="284" w:hanging="284"/>
                              <w:rPr>
                                <w:color w:val="000000" w:themeColor="text1"/>
                                <w:lang w:val="en-US"/>
                              </w:rPr>
                            </w:pPr>
                            <w:r w:rsidRPr="00005E68">
                              <w:rPr>
                                <w:color w:val="000000" w:themeColor="text1"/>
                                <w:lang w:val="en-US"/>
                              </w:rPr>
                              <w:t>State the following:</w:t>
                            </w:r>
                          </w:p>
                          <w:p w14:paraId="3D9EE127" w14:textId="7ED3EE02" w:rsidR="004812AE" w:rsidRPr="00CB63E9" w:rsidRDefault="004812AE" w:rsidP="00584261">
                            <w:pPr>
                              <w:pStyle w:val="ListParagraph"/>
                              <w:numPr>
                                <w:ilvl w:val="0"/>
                                <w:numId w:val="81"/>
                              </w:numPr>
                              <w:rPr>
                                <w:color w:val="000000" w:themeColor="text1"/>
                                <w:lang w:val="en-US"/>
                              </w:rPr>
                            </w:pPr>
                            <w:r w:rsidRPr="00CB63E9">
                              <w:rPr>
                                <w:color w:val="000000" w:themeColor="text1"/>
                                <w:lang w:val="en-US"/>
                              </w:rPr>
                              <w:t>Background of your customers</w:t>
                            </w:r>
                          </w:p>
                          <w:p w14:paraId="133073F5" w14:textId="77777777" w:rsidR="004812AE" w:rsidRDefault="004812AE" w:rsidP="00584261">
                            <w:pPr>
                              <w:pStyle w:val="ListParagraph"/>
                              <w:numPr>
                                <w:ilvl w:val="0"/>
                                <w:numId w:val="81"/>
                              </w:numPr>
                              <w:spacing w:after="0" w:line="240" w:lineRule="auto"/>
                              <w:rPr>
                                <w:color w:val="000000" w:themeColor="text1"/>
                                <w:lang w:val="en-US"/>
                              </w:rPr>
                            </w:pPr>
                            <w:r>
                              <w:rPr>
                                <w:color w:val="000000" w:themeColor="text1"/>
                                <w:lang w:val="en-US"/>
                              </w:rPr>
                              <w:t>Countries that your customers are from</w:t>
                            </w:r>
                          </w:p>
                          <w:p w14:paraId="44DD28DD" w14:textId="77777777" w:rsidR="004812AE" w:rsidRPr="000C26A4" w:rsidRDefault="004812AE" w:rsidP="00584261">
                            <w:pPr>
                              <w:pStyle w:val="ListParagraph"/>
                              <w:numPr>
                                <w:ilvl w:val="0"/>
                                <w:numId w:val="81"/>
                              </w:numPr>
                              <w:spacing w:after="0" w:line="240" w:lineRule="auto"/>
                              <w:rPr>
                                <w:color w:val="000000" w:themeColor="text1"/>
                                <w:lang w:val="en-US"/>
                              </w:rPr>
                            </w:pPr>
                            <w:r>
                              <w:rPr>
                                <w:color w:val="000000" w:themeColor="text1"/>
                                <w:lang w:val="en-US"/>
                              </w:rPr>
                              <w:t>Products, services, transactions and delivery channels</w:t>
                            </w:r>
                          </w:p>
                          <w:p w14:paraId="73757C3A" w14:textId="1B5A3418" w:rsidR="004812AE" w:rsidRPr="00005E68" w:rsidRDefault="004812AE" w:rsidP="00584261">
                            <w:pPr>
                              <w:pStyle w:val="ListParagraph"/>
                              <w:numPr>
                                <w:ilvl w:val="0"/>
                                <w:numId w:val="86"/>
                              </w:numPr>
                              <w:spacing w:after="0" w:line="240" w:lineRule="auto"/>
                              <w:ind w:left="284" w:hanging="284"/>
                              <w:rPr>
                                <w:color w:val="000000" w:themeColor="text1"/>
                                <w:lang w:val="en-US"/>
                              </w:rPr>
                            </w:pPr>
                            <w:r w:rsidRPr="00005E68">
                              <w:rPr>
                                <w:color w:val="000000" w:themeColor="text1"/>
                                <w:lang w:val="en-US"/>
                              </w:rPr>
                              <w:t>Conduct a risk assessment of the above, e.g. low, medium or high risk</w:t>
                            </w:r>
                          </w:p>
                          <w:p w14:paraId="7D2BA405" w14:textId="4701A25F" w:rsidR="004812AE" w:rsidRPr="00005E68" w:rsidRDefault="004812AE" w:rsidP="00584261">
                            <w:pPr>
                              <w:pStyle w:val="ListParagraph"/>
                              <w:numPr>
                                <w:ilvl w:val="0"/>
                                <w:numId w:val="86"/>
                              </w:numPr>
                              <w:spacing w:after="0" w:line="240" w:lineRule="auto"/>
                              <w:ind w:left="284" w:hanging="284"/>
                              <w:rPr>
                                <w:color w:val="000000" w:themeColor="text1"/>
                                <w:lang w:val="en-US"/>
                              </w:rPr>
                            </w:pPr>
                            <w:r w:rsidRPr="00005E68">
                              <w:rPr>
                                <w:color w:val="000000" w:themeColor="text1"/>
                                <w:lang w:val="en-US"/>
                              </w:rPr>
                              <w:t>Come up with measure to address the risks</w:t>
                            </w:r>
                          </w:p>
                          <w:p w14:paraId="56CE173E" w14:textId="77777777" w:rsidR="004812AE" w:rsidRPr="004754A7" w:rsidRDefault="004812AE" w:rsidP="004754A7">
                            <w:pPr>
                              <w:rPr>
                                <w:color w:val="000000" w:themeColor="text1"/>
                                <w:lang w:val="en-US"/>
                              </w:rPr>
                            </w:pPr>
                          </w:p>
                          <w:p w14:paraId="1698AEB1" w14:textId="77777777" w:rsidR="004812AE" w:rsidRPr="004754A7" w:rsidRDefault="004812AE" w:rsidP="004754A7">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D7C3BB0" id="Rectangle 21" o:spid="_x0000_s1027" style="position:absolute;margin-left:-.75pt;margin-top:24.5pt;width:464.75pt;height:97.25pt;z-index:2516551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" filled="f" strokecolor="black [3213]" strokeweight="1pt">
                <v:textbox>
                  <w:txbxContent>
                    <w:p w14:paraId="235EB153" w14:textId="4E0628C3" w:rsidR="004812AE" w:rsidRPr="00005E68" w:rsidRDefault="004812AE" w:rsidP="00584261">
                      <w:pPr>
                        <w:pStyle w:val="ListParagraph"/>
                        <w:numPr>
                          <w:ilvl w:val="0"/>
                          <w:numId w:val="86"/>
                        </w:numPr>
                        <w:ind w:left="284" w:hanging="284"/>
                        <w:rPr>
                          <w:color w:val="000000" w:themeColor="text1"/>
                          <w:lang w:val="en-US"/>
                        </w:rPr>
                      </w:pPr>
                      <w:r w:rsidRPr="00005E68">
                        <w:rPr>
                          <w:color w:val="000000" w:themeColor="text1"/>
                          <w:lang w:val="en-US"/>
                        </w:rPr>
                        <w:t>State the following:</w:t>
                      </w:r>
                    </w:p>
                    <w:p w14:paraId="3D9EE127" w14:textId="7ED3EE02" w:rsidR="004812AE" w:rsidRPr="00CB63E9" w:rsidRDefault="004812AE" w:rsidP="00584261">
                      <w:pPr>
                        <w:pStyle w:val="ListParagraph"/>
                        <w:numPr>
                          <w:ilvl w:val="0"/>
                          <w:numId w:val="81"/>
                        </w:numPr>
                        <w:rPr>
                          <w:color w:val="000000" w:themeColor="text1"/>
                          <w:lang w:val="en-US"/>
                        </w:rPr>
                      </w:pPr>
                      <w:r w:rsidRPr="00CB63E9">
                        <w:rPr>
                          <w:color w:val="000000" w:themeColor="text1"/>
                          <w:lang w:val="en-US"/>
                        </w:rPr>
                        <w:t>Background of your customers</w:t>
                      </w:r>
                    </w:p>
                    <w:p w14:paraId="133073F5" w14:textId="77777777" w:rsidR="004812AE" w:rsidRDefault="004812AE" w:rsidP="00584261">
                      <w:pPr>
                        <w:pStyle w:val="ListParagraph"/>
                        <w:numPr>
                          <w:ilvl w:val="0"/>
                          <w:numId w:val="81"/>
                        </w:numPr>
                        <w:spacing w:after="0" w:line="240" w:lineRule="auto"/>
                        <w:rPr>
                          <w:color w:val="000000" w:themeColor="text1"/>
                          <w:lang w:val="en-US"/>
                        </w:rPr>
                      </w:pPr>
                      <w:r>
                        <w:rPr>
                          <w:color w:val="000000" w:themeColor="text1"/>
                          <w:lang w:val="en-US"/>
                        </w:rPr>
                        <w:t>Countries that your customers are from</w:t>
                      </w:r>
                    </w:p>
                    <w:p w14:paraId="44DD28DD" w14:textId="77777777" w:rsidR="004812AE" w:rsidRPr="000C26A4" w:rsidRDefault="004812AE" w:rsidP="00584261">
                      <w:pPr>
                        <w:pStyle w:val="ListParagraph"/>
                        <w:numPr>
                          <w:ilvl w:val="0"/>
                          <w:numId w:val="81"/>
                        </w:numPr>
                        <w:spacing w:after="0" w:line="240" w:lineRule="auto"/>
                        <w:rPr>
                          <w:color w:val="000000" w:themeColor="text1"/>
                          <w:lang w:val="en-US"/>
                        </w:rPr>
                      </w:pPr>
                      <w:r>
                        <w:rPr>
                          <w:color w:val="000000" w:themeColor="text1"/>
                          <w:lang w:val="en-US"/>
                        </w:rPr>
                        <w:t>Products, services, transactions and delivery channels</w:t>
                      </w:r>
                    </w:p>
                    <w:p w14:paraId="73757C3A" w14:textId="1B5A3418" w:rsidR="004812AE" w:rsidRPr="00005E68" w:rsidRDefault="004812AE" w:rsidP="00584261">
                      <w:pPr>
                        <w:pStyle w:val="ListParagraph"/>
                        <w:numPr>
                          <w:ilvl w:val="0"/>
                          <w:numId w:val="86"/>
                        </w:numPr>
                        <w:spacing w:after="0" w:line="240" w:lineRule="auto"/>
                        <w:ind w:left="284" w:hanging="284"/>
                        <w:rPr>
                          <w:color w:val="000000" w:themeColor="text1"/>
                          <w:lang w:val="en-US"/>
                        </w:rPr>
                      </w:pPr>
                      <w:r w:rsidRPr="00005E68">
                        <w:rPr>
                          <w:color w:val="000000" w:themeColor="text1"/>
                          <w:lang w:val="en-US"/>
                        </w:rPr>
                        <w:t>Conduct a risk assessment of the above, e.g. low, medium or high risk</w:t>
                      </w:r>
                    </w:p>
                    <w:p w14:paraId="7D2BA405" w14:textId="4701A25F" w:rsidR="004812AE" w:rsidRPr="00005E68" w:rsidRDefault="004812AE" w:rsidP="00584261">
                      <w:pPr>
                        <w:pStyle w:val="ListParagraph"/>
                        <w:numPr>
                          <w:ilvl w:val="0"/>
                          <w:numId w:val="86"/>
                        </w:numPr>
                        <w:spacing w:after="0" w:line="240" w:lineRule="auto"/>
                        <w:ind w:left="284" w:hanging="284"/>
                        <w:rPr>
                          <w:color w:val="000000" w:themeColor="text1"/>
                          <w:lang w:val="en-US"/>
                        </w:rPr>
                      </w:pPr>
                      <w:r w:rsidRPr="00005E68">
                        <w:rPr>
                          <w:color w:val="000000" w:themeColor="text1"/>
                          <w:lang w:val="en-US"/>
                        </w:rPr>
                        <w:t>Come up with measure to address the risks</w:t>
                      </w:r>
                    </w:p>
                    <w:p w14:paraId="56CE173E" w14:textId="77777777" w:rsidR="004812AE" w:rsidRPr="004754A7" w:rsidRDefault="004812AE" w:rsidP="004754A7">
                      <w:pPr>
                        <w:rPr>
                          <w:color w:val="000000" w:themeColor="text1"/>
                          <w:lang w:val="en-US"/>
                        </w:rPr>
                      </w:pPr>
                    </w:p>
                    <w:p w14:paraId="1698AEB1" w14:textId="77777777" w:rsidR="004812AE" w:rsidRPr="004754A7" w:rsidRDefault="004812AE" w:rsidP="004754A7">
                      <w:pPr>
                        <w:jc w:val="center"/>
                        <w:rPr>
                          <w:lang w:val="en-US"/>
                        </w:rPr>
                      </w:pPr>
                    </w:p>
                  </w:txbxContent>
                </v:textbox>
                <w10:wrap anchorx="margin"/>
              </v:rect>
            </w:pict>
          </mc:Fallback>
        </mc:AlternateContent>
      </w:r>
      <w:r w:rsidR="00633246" w:rsidRPr="005B36EF">
        <w:rPr>
          <w:rFonts w:cstheme="minorHAnsi"/>
          <w:noProof/>
          <w:sz w:val="24"/>
          <w:szCs w:val="24"/>
          <w:lang w:eastAsia="zh-CN"/>
        </w:rPr>
        <mc:AlternateContent>
          <mc:Choice Requires="wps">
            <w:drawing>
              <wp:anchor distT="0" distB="0" distL="114300" distR="114300" simplePos="0" relativeHeight="251664384" behindDoc="0" locked="0" layoutInCell="1" allowOverlap="1" wp14:anchorId="4CBBB555" wp14:editId="763E23C4">
                <wp:simplePos x="0" y="0"/>
                <wp:positionH relativeFrom="margin">
                  <wp:posOffset>-6824</wp:posOffset>
                </wp:positionH>
                <wp:positionV relativeFrom="paragraph">
                  <wp:posOffset>68969</wp:posOffset>
                </wp:positionV>
                <wp:extent cx="2143125" cy="304800"/>
                <wp:effectExtent l="0" t="0" r="28575" b="19050"/>
                <wp:wrapNone/>
                <wp:docPr id="1" name="Round Same Side Corner Rectangle 1"/>
                <wp:cNvGraphicFramePr/>
                <a:graphic xmlns:a="http://schemas.openxmlformats.org/drawingml/2006/main">
                  <a:graphicData uri="http://schemas.microsoft.com/office/word/2010/wordprocessingShape">
                    <wps:wsp>
                      <wps:cNvSpPr/>
                      <wps:spPr>
                        <a:xfrm>
                          <a:off x="0" y="0"/>
                          <a:ext cx="2143125" cy="304800"/>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55A7E4" w14:textId="485DD13A" w:rsidR="004812AE" w:rsidRPr="00152D69" w:rsidRDefault="004812AE" w:rsidP="00CC2046">
                            <w:pPr>
                              <w:rPr>
                                <w:b/>
                                <w:color w:val="000000" w:themeColor="text1"/>
                                <w:lang w:val="en-US"/>
                              </w:rPr>
                            </w:pPr>
                            <w:r w:rsidRPr="00152D69">
                              <w:rPr>
                                <w:b/>
                                <w:color w:val="000000" w:themeColor="text1"/>
                                <w:lang w:val="en-US"/>
                              </w:rPr>
                              <w:t>Step 1: Do your risk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BB555" id="Round Same Side Corner Rectangle 1" o:spid="_x0000_s1028" style="position:absolute;margin-left:-.55pt;margin-top:5.45pt;width:168.75pt;height:2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4312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" adj="-11796480,,5400" path="m50801,l2092324,v28057,,50801,22744,50801,50801l2143125,304800r,l,304800r,l,50801c,22744,22744,,50801,xe" fillcolor="#bdd6ee [1300]" strokecolor="#1f4d78 [1604]" strokeweight="1pt">
                <v:stroke joinstyle="miter"/>
                <v:formulas/>
                <v:path arrowok="t" o:connecttype="custom" o:connectlocs="50801,0;2092324,0;2143125,50801;2143125,304800;2143125,304800;0,304800;0,304800;0,50801;50801,0" o:connectangles="0,0,0,0,0,0,0,0,0" textboxrect="0,0,2143125,304800"/>
                <v:textbox>
                  <w:txbxContent>
                    <w:p w14:paraId="6255A7E4" w14:textId="485DD13A" w:rsidR="004812AE" w:rsidRPr="00152D69" w:rsidRDefault="004812AE" w:rsidP="00CC2046">
                      <w:pPr>
                        <w:rPr>
                          <w:b/>
                          <w:color w:val="000000" w:themeColor="text1"/>
                          <w:lang w:val="en-US"/>
                        </w:rPr>
                      </w:pPr>
                      <w:r w:rsidRPr="00152D69">
                        <w:rPr>
                          <w:b/>
                          <w:color w:val="000000" w:themeColor="text1"/>
                          <w:lang w:val="en-US"/>
                        </w:rPr>
                        <w:t>Step 1: Do your risk assessment</w:t>
                      </w:r>
                    </w:p>
                  </w:txbxContent>
                </v:textbox>
                <w10:wrap anchorx="margin"/>
              </v:shape>
            </w:pict>
          </mc:Fallback>
        </mc:AlternateContent>
      </w:r>
    </w:p>
    <w:p w14:paraId="2F11F2E6" w14:textId="36F3F5D6" w:rsidR="00221F83" w:rsidRPr="005B36EF" w:rsidRDefault="00221F83" w:rsidP="00221F83">
      <w:pPr>
        <w:jc w:val="both"/>
        <w:rPr>
          <w:rFonts w:cstheme="minorHAnsi"/>
          <w:sz w:val="24"/>
          <w:szCs w:val="24"/>
        </w:rPr>
      </w:pPr>
    </w:p>
    <w:p w14:paraId="413C2415" w14:textId="612E6A79" w:rsidR="00221F83" w:rsidRPr="005B36EF" w:rsidRDefault="00221F83" w:rsidP="00221F83">
      <w:pPr>
        <w:jc w:val="both"/>
        <w:rPr>
          <w:rFonts w:cstheme="minorHAnsi"/>
          <w:sz w:val="24"/>
          <w:szCs w:val="24"/>
        </w:rPr>
      </w:pPr>
    </w:p>
    <w:p w14:paraId="3B4119D6" w14:textId="661D9902" w:rsidR="00221F83" w:rsidRPr="005B36EF" w:rsidRDefault="00221F83" w:rsidP="00221F83">
      <w:pPr>
        <w:jc w:val="both"/>
        <w:rPr>
          <w:rFonts w:cstheme="minorHAnsi"/>
          <w:sz w:val="24"/>
          <w:szCs w:val="24"/>
        </w:rPr>
      </w:pPr>
    </w:p>
    <w:p w14:paraId="4B890946" w14:textId="309E3625" w:rsidR="00221F83" w:rsidRPr="005B36EF" w:rsidRDefault="009B175A" w:rsidP="00221F83">
      <w:pPr>
        <w:jc w:val="both"/>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66432" behindDoc="0" locked="0" layoutInCell="1" allowOverlap="1" wp14:anchorId="667CD9EA" wp14:editId="46144D03">
                <wp:simplePos x="0" y="0"/>
                <wp:positionH relativeFrom="margin">
                  <wp:posOffset>-6824</wp:posOffset>
                </wp:positionH>
                <wp:positionV relativeFrom="paragraph">
                  <wp:posOffset>278822</wp:posOffset>
                </wp:positionV>
                <wp:extent cx="4295775" cy="304800"/>
                <wp:effectExtent l="0" t="0" r="28575" b="19050"/>
                <wp:wrapNone/>
                <wp:docPr id="2" name="Round Same Side Corner Rectangle 2"/>
                <wp:cNvGraphicFramePr/>
                <a:graphic xmlns:a="http://schemas.openxmlformats.org/drawingml/2006/main">
                  <a:graphicData uri="http://schemas.microsoft.com/office/word/2010/wordprocessingShape">
                    <wps:wsp>
                      <wps:cNvSpPr/>
                      <wps:spPr>
                        <a:xfrm>
                          <a:off x="0" y="0"/>
                          <a:ext cx="4295775" cy="304800"/>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79B981" w14:textId="7460D73C" w:rsidR="004812AE" w:rsidRPr="00152D69" w:rsidRDefault="004812AE" w:rsidP="00633246">
                            <w:pPr>
                              <w:rPr>
                                <w:b/>
                                <w:color w:val="000000" w:themeColor="text1"/>
                                <w:lang w:val="en-US"/>
                              </w:rPr>
                            </w:pPr>
                            <w:r w:rsidRPr="00152D69">
                              <w:rPr>
                                <w:b/>
                                <w:color w:val="000000" w:themeColor="text1"/>
                                <w:lang w:val="en-US"/>
                              </w:rPr>
                              <w:t>Step 2: Develop your internal policies, procedures and controls (IPPC)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CD9EA" id="Round Same Side Corner Rectangle 2" o:spid="_x0000_s1029" style="position:absolute;left:0;text-align:left;margin-left:-.55pt;margin-top:21.95pt;width:338.25pt;height: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295775,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" adj="-11796480,,5400" path="m50801,l4244974,v28057,,50801,22744,50801,50801l4295775,304800r,l,304800r,l,50801c,22744,22744,,50801,xe" fillcolor="#bdd6ee [1300]" strokecolor="#1f4d78 [1604]" strokeweight="1pt">
                <v:stroke joinstyle="miter"/>
                <v:formulas/>
                <v:path arrowok="t" o:connecttype="custom" o:connectlocs="50801,0;4244974,0;4295775,50801;4295775,304800;4295775,304800;0,304800;0,304800;0,50801;50801,0" o:connectangles="0,0,0,0,0,0,0,0,0" textboxrect="0,0,4295775,304800"/>
                <v:textbox>
                  <w:txbxContent>
                    <w:p w14:paraId="4179B981" w14:textId="7460D73C" w:rsidR="004812AE" w:rsidRPr="00152D69" w:rsidRDefault="004812AE" w:rsidP="00633246">
                      <w:pPr>
                        <w:rPr>
                          <w:b/>
                          <w:color w:val="000000" w:themeColor="text1"/>
                          <w:lang w:val="en-US"/>
                        </w:rPr>
                      </w:pPr>
                      <w:r w:rsidRPr="00152D69">
                        <w:rPr>
                          <w:b/>
                          <w:color w:val="000000" w:themeColor="text1"/>
                          <w:lang w:val="en-US"/>
                        </w:rPr>
                        <w:t>Step 2: Develop your internal policies, procedures and controls (IPPC)</w:t>
                      </w:r>
                    </w:p>
                  </w:txbxContent>
                </v:textbox>
                <w10:wrap anchorx="margin"/>
              </v:shape>
            </w:pict>
          </mc:Fallback>
        </mc:AlternateContent>
      </w:r>
    </w:p>
    <w:p w14:paraId="633596CC" w14:textId="4E1748D7" w:rsidR="00221F83" w:rsidRPr="005B36EF" w:rsidRDefault="009B175A" w:rsidP="00221F83">
      <w:pPr>
        <w:jc w:val="both"/>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54139" behindDoc="0" locked="0" layoutInCell="1" allowOverlap="1" wp14:anchorId="751E97FD" wp14:editId="7A6A4353">
                <wp:simplePos x="0" y="0"/>
                <wp:positionH relativeFrom="margin">
                  <wp:posOffset>-10084</wp:posOffset>
                </wp:positionH>
                <wp:positionV relativeFrom="paragraph">
                  <wp:posOffset>238457</wp:posOffset>
                </wp:positionV>
                <wp:extent cx="5902036" cy="2137559"/>
                <wp:effectExtent l="0" t="0" r="22860" b="15240"/>
                <wp:wrapNone/>
                <wp:docPr id="22" name="Rectangle 22"/>
                <wp:cNvGraphicFramePr/>
                <a:graphic xmlns:a="http://schemas.openxmlformats.org/drawingml/2006/main">
                  <a:graphicData uri="http://schemas.microsoft.com/office/word/2010/wordprocessingShape">
                    <wps:wsp>
                      <wps:cNvSpPr/>
                      <wps:spPr>
                        <a:xfrm>
                          <a:off x="0" y="0"/>
                          <a:ext cx="5902036" cy="21375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89EEE" w14:textId="3866DDE6" w:rsidR="004812AE" w:rsidRPr="00005E68" w:rsidRDefault="004812AE" w:rsidP="00584261">
                            <w:pPr>
                              <w:pStyle w:val="ListParagraph"/>
                              <w:numPr>
                                <w:ilvl w:val="0"/>
                                <w:numId w:val="85"/>
                              </w:numPr>
                              <w:ind w:left="284" w:hanging="284"/>
                              <w:rPr>
                                <w:color w:val="000000" w:themeColor="text1"/>
                                <w:lang w:val="en-US"/>
                              </w:rPr>
                            </w:pPr>
                            <w:r w:rsidRPr="00005E68">
                              <w:rPr>
                                <w:color w:val="000000" w:themeColor="text1"/>
                                <w:lang w:val="en-US"/>
                              </w:rPr>
                              <w:t>IPPCs should include the following:</w:t>
                            </w:r>
                          </w:p>
                          <w:p w14:paraId="4D19F187" w14:textId="47BE39B5" w:rsidR="004812AE" w:rsidRPr="00CD4014" w:rsidRDefault="004812AE" w:rsidP="00584261">
                            <w:pPr>
                              <w:pStyle w:val="ListParagraph"/>
                              <w:numPr>
                                <w:ilvl w:val="0"/>
                                <w:numId w:val="82"/>
                              </w:numPr>
                              <w:rPr>
                                <w:color w:val="000000" w:themeColor="text1"/>
                                <w:lang w:val="en-US"/>
                              </w:rPr>
                            </w:pPr>
                            <w:r w:rsidRPr="00CD4014">
                              <w:rPr>
                                <w:color w:val="000000" w:themeColor="text1"/>
                                <w:lang w:val="en-US"/>
                              </w:rPr>
                              <w:t>Assessment of risks faced by your business</w:t>
                            </w:r>
                          </w:p>
                          <w:p w14:paraId="7753A8C6"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Appointment of compliance officer and his/her responsibilities</w:t>
                            </w:r>
                          </w:p>
                          <w:p w14:paraId="5F7EA0E0"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Checks to conduct when hiring employees</w:t>
                            </w:r>
                          </w:p>
                          <w:p w14:paraId="17EE8F6A"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conduct customer due diligence (CDD)</w:t>
                            </w:r>
                          </w:p>
                          <w:p w14:paraId="36008769"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complete a cash transaction report (CTR)</w:t>
                            </w:r>
                          </w:p>
                          <w:p w14:paraId="4D579FEF"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conduct enhanced customer due diligence (ECDD)</w:t>
                            </w:r>
                          </w:p>
                          <w:p w14:paraId="359F7708"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complete a suspicious transaction report (STR)</w:t>
                            </w:r>
                          </w:p>
                          <w:p w14:paraId="41A63444"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Staff training on AML/CFT</w:t>
                            </w:r>
                          </w:p>
                          <w:p w14:paraId="202FDDB0"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 xml:space="preserve">Record keeping </w:t>
                            </w:r>
                          </w:p>
                          <w:p w14:paraId="67585944" w14:textId="77777777" w:rsidR="004812AE" w:rsidRPr="00152D69" w:rsidRDefault="004812AE" w:rsidP="00584261">
                            <w:pPr>
                              <w:pStyle w:val="ListParagraph"/>
                              <w:numPr>
                                <w:ilvl w:val="0"/>
                                <w:numId w:val="82"/>
                              </w:numPr>
                              <w:spacing w:after="0" w:line="240" w:lineRule="auto"/>
                              <w:rPr>
                                <w:color w:val="000000" w:themeColor="text1"/>
                                <w:lang w:val="en-US"/>
                              </w:rPr>
                            </w:pPr>
                            <w:r w:rsidRPr="00152D69">
                              <w:rPr>
                                <w:color w:val="000000" w:themeColor="text1"/>
                                <w:lang w:val="en-US"/>
                              </w:rPr>
                              <w:t>Audit of IPPC (if applicable)</w:t>
                            </w:r>
                          </w:p>
                          <w:p w14:paraId="1FE9E704" w14:textId="77777777" w:rsidR="004812AE" w:rsidRPr="004754A7" w:rsidRDefault="004812AE" w:rsidP="004754A7">
                            <w:pPr>
                              <w:rPr>
                                <w:color w:val="000000" w:themeColor="text1"/>
                                <w:lang w:val="en-US"/>
                              </w:rPr>
                            </w:pPr>
                          </w:p>
                          <w:p w14:paraId="12200A0D" w14:textId="77777777" w:rsidR="004812AE" w:rsidRPr="004754A7" w:rsidRDefault="004812AE" w:rsidP="004754A7">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51E97FD" id="Rectangle 22" o:spid="_x0000_s1030" style="position:absolute;left:0;text-align:left;margin-left:-.8pt;margin-top:18.8pt;width:464.75pt;height:168.3pt;z-index:25165413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" filled="f" strokecolor="black [3213]" strokeweight="1pt">
                <v:textbox>
                  <w:txbxContent>
                    <w:p w14:paraId="67B89EEE" w14:textId="3866DDE6" w:rsidR="004812AE" w:rsidRPr="00005E68" w:rsidRDefault="004812AE" w:rsidP="00584261">
                      <w:pPr>
                        <w:pStyle w:val="ListParagraph"/>
                        <w:numPr>
                          <w:ilvl w:val="0"/>
                          <w:numId w:val="85"/>
                        </w:numPr>
                        <w:ind w:left="284" w:hanging="284"/>
                        <w:rPr>
                          <w:color w:val="000000" w:themeColor="text1"/>
                          <w:lang w:val="en-US"/>
                        </w:rPr>
                      </w:pPr>
                      <w:r w:rsidRPr="00005E68">
                        <w:rPr>
                          <w:color w:val="000000" w:themeColor="text1"/>
                          <w:lang w:val="en-US"/>
                        </w:rPr>
                        <w:t>IPPCs should include the following:</w:t>
                      </w:r>
                    </w:p>
                    <w:p w14:paraId="4D19F187" w14:textId="47BE39B5" w:rsidR="004812AE" w:rsidRPr="00CD4014" w:rsidRDefault="004812AE" w:rsidP="00584261">
                      <w:pPr>
                        <w:pStyle w:val="ListParagraph"/>
                        <w:numPr>
                          <w:ilvl w:val="0"/>
                          <w:numId w:val="82"/>
                        </w:numPr>
                        <w:rPr>
                          <w:color w:val="000000" w:themeColor="text1"/>
                          <w:lang w:val="en-US"/>
                        </w:rPr>
                      </w:pPr>
                      <w:r w:rsidRPr="00CD4014">
                        <w:rPr>
                          <w:color w:val="000000" w:themeColor="text1"/>
                          <w:lang w:val="en-US"/>
                        </w:rPr>
                        <w:t>Assessment of risks faced by your business</w:t>
                      </w:r>
                    </w:p>
                    <w:p w14:paraId="7753A8C6"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Appointment of compliance officer and his/her responsibilities</w:t>
                      </w:r>
                    </w:p>
                    <w:p w14:paraId="5F7EA0E0"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Checks to conduct when hiring employees</w:t>
                      </w:r>
                    </w:p>
                    <w:p w14:paraId="17EE8F6A"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conduct customer due diligence (CDD)</w:t>
                      </w:r>
                    </w:p>
                    <w:p w14:paraId="36008769"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complete a cash transaction report (CTR)</w:t>
                      </w:r>
                    </w:p>
                    <w:p w14:paraId="4D579FEF"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conduct enhanced customer due diligence (ECDD)</w:t>
                      </w:r>
                    </w:p>
                    <w:p w14:paraId="359F7708"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Procedure to complete a suspicious transaction report (STR)</w:t>
                      </w:r>
                    </w:p>
                    <w:p w14:paraId="41A63444"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Staff training on AML/CFT</w:t>
                      </w:r>
                    </w:p>
                    <w:p w14:paraId="202FDDB0" w14:textId="77777777" w:rsidR="004812AE" w:rsidRDefault="004812AE" w:rsidP="00584261">
                      <w:pPr>
                        <w:pStyle w:val="ListParagraph"/>
                        <w:numPr>
                          <w:ilvl w:val="0"/>
                          <w:numId w:val="82"/>
                        </w:numPr>
                        <w:spacing w:after="0" w:line="240" w:lineRule="auto"/>
                        <w:rPr>
                          <w:color w:val="000000" w:themeColor="text1"/>
                          <w:lang w:val="en-US"/>
                        </w:rPr>
                      </w:pPr>
                      <w:r>
                        <w:rPr>
                          <w:color w:val="000000" w:themeColor="text1"/>
                          <w:lang w:val="en-US"/>
                        </w:rPr>
                        <w:t xml:space="preserve">Record keeping </w:t>
                      </w:r>
                    </w:p>
                    <w:p w14:paraId="67585944" w14:textId="77777777" w:rsidR="004812AE" w:rsidRPr="00152D69" w:rsidRDefault="004812AE" w:rsidP="00584261">
                      <w:pPr>
                        <w:pStyle w:val="ListParagraph"/>
                        <w:numPr>
                          <w:ilvl w:val="0"/>
                          <w:numId w:val="82"/>
                        </w:numPr>
                        <w:spacing w:after="0" w:line="240" w:lineRule="auto"/>
                        <w:rPr>
                          <w:color w:val="000000" w:themeColor="text1"/>
                          <w:lang w:val="en-US"/>
                        </w:rPr>
                      </w:pPr>
                      <w:r w:rsidRPr="00152D69">
                        <w:rPr>
                          <w:color w:val="000000" w:themeColor="text1"/>
                          <w:lang w:val="en-US"/>
                        </w:rPr>
                        <w:t>Audit of IPPC (if applicable)</w:t>
                      </w:r>
                    </w:p>
                    <w:p w14:paraId="1FE9E704" w14:textId="77777777" w:rsidR="004812AE" w:rsidRPr="004754A7" w:rsidRDefault="004812AE" w:rsidP="004754A7">
                      <w:pPr>
                        <w:rPr>
                          <w:color w:val="000000" w:themeColor="text1"/>
                          <w:lang w:val="en-US"/>
                        </w:rPr>
                      </w:pPr>
                    </w:p>
                    <w:p w14:paraId="12200A0D" w14:textId="77777777" w:rsidR="004812AE" w:rsidRPr="004754A7" w:rsidRDefault="004812AE" w:rsidP="004754A7">
                      <w:pPr>
                        <w:jc w:val="center"/>
                        <w:rPr>
                          <w:lang w:val="en-US"/>
                        </w:rPr>
                      </w:pPr>
                    </w:p>
                  </w:txbxContent>
                </v:textbox>
                <w10:wrap anchorx="margin"/>
              </v:rect>
            </w:pict>
          </mc:Fallback>
        </mc:AlternateContent>
      </w:r>
    </w:p>
    <w:p w14:paraId="19E6FE2F" w14:textId="64348676" w:rsidR="00221F83" w:rsidRPr="005B36EF" w:rsidRDefault="00221F83" w:rsidP="00221F83">
      <w:pPr>
        <w:jc w:val="both"/>
        <w:rPr>
          <w:rFonts w:cstheme="minorHAnsi"/>
          <w:sz w:val="24"/>
          <w:szCs w:val="24"/>
        </w:rPr>
      </w:pPr>
    </w:p>
    <w:p w14:paraId="4DB1FE08" w14:textId="31E524BC" w:rsidR="00221F83" w:rsidRPr="005B36EF" w:rsidRDefault="00221F83" w:rsidP="00221F83">
      <w:pPr>
        <w:jc w:val="both"/>
        <w:rPr>
          <w:rFonts w:cstheme="minorHAnsi"/>
          <w:sz w:val="24"/>
          <w:szCs w:val="24"/>
        </w:rPr>
      </w:pPr>
    </w:p>
    <w:p w14:paraId="406B5225" w14:textId="5FC29269" w:rsidR="00221F83" w:rsidRPr="005B36EF" w:rsidRDefault="00221F83" w:rsidP="00221F83">
      <w:pPr>
        <w:jc w:val="both"/>
        <w:rPr>
          <w:rFonts w:cstheme="minorHAnsi"/>
          <w:sz w:val="24"/>
          <w:szCs w:val="24"/>
        </w:rPr>
      </w:pPr>
    </w:p>
    <w:p w14:paraId="703B3C17" w14:textId="2C042C6F" w:rsidR="00221F83" w:rsidRPr="005B36EF" w:rsidRDefault="00221F83" w:rsidP="00221F83">
      <w:pPr>
        <w:jc w:val="both"/>
        <w:rPr>
          <w:rFonts w:cstheme="minorHAnsi"/>
          <w:sz w:val="24"/>
          <w:szCs w:val="24"/>
        </w:rPr>
      </w:pPr>
    </w:p>
    <w:p w14:paraId="2B7D38B7" w14:textId="6FF3D4B0" w:rsidR="00221F83" w:rsidRPr="005B36EF" w:rsidRDefault="00221F83" w:rsidP="00221F83">
      <w:pPr>
        <w:jc w:val="both"/>
        <w:rPr>
          <w:rFonts w:cstheme="minorHAnsi"/>
          <w:sz w:val="24"/>
          <w:szCs w:val="24"/>
        </w:rPr>
      </w:pPr>
    </w:p>
    <w:p w14:paraId="7DF58FC8" w14:textId="4276D48A" w:rsidR="00221F83" w:rsidRPr="005B36EF" w:rsidRDefault="00221F83" w:rsidP="00221F83">
      <w:pPr>
        <w:jc w:val="both"/>
        <w:rPr>
          <w:rFonts w:cstheme="minorHAnsi"/>
          <w:sz w:val="24"/>
          <w:szCs w:val="24"/>
        </w:rPr>
      </w:pPr>
    </w:p>
    <w:p w14:paraId="5099DA8D" w14:textId="0B6DC529" w:rsidR="00221F83" w:rsidRPr="005B36EF" w:rsidRDefault="009B175A" w:rsidP="00221F83">
      <w:pPr>
        <w:jc w:val="both"/>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80768" behindDoc="0" locked="0" layoutInCell="1" allowOverlap="1" wp14:anchorId="69B5816E" wp14:editId="41E0E8C0">
                <wp:simplePos x="0" y="0"/>
                <wp:positionH relativeFrom="margin">
                  <wp:posOffset>-6824</wp:posOffset>
                </wp:positionH>
                <wp:positionV relativeFrom="paragraph">
                  <wp:posOffset>168436</wp:posOffset>
                </wp:positionV>
                <wp:extent cx="5924550" cy="304800"/>
                <wp:effectExtent l="0" t="0" r="19050" b="19050"/>
                <wp:wrapNone/>
                <wp:docPr id="15" name="Round Same Side Corner Rectangle 15"/>
                <wp:cNvGraphicFramePr/>
                <a:graphic xmlns:a="http://schemas.openxmlformats.org/drawingml/2006/main">
                  <a:graphicData uri="http://schemas.microsoft.com/office/word/2010/wordprocessingShape">
                    <wps:wsp>
                      <wps:cNvSpPr/>
                      <wps:spPr>
                        <a:xfrm>
                          <a:off x="0" y="0"/>
                          <a:ext cx="5924550" cy="304800"/>
                        </a:xfrm>
                        <a:prstGeom prst="round2SameRect">
                          <a:avLst/>
                        </a:prstGeom>
                        <a:solidFill>
                          <a:schemeClr val="accent2">
                            <a:lumMod val="20000"/>
                            <a:lumOff val="8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F46FF8" w14:textId="5A462F72" w:rsidR="004812AE" w:rsidRPr="00615000" w:rsidRDefault="004812AE" w:rsidP="000C26A4">
                            <w:pPr>
                              <w:jc w:val="center"/>
                              <w:rPr>
                                <w:b/>
                                <w:color w:val="000000" w:themeColor="text1"/>
                                <w:sz w:val="28"/>
                                <w:szCs w:val="28"/>
                                <w:lang w:val="en-US"/>
                              </w:rPr>
                            </w:pPr>
                            <w:r>
                              <w:rPr>
                                <w:b/>
                                <w:color w:val="000000" w:themeColor="text1"/>
                                <w:sz w:val="28"/>
                                <w:szCs w:val="28"/>
                                <w:lang w:val="en-US"/>
                              </w:rPr>
                              <w:t xml:space="preserve">Example of </w:t>
                            </w:r>
                            <w:r w:rsidRPr="00615000">
                              <w:rPr>
                                <w:b/>
                                <w:color w:val="000000" w:themeColor="text1"/>
                                <w:sz w:val="28"/>
                                <w:szCs w:val="28"/>
                                <w:lang w:val="en-US"/>
                              </w:rPr>
                              <w:t>Transaction-Based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5816E" id="Round Same Side Corner Rectangle 15" o:spid="_x0000_s1031" style="position:absolute;left:0;text-align:left;margin-left:-.55pt;margin-top:13.25pt;width:466.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2455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" adj="-11796480,,5400" path="m50801,l5873749,v28057,,50801,22744,50801,50801l5924550,304800r,l,304800r,l,50801c,22744,22744,,50801,xe" fillcolor="#fbe4d5 [661]" strokecolor="#f4b083 [1941]" strokeweight="1pt">
                <v:stroke joinstyle="miter"/>
                <v:formulas/>
                <v:path arrowok="t" o:connecttype="custom" o:connectlocs="50801,0;5873749,0;5924550,50801;5924550,304800;5924550,304800;0,304800;0,304800;0,50801;50801,0" o:connectangles="0,0,0,0,0,0,0,0,0" textboxrect="0,0,5924550,304800"/>
                <v:textbox>
                  <w:txbxContent>
                    <w:p w14:paraId="7AF46FF8" w14:textId="5A462F72" w:rsidR="004812AE" w:rsidRPr="00615000" w:rsidRDefault="004812AE" w:rsidP="000C26A4">
                      <w:pPr>
                        <w:jc w:val="center"/>
                        <w:rPr>
                          <w:b/>
                          <w:color w:val="000000" w:themeColor="text1"/>
                          <w:sz w:val="28"/>
                          <w:szCs w:val="28"/>
                          <w:lang w:val="en-US"/>
                        </w:rPr>
                      </w:pPr>
                      <w:r>
                        <w:rPr>
                          <w:b/>
                          <w:color w:val="000000" w:themeColor="text1"/>
                          <w:sz w:val="28"/>
                          <w:szCs w:val="28"/>
                          <w:lang w:val="en-US"/>
                        </w:rPr>
                        <w:t xml:space="preserve">Example of </w:t>
                      </w:r>
                      <w:r w:rsidRPr="00615000">
                        <w:rPr>
                          <w:b/>
                          <w:color w:val="000000" w:themeColor="text1"/>
                          <w:sz w:val="28"/>
                          <w:szCs w:val="28"/>
                          <w:lang w:val="en-US"/>
                        </w:rPr>
                        <w:t>Transaction-Based Requirements</w:t>
                      </w:r>
                    </w:p>
                  </w:txbxContent>
                </v:textbox>
                <w10:wrap anchorx="margin"/>
              </v:shape>
            </w:pict>
          </mc:Fallback>
        </mc:AlternateContent>
      </w:r>
    </w:p>
    <w:p w14:paraId="39622678" w14:textId="7F2D8AB8" w:rsidR="00221F83" w:rsidRPr="005B36EF" w:rsidRDefault="009B175A" w:rsidP="00221F83">
      <w:pPr>
        <w:jc w:val="both"/>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70528" behindDoc="0" locked="0" layoutInCell="1" allowOverlap="1" wp14:anchorId="3B1866C3" wp14:editId="36FCE85C">
                <wp:simplePos x="0" y="0"/>
                <wp:positionH relativeFrom="margin">
                  <wp:posOffset>2503805</wp:posOffset>
                </wp:positionH>
                <wp:positionV relativeFrom="paragraph">
                  <wp:posOffset>212090</wp:posOffset>
                </wp:positionV>
                <wp:extent cx="2171700" cy="295275"/>
                <wp:effectExtent l="0" t="0" r="19050" b="28575"/>
                <wp:wrapNone/>
                <wp:docPr id="5" name="Round Same Side Corner Rectangle 5"/>
                <wp:cNvGraphicFramePr/>
                <a:graphic xmlns:a="http://schemas.openxmlformats.org/drawingml/2006/main">
                  <a:graphicData uri="http://schemas.microsoft.com/office/word/2010/wordprocessingShape">
                    <wps:wsp>
                      <wps:cNvSpPr/>
                      <wps:spPr>
                        <a:xfrm>
                          <a:off x="0" y="0"/>
                          <a:ext cx="2171700" cy="295275"/>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0E643D" w14:textId="18F2104A" w:rsidR="004812AE" w:rsidRPr="00615000" w:rsidRDefault="004812AE" w:rsidP="00633246">
                            <w:pPr>
                              <w:rPr>
                                <w:b/>
                                <w:color w:val="000000" w:themeColor="text1"/>
                                <w:lang w:val="en-US"/>
                              </w:rPr>
                            </w:pPr>
                            <w:r w:rsidRPr="00615000">
                              <w:rPr>
                                <w:b/>
                                <w:color w:val="000000" w:themeColor="text1"/>
                                <w:lang w:val="en-US"/>
                              </w:rPr>
                              <w:t>Step 1b: How to conduct CDD?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866C3" id="Round Same Side Corner Rectangle 5" o:spid="_x0000_s1032" style="position:absolute;left:0;text-align:left;margin-left:197.15pt;margin-top:16.7pt;width:171pt;height:23.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71700,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" adj="-11796480,,5400" path="m49213,l2122487,v27180,,49213,22033,49213,49213l2171700,295275r,l,295275r,l,49213c,22033,22033,,49213,xe" fillcolor="#bdd6ee [1300]" strokecolor="#1f4d78 [1604]" strokeweight="1pt">
                <v:stroke joinstyle="miter"/>
                <v:formulas/>
                <v:path arrowok="t" o:connecttype="custom" o:connectlocs="49213,0;2122487,0;2171700,49213;2171700,295275;2171700,295275;0,295275;0,295275;0,49213;49213,0" o:connectangles="0,0,0,0,0,0,0,0,0" textboxrect="0,0,2171700,295275"/>
                <v:textbox>
                  <w:txbxContent>
                    <w:p w14:paraId="490E643D" w14:textId="18F2104A" w:rsidR="004812AE" w:rsidRPr="00615000" w:rsidRDefault="004812AE" w:rsidP="00633246">
                      <w:pPr>
                        <w:rPr>
                          <w:b/>
                          <w:color w:val="000000" w:themeColor="text1"/>
                          <w:lang w:val="en-US"/>
                        </w:rPr>
                      </w:pPr>
                      <w:r w:rsidRPr="00615000">
                        <w:rPr>
                          <w:b/>
                          <w:color w:val="000000" w:themeColor="text1"/>
                          <w:lang w:val="en-US"/>
                        </w:rPr>
                        <w:t>Step 1b: How to conduct CDD?</w:t>
                      </w:r>
                    </w:p>
                  </w:txbxContent>
                </v:textbox>
                <w10:wrap anchorx="margin"/>
              </v:shape>
            </w:pict>
          </mc:Fallback>
        </mc:AlternateContent>
      </w:r>
      <w:r w:rsidRPr="005B36EF">
        <w:rPr>
          <w:rFonts w:cstheme="minorHAnsi"/>
          <w:noProof/>
          <w:sz w:val="24"/>
          <w:szCs w:val="24"/>
          <w:lang w:eastAsia="zh-CN"/>
        </w:rPr>
        <mc:AlternateContent>
          <mc:Choice Requires="wps">
            <w:drawing>
              <wp:anchor distT="0" distB="0" distL="114300" distR="114300" simplePos="0" relativeHeight="251668480" behindDoc="0" locked="0" layoutInCell="1" allowOverlap="1" wp14:anchorId="1351B3CC" wp14:editId="0CA128CD">
                <wp:simplePos x="0" y="0"/>
                <wp:positionH relativeFrom="margin">
                  <wp:posOffset>-7459</wp:posOffset>
                </wp:positionH>
                <wp:positionV relativeFrom="paragraph">
                  <wp:posOffset>226372</wp:posOffset>
                </wp:positionV>
                <wp:extent cx="2171700" cy="304800"/>
                <wp:effectExtent l="0" t="0" r="19050" b="19050"/>
                <wp:wrapNone/>
                <wp:docPr id="4" name="Round Same Side Corner Rectangle 4"/>
                <wp:cNvGraphicFramePr/>
                <a:graphic xmlns:a="http://schemas.openxmlformats.org/drawingml/2006/main">
                  <a:graphicData uri="http://schemas.microsoft.com/office/word/2010/wordprocessingShape">
                    <wps:wsp>
                      <wps:cNvSpPr/>
                      <wps:spPr>
                        <a:xfrm>
                          <a:off x="0" y="0"/>
                          <a:ext cx="2171700" cy="304800"/>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3281DE" w14:textId="257E2086" w:rsidR="004812AE" w:rsidRPr="00615000" w:rsidRDefault="004812AE" w:rsidP="00633246">
                            <w:pPr>
                              <w:rPr>
                                <w:b/>
                                <w:color w:val="000000" w:themeColor="text1"/>
                                <w:lang w:val="en-US"/>
                              </w:rPr>
                            </w:pPr>
                            <w:r w:rsidRPr="00615000">
                              <w:rPr>
                                <w:b/>
                                <w:color w:val="000000" w:themeColor="text1"/>
                                <w:lang w:val="en-US"/>
                              </w:rPr>
                              <w:t>Step 1a: When to conduct CDD?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B3CC" id="Round Same Side Corner Rectangle 4" o:spid="_x0000_s1033" style="position:absolute;left:0;text-align:left;margin-left:-.6pt;margin-top:17.8pt;width:171pt;height:2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7170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" adj="-11796480,,5400" path="m50801,l2120899,v28057,,50801,22744,50801,50801l2171700,304800r,l,304800r,l,50801c,22744,22744,,50801,xe" fillcolor="#bdd6ee [1300]" strokecolor="#1f4d78 [1604]" strokeweight="1pt">
                <v:stroke joinstyle="miter"/>
                <v:formulas/>
                <v:path arrowok="t" o:connecttype="custom" o:connectlocs="50801,0;2120899,0;2171700,50801;2171700,304800;2171700,304800;0,304800;0,304800;0,50801;50801,0" o:connectangles="0,0,0,0,0,0,0,0,0" textboxrect="0,0,2171700,304800"/>
                <v:textbox>
                  <w:txbxContent>
                    <w:p w14:paraId="253281DE" w14:textId="257E2086" w:rsidR="004812AE" w:rsidRPr="00615000" w:rsidRDefault="004812AE" w:rsidP="00633246">
                      <w:pPr>
                        <w:rPr>
                          <w:b/>
                          <w:color w:val="000000" w:themeColor="text1"/>
                          <w:lang w:val="en-US"/>
                        </w:rPr>
                      </w:pPr>
                      <w:r w:rsidRPr="00615000">
                        <w:rPr>
                          <w:b/>
                          <w:color w:val="000000" w:themeColor="text1"/>
                          <w:lang w:val="en-US"/>
                        </w:rPr>
                        <w:t>Step 1a: When to conduct CDD?</w:t>
                      </w:r>
                    </w:p>
                  </w:txbxContent>
                </v:textbox>
                <w10:wrap anchorx="margin"/>
              </v:shape>
            </w:pict>
          </mc:Fallback>
        </mc:AlternateContent>
      </w:r>
    </w:p>
    <w:p w14:paraId="056A9BDE" w14:textId="0DFC7529" w:rsidR="00221F83" w:rsidRPr="005B36EF" w:rsidRDefault="009B175A" w:rsidP="00221F83">
      <w:pPr>
        <w:jc w:val="both"/>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52089" behindDoc="0" locked="0" layoutInCell="1" allowOverlap="1" wp14:anchorId="7F79B8CB" wp14:editId="56D864A1">
                <wp:simplePos x="0" y="0"/>
                <wp:positionH relativeFrom="margin">
                  <wp:posOffset>2508885</wp:posOffset>
                </wp:positionH>
                <wp:positionV relativeFrom="paragraph">
                  <wp:posOffset>165100</wp:posOffset>
                </wp:positionV>
                <wp:extent cx="3407129" cy="1306195"/>
                <wp:effectExtent l="0" t="0" r="22225" b="27305"/>
                <wp:wrapNone/>
                <wp:docPr id="24" name="Rectangle 24"/>
                <wp:cNvGraphicFramePr/>
                <a:graphic xmlns:a="http://schemas.openxmlformats.org/drawingml/2006/main">
                  <a:graphicData uri="http://schemas.microsoft.com/office/word/2010/wordprocessingShape">
                    <wps:wsp>
                      <wps:cNvSpPr/>
                      <wps:spPr>
                        <a:xfrm>
                          <a:off x="0" y="0"/>
                          <a:ext cx="3407129" cy="1306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B35101" w14:textId="6B1CAB7F" w:rsidR="004812AE" w:rsidRPr="00005E68" w:rsidRDefault="004812AE" w:rsidP="00584261">
                            <w:pPr>
                              <w:pStyle w:val="ListParagraph"/>
                              <w:numPr>
                                <w:ilvl w:val="0"/>
                                <w:numId w:val="87"/>
                              </w:numPr>
                              <w:spacing w:after="0" w:line="240" w:lineRule="auto"/>
                              <w:ind w:left="284" w:hanging="284"/>
                              <w:rPr>
                                <w:color w:val="000000" w:themeColor="text1"/>
                                <w:lang w:val="en-US"/>
                              </w:rPr>
                            </w:pPr>
                            <w:r>
                              <w:rPr>
                                <w:color w:val="000000" w:themeColor="text1"/>
                                <w:lang w:val="en-US"/>
                              </w:rPr>
                              <w:t>Obtain, r</w:t>
                            </w:r>
                            <w:r w:rsidRPr="00005E68">
                              <w:rPr>
                                <w:color w:val="000000" w:themeColor="text1"/>
                                <w:lang w:val="en-US"/>
                              </w:rPr>
                              <w:t>ecord and verify customer’s particulars</w:t>
                            </w:r>
                          </w:p>
                          <w:p w14:paraId="66C061D1" w14:textId="7D991D0A" w:rsidR="004812AE" w:rsidRPr="00005E68" w:rsidRDefault="004812AE" w:rsidP="00584261">
                            <w:pPr>
                              <w:pStyle w:val="ListParagraph"/>
                              <w:numPr>
                                <w:ilvl w:val="0"/>
                                <w:numId w:val="87"/>
                              </w:numPr>
                              <w:spacing w:after="0" w:line="240" w:lineRule="auto"/>
                              <w:ind w:left="284" w:hanging="284"/>
                              <w:rPr>
                                <w:color w:val="000000" w:themeColor="text1"/>
                                <w:lang w:val="en-US"/>
                              </w:rPr>
                            </w:pPr>
                            <w:r>
                              <w:rPr>
                                <w:color w:val="000000" w:themeColor="text1"/>
                                <w:lang w:val="en-US"/>
                              </w:rPr>
                              <w:t>Obtain, r</w:t>
                            </w:r>
                            <w:r w:rsidRPr="00005E68">
                              <w:rPr>
                                <w:color w:val="000000" w:themeColor="text1"/>
                                <w:lang w:val="en-US"/>
                              </w:rPr>
                              <w:t>ecord and verify beneficial owner’s particulars (if any)</w:t>
                            </w:r>
                          </w:p>
                          <w:p w14:paraId="212B047B" w14:textId="50CF97B2" w:rsidR="004812AE" w:rsidRPr="00005E68" w:rsidRDefault="004812AE" w:rsidP="00584261">
                            <w:pPr>
                              <w:pStyle w:val="ListParagraph"/>
                              <w:numPr>
                                <w:ilvl w:val="0"/>
                                <w:numId w:val="87"/>
                              </w:numPr>
                              <w:spacing w:after="0" w:line="240" w:lineRule="auto"/>
                              <w:ind w:left="284" w:hanging="284"/>
                              <w:rPr>
                                <w:color w:val="000000" w:themeColor="text1"/>
                                <w:lang w:val="en-US"/>
                              </w:rPr>
                            </w:pPr>
                            <w:r w:rsidRPr="00005E68">
                              <w:rPr>
                                <w:color w:val="000000" w:themeColor="text1"/>
                                <w:lang w:val="en-US"/>
                              </w:rPr>
                              <w:t>Check customer against listings for terrorist designation and designated individuals and entities</w:t>
                            </w:r>
                          </w:p>
                          <w:p w14:paraId="3BF7D7A3" w14:textId="7A51AF01" w:rsidR="004812AE" w:rsidRPr="00005E68" w:rsidRDefault="004812AE" w:rsidP="00584261">
                            <w:pPr>
                              <w:pStyle w:val="ListParagraph"/>
                              <w:numPr>
                                <w:ilvl w:val="0"/>
                                <w:numId w:val="87"/>
                              </w:numPr>
                              <w:spacing w:after="0" w:line="240" w:lineRule="auto"/>
                              <w:ind w:left="284" w:hanging="284"/>
                              <w:rPr>
                                <w:color w:val="000000" w:themeColor="text1"/>
                                <w:lang w:val="en-US"/>
                              </w:rPr>
                            </w:pPr>
                            <w:r w:rsidRPr="00005E68">
                              <w:rPr>
                                <w:color w:val="000000" w:themeColor="text1"/>
                                <w:lang w:val="en-US"/>
                              </w:rPr>
                              <w:t>Check if customer is a politically exposed person (PEP)</w:t>
                            </w:r>
                          </w:p>
                          <w:p w14:paraId="556975D7" w14:textId="45816D2F" w:rsidR="004812AE" w:rsidRPr="00005E68" w:rsidRDefault="004812AE" w:rsidP="00584261">
                            <w:pPr>
                              <w:pStyle w:val="ListParagraph"/>
                              <w:numPr>
                                <w:ilvl w:val="0"/>
                                <w:numId w:val="87"/>
                              </w:numPr>
                              <w:spacing w:after="0" w:line="240" w:lineRule="auto"/>
                              <w:ind w:left="284" w:hanging="284"/>
                              <w:rPr>
                                <w:color w:val="000000" w:themeColor="text1"/>
                                <w:lang w:val="en-US"/>
                              </w:rPr>
                            </w:pPr>
                            <w:r>
                              <w:rPr>
                                <w:color w:val="000000" w:themeColor="text1"/>
                                <w:lang w:val="en-US"/>
                              </w:rPr>
                              <w:t>Remember to file cash transaction report (CTR)</w:t>
                            </w:r>
                          </w:p>
                          <w:p w14:paraId="4903BE92" w14:textId="77777777" w:rsidR="004812AE" w:rsidRPr="000C26A4" w:rsidRDefault="004812AE" w:rsidP="004754A7">
                            <w:pPr>
                              <w:spacing w:after="0" w:line="240" w:lineRule="auto"/>
                              <w:rPr>
                                <w:color w:val="000000" w:themeColor="text1"/>
                                <w:lang w:val="en-US"/>
                              </w:rPr>
                            </w:pPr>
                          </w:p>
                          <w:p w14:paraId="3EF88A3B" w14:textId="77777777" w:rsidR="004812AE" w:rsidRPr="004754A7" w:rsidRDefault="004812AE" w:rsidP="004754A7">
                            <w:pPr>
                              <w:rPr>
                                <w:color w:val="000000" w:themeColor="text1"/>
                                <w:lang w:val="en-US"/>
                              </w:rPr>
                            </w:pPr>
                          </w:p>
                          <w:p w14:paraId="5FDBC855" w14:textId="77777777" w:rsidR="004812AE" w:rsidRPr="004754A7" w:rsidRDefault="004812AE" w:rsidP="004754A7">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9B8CB" id="Rectangle 24" o:spid="_x0000_s1034" style="position:absolute;left:0;text-align:left;margin-left:197.55pt;margin-top:13pt;width:268.3pt;height:102.85pt;z-index:2516520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" filled="f" strokecolor="black [3213]" strokeweight="1pt">
                <v:textbox>
                  <w:txbxContent>
                    <w:p w14:paraId="6FB35101" w14:textId="6B1CAB7F" w:rsidR="004812AE" w:rsidRPr="00005E68" w:rsidRDefault="004812AE" w:rsidP="00584261">
                      <w:pPr>
                        <w:pStyle w:val="ListParagraph"/>
                        <w:numPr>
                          <w:ilvl w:val="0"/>
                          <w:numId w:val="87"/>
                        </w:numPr>
                        <w:spacing w:after="0" w:line="240" w:lineRule="auto"/>
                        <w:ind w:left="284" w:hanging="284"/>
                        <w:rPr>
                          <w:color w:val="000000" w:themeColor="text1"/>
                          <w:lang w:val="en-US"/>
                        </w:rPr>
                      </w:pPr>
                      <w:r>
                        <w:rPr>
                          <w:color w:val="000000" w:themeColor="text1"/>
                          <w:lang w:val="en-US"/>
                        </w:rPr>
                        <w:t>Obtain, r</w:t>
                      </w:r>
                      <w:r w:rsidRPr="00005E68">
                        <w:rPr>
                          <w:color w:val="000000" w:themeColor="text1"/>
                          <w:lang w:val="en-US"/>
                        </w:rPr>
                        <w:t>ecord and verify customer’s particulars</w:t>
                      </w:r>
                    </w:p>
                    <w:p w14:paraId="66C061D1" w14:textId="7D991D0A" w:rsidR="004812AE" w:rsidRPr="00005E68" w:rsidRDefault="004812AE" w:rsidP="00584261">
                      <w:pPr>
                        <w:pStyle w:val="ListParagraph"/>
                        <w:numPr>
                          <w:ilvl w:val="0"/>
                          <w:numId w:val="87"/>
                        </w:numPr>
                        <w:spacing w:after="0" w:line="240" w:lineRule="auto"/>
                        <w:ind w:left="284" w:hanging="284"/>
                        <w:rPr>
                          <w:color w:val="000000" w:themeColor="text1"/>
                          <w:lang w:val="en-US"/>
                        </w:rPr>
                      </w:pPr>
                      <w:r>
                        <w:rPr>
                          <w:color w:val="000000" w:themeColor="text1"/>
                          <w:lang w:val="en-US"/>
                        </w:rPr>
                        <w:t>Obtain, r</w:t>
                      </w:r>
                      <w:r w:rsidRPr="00005E68">
                        <w:rPr>
                          <w:color w:val="000000" w:themeColor="text1"/>
                          <w:lang w:val="en-US"/>
                        </w:rPr>
                        <w:t>ecord and verify beneficial owner’s particulars (if any)</w:t>
                      </w:r>
                    </w:p>
                    <w:p w14:paraId="212B047B" w14:textId="50CF97B2" w:rsidR="004812AE" w:rsidRPr="00005E68" w:rsidRDefault="004812AE" w:rsidP="00584261">
                      <w:pPr>
                        <w:pStyle w:val="ListParagraph"/>
                        <w:numPr>
                          <w:ilvl w:val="0"/>
                          <w:numId w:val="87"/>
                        </w:numPr>
                        <w:spacing w:after="0" w:line="240" w:lineRule="auto"/>
                        <w:ind w:left="284" w:hanging="284"/>
                        <w:rPr>
                          <w:color w:val="000000" w:themeColor="text1"/>
                          <w:lang w:val="en-US"/>
                        </w:rPr>
                      </w:pPr>
                      <w:r w:rsidRPr="00005E68">
                        <w:rPr>
                          <w:color w:val="000000" w:themeColor="text1"/>
                          <w:lang w:val="en-US"/>
                        </w:rPr>
                        <w:t>Check customer against listings for terrorist designation and designated individuals and entities</w:t>
                      </w:r>
                    </w:p>
                    <w:p w14:paraId="3BF7D7A3" w14:textId="7A51AF01" w:rsidR="004812AE" w:rsidRPr="00005E68" w:rsidRDefault="004812AE" w:rsidP="00584261">
                      <w:pPr>
                        <w:pStyle w:val="ListParagraph"/>
                        <w:numPr>
                          <w:ilvl w:val="0"/>
                          <w:numId w:val="87"/>
                        </w:numPr>
                        <w:spacing w:after="0" w:line="240" w:lineRule="auto"/>
                        <w:ind w:left="284" w:hanging="284"/>
                        <w:rPr>
                          <w:color w:val="000000" w:themeColor="text1"/>
                          <w:lang w:val="en-US"/>
                        </w:rPr>
                      </w:pPr>
                      <w:r w:rsidRPr="00005E68">
                        <w:rPr>
                          <w:color w:val="000000" w:themeColor="text1"/>
                          <w:lang w:val="en-US"/>
                        </w:rPr>
                        <w:t>Check if customer is a politically exposed person (PEP)</w:t>
                      </w:r>
                    </w:p>
                    <w:p w14:paraId="556975D7" w14:textId="45816D2F" w:rsidR="004812AE" w:rsidRPr="00005E68" w:rsidRDefault="004812AE" w:rsidP="00584261">
                      <w:pPr>
                        <w:pStyle w:val="ListParagraph"/>
                        <w:numPr>
                          <w:ilvl w:val="0"/>
                          <w:numId w:val="87"/>
                        </w:numPr>
                        <w:spacing w:after="0" w:line="240" w:lineRule="auto"/>
                        <w:ind w:left="284" w:hanging="284"/>
                        <w:rPr>
                          <w:color w:val="000000" w:themeColor="text1"/>
                          <w:lang w:val="en-US"/>
                        </w:rPr>
                      </w:pPr>
                      <w:r>
                        <w:rPr>
                          <w:color w:val="000000" w:themeColor="text1"/>
                          <w:lang w:val="en-US"/>
                        </w:rPr>
                        <w:t>Remember to file cash transaction report (CTR)</w:t>
                      </w:r>
                    </w:p>
                    <w:p w14:paraId="4903BE92" w14:textId="77777777" w:rsidR="004812AE" w:rsidRPr="000C26A4" w:rsidRDefault="004812AE" w:rsidP="004754A7">
                      <w:pPr>
                        <w:spacing w:after="0" w:line="240" w:lineRule="auto"/>
                        <w:rPr>
                          <w:color w:val="000000" w:themeColor="text1"/>
                          <w:lang w:val="en-US"/>
                        </w:rPr>
                      </w:pPr>
                    </w:p>
                    <w:p w14:paraId="3EF88A3B" w14:textId="77777777" w:rsidR="004812AE" w:rsidRPr="004754A7" w:rsidRDefault="004812AE" w:rsidP="004754A7">
                      <w:pPr>
                        <w:rPr>
                          <w:color w:val="000000" w:themeColor="text1"/>
                          <w:lang w:val="en-US"/>
                        </w:rPr>
                      </w:pPr>
                    </w:p>
                    <w:p w14:paraId="5FDBC855" w14:textId="77777777" w:rsidR="004812AE" w:rsidRPr="004754A7" w:rsidRDefault="004812AE" w:rsidP="004754A7">
                      <w:pPr>
                        <w:jc w:val="center"/>
                        <w:rPr>
                          <w:lang w:val="en-US"/>
                        </w:rPr>
                      </w:pPr>
                    </w:p>
                  </w:txbxContent>
                </v:textbox>
                <w10:wrap anchorx="margin"/>
              </v:rect>
            </w:pict>
          </mc:Fallback>
        </mc:AlternateContent>
      </w:r>
      <w:r w:rsidRPr="005B36EF">
        <w:rPr>
          <w:rFonts w:cstheme="minorHAnsi"/>
          <w:noProof/>
          <w:sz w:val="24"/>
          <w:szCs w:val="24"/>
          <w:lang w:eastAsia="zh-CN"/>
        </w:rPr>
        <mc:AlternateContent>
          <mc:Choice Requires="wps">
            <w:drawing>
              <wp:anchor distT="0" distB="0" distL="114300" distR="114300" simplePos="0" relativeHeight="251653114" behindDoc="0" locked="0" layoutInCell="1" allowOverlap="1" wp14:anchorId="1DCEBB73" wp14:editId="3B90221D">
                <wp:simplePos x="0" y="0"/>
                <wp:positionH relativeFrom="margin">
                  <wp:posOffset>-6824</wp:posOffset>
                </wp:positionH>
                <wp:positionV relativeFrom="paragraph">
                  <wp:posOffset>165527</wp:posOffset>
                </wp:positionV>
                <wp:extent cx="2402840" cy="1306195"/>
                <wp:effectExtent l="0" t="0" r="16510" b="27305"/>
                <wp:wrapNone/>
                <wp:docPr id="23" name="Rectangle 23"/>
                <wp:cNvGraphicFramePr/>
                <a:graphic xmlns:a="http://schemas.openxmlformats.org/drawingml/2006/main">
                  <a:graphicData uri="http://schemas.microsoft.com/office/word/2010/wordprocessingShape">
                    <wps:wsp>
                      <wps:cNvSpPr/>
                      <wps:spPr>
                        <a:xfrm>
                          <a:off x="0" y="0"/>
                          <a:ext cx="2402840" cy="1306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37B5" w14:textId="4C1F512F" w:rsidR="004812AE" w:rsidRPr="00005E68" w:rsidRDefault="004812AE" w:rsidP="00584261">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For designated transactions that exceed S$20,000 in cash or cash equivalent; or</w:t>
                            </w:r>
                          </w:p>
                          <w:p w14:paraId="6882A99C" w14:textId="327A676B" w:rsidR="004812AE" w:rsidRPr="00005E68" w:rsidRDefault="004812AE" w:rsidP="00584261">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Suspicion of money laundering; or</w:t>
                            </w:r>
                          </w:p>
                          <w:p w14:paraId="6FC477A5" w14:textId="35583E8B" w:rsidR="004812AE" w:rsidRPr="00005E68" w:rsidRDefault="004812AE" w:rsidP="00584261">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Doubts about previously obtained CDD information</w:t>
                            </w:r>
                          </w:p>
                          <w:p w14:paraId="7B861DA6" w14:textId="77777777" w:rsidR="004812AE" w:rsidRPr="004754A7" w:rsidRDefault="004812AE" w:rsidP="004754A7">
                            <w:pPr>
                              <w:rPr>
                                <w:color w:val="000000" w:themeColor="text1"/>
                                <w:lang w:val="en-US"/>
                              </w:rPr>
                            </w:pPr>
                          </w:p>
                          <w:p w14:paraId="632C7618" w14:textId="77777777" w:rsidR="004812AE" w:rsidRPr="004754A7" w:rsidRDefault="004812AE" w:rsidP="004754A7">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EBB73" id="Rectangle 23" o:spid="_x0000_s1035" style="position:absolute;left:0;text-align:left;margin-left:-.55pt;margin-top:13.05pt;width:189.2pt;height:102.85pt;z-index:2516531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" filled="f" strokecolor="black [3213]" strokeweight="1pt">
                <v:textbox>
                  <w:txbxContent>
                    <w:p w14:paraId="76A037B5" w14:textId="4C1F512F" w:rsidR="004812AE" w:rsidRPr="00005E68" w:rsidRDefault="004812AE" w:rsidP="00584261">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For designated transactions that exceed S$20,000 in cash or cash equivalent; or</w:t>
                      </w:r>
                    </w:p>
                    <w:p w14:paraId="6882A99C" w14:textId="327A676B" w:rsidR="004812AE" w:rsidRPr="00005E68" w:rsidRDefault="004812AE" w:rsidP="00584261">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Suspicion of money laundering; or</w:t>
                      </w:r>
                    </w:p>
                    <w:p w14:paraId="6FC477A5" w14:textId="35583E8B" w:rsidR="004812AE" w:rsidRPr="00005E68" w:rsidRDefault="004812AE" w:rsidP="00584261">
                      <w:pPr>
                        <w:pStyle w:val="ListParagraph"/>
                        <w:numPr>
                          <w:ilvl w:val="0"/>
                          <w:numId w:val="84"/>
                        </w:numPr>
                        <w:spacing w:after="0" w:line="240" w:lineRule="auto"/>
                        <w:ind w:left="284" w:hanging="284"/>
                        <w:rPr>
                          <w:color w:val="000000" w:themeColor="text1"/>
                          <w:lang w:val="en-US"/>
                        </w:rPr>
                      </w:pPr>
                      <w:r w:rsidRPr="00005E68">
                        <w:rPr>
                          <w:color w:val="000000" w:themeColor="text1"/>
                          <w:lang w:val="en-US"/>
                        </w:rPr>
                        <w:t>Doubts about previously obtained CDD information</w:t>
                      </w:r>
                    </w:p>
                    <w:p w14:paraId="7B861DA6" w14:textId="77777777" w:rsidR="004812AE" w:rsidRPr="004754A7" w:rsidRDefault="004812AE" w:rsidP="004754A7">
                      <w:pPr>
                        <w:rPr>
                          <w:color w:val="000000" w:themeColor="text1"/>
                          <w:lang w:val="en-US"/>
                        </w:rPr>
                      </w:pPr>
                    </w:p>
                    <w:p w14:paraId="632C7618" w14:textId="77777777" w:rsidR="004812AE" w:rsidRPr="004754A7" w:rsidRDefault="004812AE" w:rsidP="004754A7">
                      <w:pPr>
                        <w:jc w:val="center"/>
                        <w:rPr>
                          <w:lang w:val="en-US"/>
                        </w:rPr>
                      </w:pPr>
                    </w:p>
                  </w:txbxContent>
                </v:textbox>
                <w10:wrap anchorx="margin"/>
              </v:rect>
            </w:pict>
          </mc:Fallback>
        </mc:AlternateContent>
      </w:r>
    </w:p>
    <w:p w14:paraId="65EA580E" w14:textId="2729E9D6" w:rsidR="00221F83" w:rsidRPr="005B36EF" w:rsidRDefault="00221F83" w:rsidP="00221F83">
      <w:pPr>
        <w:jc w:val="both"/>
        <w:rPr>
          <w:rFonts w:cstheme="minorHAnsi"/>
          <w:sz w:val="24"/>
          <w:szCs w:val="24"/>
        </w:rPr>
      </w:pPr>
    </w:p>
    <w:p w14:paraId="6A410B11" w14:textId="3DE84CF9" w:rsidR="00221F83" w:rsidRPr="005B36EF" w:rsidRDefault="00221F83" w:rsidP="00221F83">
      <w:pPr>
        <w:jc w:val="both"/>
        <w:rPr>
          <w:rFonts w:cstheme="minorHAnsi"/>
          <w:sz w:val="24"/>
          <w:szCs w:val="24"/>
        </w:rPr>
      </w:pPr>
    </w:p>
    <w:p w14:paraId="5C52804A" w14:textId="6AD2011E" w:rsidR="00221F83" w:rsidRPr="005B36EF" w:rsidRDefault="00221F83" w:rsidP="00221F83">
      <w:pPr>
        <w:jc w:val="both"/>
        <w:rPr>
          <w:rFonts w:cstheme="minorHAnsi"/>
          <w:sz w:val="24"/>
          <w:szCs w:val="24"/>
        </w:rPr>
      </w:pPr>
    </w:p>
    <w:p w14:paraId="64106D0C" w14:textId="766CDE6E" w:rsidR="00221F83" w:rsidRPr="005B36EF" w:rsidRDefault="00BE5AF9" w:rsidP="00221F83">
      <w:pPr>
        <w:jc w:val="both"/>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72576" behindDoc="0" locked="0" layoutInCell="1" allowOverlap="1" wp14:anchorId="47FA09BB" wp14:editId="50B44C79">
                <wp:simplePos x="0" y="0"/>
                <wp:positionH relativeFrom="margin">
                  <wp:posOffset>-12700</wp:posOffset>
                </wp:positionH>
                <wp:positionV relativeFrom="paragraph">
                  <wp:posOffset>307975</wp:posOffset>
                </wp:positionV>
                <wp:extent cx="2171700" cy="304800"/>
                <wp:effectExtent l="0" t="0" r="19050" b="19050"/>
                <wp:wrapNone/>
                <wp:docPr id="6" name="Round Same Side Corner Rectangle 6"/>
                <wp:cNvGraphicFramePr/>
                <a:graphic xmlns:a="http://schemas.openxmlformats.org/drawingml/2006/main">
                  <a:graphicData uri="http://schemas.microsoft.com/office/word/2010/wordprocessingShape">
                    <wps:wsp>
                      <wps:cNvSpPr/>
                      <wps:spPr>
                        <a:xfrm>
                          <a:off x="0" y="0"/>
                          <a:ext cx="2171700" cy="304800"/>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5C6511" w14:textId="7F4EEDB3" w:rsidR="004812AE" w:rsidRPr="00615000" w:rsidRDefault="004812AE" w:rsidP="00633246">
                            <w:pPr>
                              <w:rPr>
                                <w:b/>
                                <w:color w:val="000000" w:themeColor="text1"/>
                                <w:lang w:val="en-US"/>
                              </w:rPr>
                            </w:pPr>
                            <w:r w:rsidRPr="00615000">
                              <w:rPr>
                                <w:b/>
                                <w:color w:val="000000" w:themeColor="text1"/>
                                <w:lang w:val="en-US"/>
                              </w:rPr>
                              <w:t>Step 2a: When to conduct ECDD?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A09BB" id="Round Same Side Corner Rectangle 6" o:spid="_x0000_s1036" style="position:absolute;left:0;text-align:left;margin-left:-1pt;margin-top:24.25pt;width:171pt;height: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7170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" adj="-11796480,,5400" path="m50801,l2120899,v28057,,50801,22744,50801,50801l2171700,304800r,l,304800r,l,50801c,22744,22744,,50801,xe" fillcolor="#bdd6ee [1300]" strokecolor="#1f4d78 [1604]" strokeweight="1pt">
                <v:stroke joinstyle="miter"/>
                <v:formulas/>
                <v:path arrowok="t" o:connecttype="custom" o:connectlocs="50801,0;2120899,0;2171700,50801;2171700,304800;2171700,304800;0,304800;0,304800;0,50801;50801,0" o:connectangles="0,0,0,0,0,0,0,0,0" textboxrect="0,0,2171700,304800"/>
                <v:textbox>
                  <w:txbxContent>
                    <w:p w14:paraId="2F5C6511" w14:textId="7F4EEDB3" w:rsidR="004812AE" w:rsidRPr="00615000" w:rsidRDefault="004812AE" w:rsidP="00633246">
                      <w:pPr>
                        <w:rPr>
                          <w:b/>
                          <w:color w:val="000000" w:themeColor="text1"/>
                          <w:lang w:val="en-US"/>
                        </w:rPr>
                      </w:pPr>
                      <w:r w:rsidRPr="00615000">
                        <w:rPr>
                          <w:b/>
                          <w:color w:val="000000" w:themeColor="text1"/>
                          <w:lang w:val="en-US"/>
                        </w:rPr>
                        <w:t>Step 2a: When to conduct ECDD?</w:t>
                      </w:r>
                    </w:p>
                  </w:txbxContent>
                </v:textbox>
                <w10:wrap anchorx="margin"/>
              </v:shape>
            </w:pict>
          </mc:Fallback>
        </mc:AlternateContent>
      </w:r>
    </w:p>
    <w:p w14:paraId="65346137" w14:textId="1F53ABF4" w:rsidR="00221F83" w:rsidRPr="005B36EF" w:rsidRDefault="00BE5AF9" w:rsidP="00221F83">
      <w:pPr>
        <w:jc w:val="both"/>
        <w:rPr>
          <w:rFonts w:cstheme="minorHAnsi"/>
          <w:sz w:val="24"/>
          <w:szCs w:val="24"/>
        </w:rPr>
      </w:pPr>
      <w:r w:rsidRPr="005B36EF">
        <w:rPr>
          <w:rFonts w:cstheme="minorHAnsi"/>
          <w:noProof/>
          <w:sz w:val="24"/>
          <w:szCs w:val="24"/>
          <w:lang w:eastAsia="zh-CN"/>
        </w:rPr>
        <w:lastRenderedPageBreak/>
        <mc:AlternateContent>
          <mc:Choice Requires="wps">
            <w:drawing>
              <wp:anchor distT="0" distB="0" distL="114300" distR="114300" simplePos="0" relativeHeight="251674624" behindDoc="0" locked="0" layoutInCell="1" allowOverlap="1" wp14:anchorId="3FE9DD86" wp14:editId="0A06E182">
                <wp:simplePos x="0" y="0"/>
                <wp:positionH relativeFrom="margin">
                  <wp:posOffset>2514600</wp:posOffset>
                </wp:positionH>
                <wp:positionV relativeFrom="paragraph">
                  <wp:posOffset>7620</wp:posOffset>
                </wp:positionV>
                <wp:extent cx="2171700" cy="295275"/>
                <wp:effectExtent l="0" t="0" r="19050" b="28575"/>
                <wp:wrapNone/>
                <wp:docPr id="7" name="Round Same Side Corner Rectangle 7"/>
                <wp:cNvGraphicFramePr/>
                <a:graphic xmlns:a="http://schemas.openxmlformats.org/drawingml/2006/main">
                  <a:graphicData uri="http://schemas.microsoft.com/office/word/2010/wordprocessingShape">
                    <wps:wsp>
                      <wps:cNvSpPr/>
                      <wps:spPr>
                        <a:xfrm>
                          <a:off x="0" y="0"/>
                          <a:ext cx="2171700" cy="295275"/>
                        </a:xfrm>
                        <a:prstGeom prst="round2Same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923E14" w14:textId="02D90E2B" w:rsidR="004812AE" w:rsidRPr="00615000" w:rsidRDefault="004812AE" w:rsidP="00633246">
                            <w:pPr>
                              <w:rPr>
                                <w:b/>
                                <w:color w:val="000000" w:themeColor="text1"/>
                                <w:lang w:val="en-US"/>
                              </w:rPr>
                            </w:pPr>
                            <w:r w:rsidRPr="00615000">
                              <w:rPr>
                                <w:b/>
                                <w:color w:val="000000" w:themeColor="text1"/>
                                <w:lang w:val="en-US"/>
                              </w:rPr>
                              <w:t>Step 2b: How to conduct ECDD?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9DD86" id="Round Same Side Corner Rectangle 7" o:spid="_x0000_s1037" style="position:absolute;left:0;text-align:left;margin-left:198pt;margin-top:.6pt;width:171pt;height:23.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71700,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" adj="-11796480,,5400" path="m49213,l2122487,v27180,,49213,22033,49213,49213l2171700,295275r,l,295275r,l,49213c,22033,22033,,49213,xe" fillcolor="#bdd6ee [1300]" strokecolor="#1f4d78 [1604]" strokeweight="1pt">
                <v:stroke joinstyle="miter"/>
                <v:formulas/>
                <v:path arrowok="t" o:connecttype="custom" o:connectlocs="49213,0;2122487,0;2171700,49213;2171700,295275;2171700,295275;0,295275;0,295275;0,49213;49213,0" o:connectangles="0,0,0,0,0,0,0,0,0" textboxrect="0,0,2171700,295275"/>
                <v:textbox>
                  <w:txbxContent>
                    <w:p w14:paraId="65923E14" w14:textId="02D90E2B" w:rsidR="004812AE" w:rsidRPr="00615000" w:rsidRDefault="004812AE" w:rsidP="00633246">
                      <w:pPr>
                        <w:rPr>
                          <w:b/>
                          <w:color w:val="000000" w:themeColor="text1"/>
                          <w:lang w:val="en-US"/>
                        </w:rPr>
                      </w:pPr>
                      <w:r w:rsidRPr="00615000">
                        <w:rPr>
                          <w:b/>
                          <w:color w:val="000000" w:themeColor="text1"/>
                          <w:lang w:val="en-US"/>
                        </w:rPr>
                        <w:t>Step 2b: How to conduct ECDD?</w:t>
                      </w:r>
                    </w:p>
                  </w:txbxContent>
                </v:textbox>
                <w10:wrap anchorx="margin"/>
              </v:shape>
            </w:pict>
          </mc:Fallback>
        </mc:AlternateContent>
      </w:r>
      <w:r w:rsidRPr="005B36EF">
        <w:rPr>
          <w:rFonts w:cstheme="minorHAnsi"/>
          <w:noProof/>
          <w:sz w:val="24"/>
          <w:szCs w:val="24"/>
          <w:lang w:eastAsia="zh-CN"/>
        </w:rPr>
        <mc:AlternateContent>
          <mc:Choice Requires="wps">
            <w:drawing>
              <wp:anchor distT="0" distB="0" distL="114300" distR="114300" simplePos="0" relativeHeight="251651064" behindDoc="0" locked="0" layoutInCell="1" allowOverlap="1" wp14:anchorId="54B5D692" wp14:editId="728DC1D5">
                <wp:simplePos x="0" y="0"/>
                <wp:positionH relativeFrom="margin">
                  <wp:posOffset>-9525</wp:posOffset>
                </wp:positionH>
                <wp:positionV relativeFrom="paragraph">
                  <wp:posOffset>245744</wp:posOffset>
                </wp:positionV>
                <wp:extent cx="2402840" cy="1426845"/>
                <wp:effectExtent l="0" t="0" r="16510" b="20955"/>
                <wp:wrapNone/>
                <wp:docPr id="25" name="Rectangle 25"/>
                <wp:cNvGraphicFramePr/>
                <a:graphic xmlns:a="http://schemas.openxmlformats.org/drawingml/2006/main">
                  <a:graphicData uri="http://schemas.microsoft.com/office/word/2010/wordprocessingShape">
                    <wps:wsp>
                      <wps:cNvSpPr/>
                      <wps:spPr>
                        <a:xfrm>
                          <a:off x="0" y="0"/>
                          <a:ext cx="2402840" cy="14268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D212D" w14:textId="77777777" w:rsidR="004812AE" w:rsidRDefault="004812AE" w:rsidP="00584261">
                            <w:pPr>
                              <w:spacing w:after="0" w:line="240" w:lineRule="auto"/>
                              <w:rPr>
                                <w:color w:val="000000" w:themeColor="text1"/>
                              </w:rPr>
                            </w:pPr>
                          </w:p>
                          <w:p w14:paraId="3C29D09A" w14:textId="6B49A5DE" w:rsidR="004812AE" w:rsidRPr="00005E68" w:rsidRDefault="004812AE" w:rsidP="00584261">
                            <w:pPr>
                              <w:pStyle w:val="ListParagraph"/>
                              <w:numPr>
                                <w:ilvl w:val="0"/>
                                <w:numId w:val="83"/>
                              </w:numPr>
                              <w:spacing w:after="0" w:line="240" w:lineRule="auto"/>
                              <w:ind w:left="284" w:hanging="284"/>
                              <w:rPr>
                                <w:color w:val="000000" w:themeColor="text1"/>
                                <w:lang w:val="en-US"/>
                              </w:rPr>
                            </w:pPr>
                            <w:r>
                              <w:rPr>
                                <w:color w:val="000000" w:themeColor="text1"/>
                                <w:lang w:val="en-US"/>
                              </w:rPr>
                              <w:t>The</w:t>
                            </w:r>
                            <w:r w:rsidRPr="00005E68">
                              <w:rPr>
                                <w:color w:val="000000" w:themeColor="text1"/>
                                <w:lang w:val="en-US"/>
                              </w:rPr>
                              <w:t xml:space="preserve"> customer is </w:t>
                            </w:r>
                            <w:r>
                              <w:rPr>
                                <w:color w:val="000000" w:themeColor="text1"/>
                                <w:lang w:val="en-US"/>
                              </w:rPr>
                              <w:t xml:space="preserve">defined as </w:t>
                            </w:r>
                            <w:r w:rsidRPr="00005E68">
                              <w:rPr>
                                <w:color w:val="000000" w:themeColor="text1"/>
                                <w:lang w:val="en-US"/>
                              </w:rPr>
                              <w:t xml:space="preserve">a PEP; </w:t>
                            </w:r>
                          </w:p>
                          <w:p w14:paraId="72639F73" w14:textId="5AF5E3E7" w:rsidR="004812AE" w:rsidRPr="00005E68" w:rsidRDefault="004812AE" w:rsidP="00584261">
                            <w:pPr>
                              <w:pStyle w:val="ListParagraph"/>
                              <w:numPr>
                                <w:ilvl w:val="0"/>
                                <w:numId w:val="83"/>
                              </w:numPr>
                              <w:spacing w:after="0" w:line="240" w:lineRule="auto"/>
                              <w:ind w:left="284" w:hanging="284"/>
                              <w:rPr>
                                <w:color w:val="000000" w:themeColor="text1"/>
                                <w:lang w:val="en-US"/>
                              </w:rPr>
                            </w:pPr>
                            <w:r w:rsidRPr="000C347E">
                              <w:rPr>
                                <w:color w:val="000000" w:themeColor="text1"/>
                                <w:lang w:val="en-US"/>
                              </w:rPr>
                              <w:t>There is a match against the FATF list of high-risk countries</w:t>
                            </w:r>
                            <w:r w:rsidRPr="00005E68">
                              <w:rPr>
                                <w:color w:val="000000" w:themeColor="text1"/>
                                <w:lang w:val="en-US"/>
                              </w:rPr>
                              <w:t>; or</w:t>
                            </w:r>
                          </w:p>
                          <w:p w14:paraId="27122569" w14:textId="302B5EFC" w:rsidR="004812AE" w:rsidRPr="00005E68" w:rsidRDefault="004812AE" w:rsidP="00584261">
                            <w:pPr>
                              <w:pStyle w:val="ListParagraph"/>
                              <w:numPr>
                                <w:ilvl w:val="0"/>
                                <w:numId w:val="83"/>
                              </w:numPr>
                              <w:spacing w:after="0" w:line="240" w:lineRule="auto"/>
                              <w:ind w:left="284" w:hanging="284"/>
                              <w:rPr>
                                <w:color w:val="000000" w:themeColor="text1"/>
                                <w:lang w:val="en-US"/>
                              </w:rPr>
                            </w:pPr>
                            <w:r w:rsidRPr="00005E68">
                              <w:rPr>
                                <w:color w:val="000000" w:themeColor="text1"/>
                                <w:lang w:val="en-US"/>
                              </w:rPr>
                              <w:t>Customer fits the profile of a higher-risk customer based on your risk assessment</w:t>
                            </w:r>
                          </w:p>
                          <w:p w14:paraId="2B347BEA" w14:textId="77777777" w:rsidR="004812AE" w:rsidRPr="004754A7" w:rsidRDefault="004812AE" w:rsidP="00CD4014">
                            <w:pPr>
                              <w:rPr>
                                <w:color w:val="000000" w:themeColor="text1"/>
                                <w:lang w:val="en-US"/>
                              </w:rPr>
                            </w:pPr>
                          </w:p>
                          <w:p w14:paraId="17827CED" w14:textId="77777777" w:rsidR="004812AE" w:rsidRPr="004754A7" w:rsidRDefault="004812AE" w:rsidP="00CD4014">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5D692" id="Rectangle 25" o:spid="_x0000_s1038" style="position:absolute;left:0;text-align:left;margin-left:-.75pt;margin-top:19.35pt;width:189.2pt;height:112.35pt;z-index:251651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" filled="f" strokecolor="black [3213]" strokeweight="1pt">
                <v:textbox>
                  <w:txbxContent>
                    <w:p w14:paraId="036D212D" w14:textId="77777777" w:rsidR="004812AE" w:rsidRDefault="004812AE" w:rsidP="00584261">
                      <w:pPr>
                        <w:spacing w:after="0" w:line="240" w:lineRule="auto"/>
                        <w:rPr>
                          <w:color w:val="000000" w:themeColor="text1"/>
                        </w:rPr>
                      </w:pPr>
                    </w:p>
                    <w:p w14:paraId="3C29D09A" w14:textId="6B49A5DE" w:rsidR="004812AE" w:rsidRPr="00005E68" w:rsidRDefault="004812AE" w:rsidP="00584261">
                      <w:pPr>
                        <w:pStyle w:val="ListParagraph"/>
                        <w:numPr>
                          <w:ilvl w:val="0"/>
                          <w:numId w:val="83"/>
                        </w:numPr>
                        <w:spacing w:after="0" w:line="240" w:lineRule="auto"/>
                        <w:ind w:left="284" w:hanging="284"/>
                        <w:rPr>
                          <w:color w:val="000000" w:themeColor="text1"/>
                          <w:lang w:val="en-US"/>
                        </w:rPr>
                      </w:pPr>
                      <w:r>
                        <w:rPr>
                          <w:color w:val="000000" w:themeColor="text1"/>
                          <w:lang w:val="en-US"/>
                        </w:rPr>
                        <w:t>The</w:t>
                      </w:r>
                      <w:r w:rsidRPr="00005E68">
                        <w:rPr>
                          <w:color w:val="000000" w:themeColor="text1"/>
                          <w:lang w:val="en-US"/>
                        </w:rPr>
                        <w:t xml:space="preserve"> customer is </w:t>
                      </w:r>
                      <w:r>
                        <w:rPr>
                          <w:color w:val="000000" w:themeColor="text1"/>
                          <w:lang w:val="en-US"/>
                        </w:rPr>
                        <w:t xml:space="preserve">defined as </w:t>
                      </w:r>
                      <w:r w:rsidRPr="00005E68">
                        <w:rPr>
                          <w:color w:val="000000" w:themeColor="text1"/>
                          <w:lang w:val="en-US"/>
                        </w:rPr>
                        <w:t xml:space="preserve">a PEP; </w:t>
                      </w:r>
                    </w:p>
                    <w:p w14:paraId="72639F73" w14:textId="5AF5E3E7" w:rsidR="004812AE" w:rsidRPr="00005E68" w:rsidRDefault="004812AE" w:rsidP="00584261">
                      <w:pPr>
                        <w:pStyle w:val="ListParagraph"/>
                        <w:numPr>
                          <w:ilvl w:val="0"/>
                          <w:numId w:val="83"/>
                        </w:numPr>
                        <w:spacing w:after="0" w:line="240" w:lineRule="auto"/>
                        <w:ind w:left="284" w:hanging="284"/>
                        <w:rPr>
                          <w:color w:val="000000" w:themeColor="text1"/>
                          <w:lang w:val="en-US"/>
                        </w:rPr>
                      </w:pPr>
                      <w:r w:rsidRPr="000C347E">
                        <w:rPr>
                          <w:color w:val="000000" w:themeColor="text1"/>
                          <w:lang w:val="en-US"/>
                        </w:rPr>
                        <w:t>There is a match against the FATF list of high-risk countries</w:t>
                      </w:r>
                      <w:r w:rsidRPr="00005E68">
                        <w:rPr>
                          <w:color w:val="000000" w:themeColor="text1"/>
                          <w:lang w:val="en-US"/>
                        </w:rPr>
                        <w:t>; or</w:t>
                      </w:r>
                    </w:p>
                    <w:p w14:paraId="27122569" w14:textId="302B5EFC" w:rsidR="004812AE" w:rsidRPr="00005E68" w:rsidRDefault="004812AE" w:rsidP="00584261">
                      <w:pPr>
                        <w:pStyle w:val="ListParagraph"/>
                        <w:numPr>
                          <w:ilvl w:val="0"/>
                          <w:numId w:val="83"/>
                        </w:numPr>
                        <w:spacing w:after="0" w:line="240" w:lineRule="auto"/>
                        <w:ind w:left="284" w:hanging="284"/>
                        <w:rPr>
                          <w:color w:val="000000" w:themeColor="text1"/>
                          <w:lang w:val="en-US"/>
                        </w:rPr>
                      </w:pPr>
                      <w:r w:rsidRPr="00005E68">
                        <w:rPr>
                          <w:color w:val="000000" w:themeColor="text1"/>
                          <w:lang w:val="en-US"/>
                        </w:rPr>
                        <w:t>Customer fits the profile of a higher-risk customer based on your risk assessment</w:t>
                      </w:r>
                    </w:p>
                    <w:p w14:paraId="2B347BEA" w14:textId="77777777" w:rsidR="004812AE" w:rsidRPr="004754A7" w:rsidRDefault="004812AE" w:rsidP="00CD4014">
                      <w:pPr>
                        <w:rPr>
                          <w:color w:val="000000" w:themeColor="text1"/>
                          <w:lang w:val="en-US"/>
                        </w:rPr>
                      </w:pPr>
                    </w:p>
                    <w:p w14:paraId="17827CED" w14:textId="77777777" w:rsidR="004812AE" w:rsidRPr="004754A7" w:rsidRDefault="004812AE" w:rsidP="00CD4014">
                      <w:pPr>
                        <w:jc w:val="center"/>
                        <w:rPr>
                          <w:lang w:val="en-US"/>
                        </w:rPr>
                      </w:pPr>
                    </w:p>
                  </w:txbxContent>
                </v:textbox>
                <w10:wrap anchorx="margin"/>
              </v:rect>
            </w:pict>
          </mc:Fallback>
        </mc:AlternateContent>
      </w:r>
      <w:r w:rsidRPr="005B36EF">
        <w:rPr>
          <w:rFonts w:cstheme="minorHAnsi"/>
          <w:noProof/>
          <w:sz w:val="24"/>
          <w:szCs w:val="24"/>
          <w:lang w:eastAsia="zh-CN"/>
        </w:rPr>
        <mc:AlternateContent>
          <mc:Choice Requires="wps">
            <w:drawing>
              <wp:anchor distT="0" distB="0" distL="114300" distR="114300" simplePos="0" relativeHeight="251650039" behindDoc="0" locked="0" layoutInCell="1" allowOverlap="1" wp14:anchorId="2A3E059F" wp14:editId="67F86284">
                <wp:simplePos x="0" y="0"/>
                <wp:positionH relativeFrom="margin">
                  <wp:posOffset>2517775</wp:posOffset>
                </wp:positionH>
                <wp:positionV relativeFrom="paragraph">
                  <wp:posOffset>247015</wp:posOffset>
                </wp:positionV>
                <wp:extent cx="3395980" cy="1384935"/>
                <wp:effectExtent l="0" t="0" r="13970" b="24765"/>
                <wp:wrapNone/>
                <wp:docPr id="26" name="Rectangle 26"/>
                <wp:cNvGraphicFramePr/>
                <a:graphic xmlns:a="http://schemas.openxmlformats.org/drawingml/2006/main">
                  <a:graphicData uri="http://schemas.microsoft.com/office/word/2010/wordprocessingShape">
                    <wps:wsp>
                      <wps:cNvSpPr/>
                      <wps:spPr>
                        <a:xfrm>
                          <a:off x="0" y="0"/>
                          <a:ext cx="3395980" cy="13849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284EF" w14:textId="56072E84"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Establish customer’s income level, source of wealth and funds</w:t>
                            </w:r>
                          </w:p>
                          <w:p w14:paraId="01868997" w14:textId="720398D7"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Obtain approval from senior management to proceed with the transaction</w:t>
                            </w:r>
                          </w:p>
                          <w:p w14:paraId="2295AF4D" w14:textId="018BBEE6"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Perform enhanced on-going monitoring of the transactions</w:t>
                            </w:r>
                          </w:p>
                          <w:p w14:paraId="69273992" w14:textId="58D63545"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Any other enhanced measure(s) the dealer assesses to be proportionate to the ML/TF risk of the customer</w:t>
                            </w:r>
                          </w:p>
                          <w:p w14:paraId="7E72A4E1" w14:textId="77777777" w:rsidR="004812AE" w:rsidRPr="004754A7" w:rsidRDefault="004812AE" w:rsidP="00005E68">
                            <w:pPr>
                              <w:rPr>
                                <w:color w:val="000000" w:themeColor="text1"/>
                                <w:lang w:val="en-US"/>
                              </w:rPr>
                            </w:pPr>
                          </w:p>
                          <w:p w14:paraId="0F2C46B3" w14:textId="77777777" w:rsidR="004812AE" w:rsidRPr="004754A7" w:rsidRDefault="004812AE" w:rsidP="00005E68">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E059F" id="Rectangle 26" o:spid="_x0000_s1039" style="position:absolute;left:0;text-align:left;margin-left:198.25pt;margin-top:19.45pt;width:267.4pt;height:109.05pt;z-index:2516500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" filled="f" strokecolor="black [3213]" strokeweight="1pt">
                <v:textbox>
                  <w:txbxContent>
                    <w:p w14:paraId="61C284EF" w14:textId="56072E84"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Establish customer’s income level, source of wealth and funds</w:t>
                      </w:r>
                    </w:p>
                    <w:p w14:paraId="01868997" w14:textId="720398D7"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Obtain approval from senior management to proceed with the transaction</w:t>
                      </w:r>
                    </w:p>
                    <w:p w14:paraId="2295AF4D" w14:textId="018BBEE6"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Perform enhanced on-going monitoring of the transactions</w:t>
                      </w:r>
                    </w:p>
                    <w:p w14:paraId="69273992" w14:textId="58D63545" w:rsidR="004812AE" w:rsidRPr="005B36EF" w:rsidRDefault="004812AE" w:rsidP="00584261">
                      <w:pPr>
                        <w:pStyle w:val="ListParagraph"/>
                        <w:numPr>
                          <w:ilvl w:val="0"/>
                          <w:numId w:val="88"/>
                        </w:numPr>
                        <w:spacing w:after="0" w:line="240" w:lineRule="auto"/>
                        <w:ind w:left="284" w:hanging="284"/>
                        <w:rPr>
                          <w:color w:val="000000" w:themeColor="text1"/>
                          <w:sz w:val="20"/>
                          <w:szCs w:val="20"/>
                          <w:lang w:val="en-US"/>
                        </w:rPr>
                      </w:pPr>
                      <w:r w:rsidRPr="005B36EF">
                        <w:rPr>
                          <w:color w:val="000000" w:themeColor="text1"/>
                          <w:sz w:val="20"/>
                          <w:szCs w:val="20"/>
                          <w:lang w:val="en-US"/>
                        </w:rPr>
                        <w:t>Any other enhanced measure(s) the dealer assesses to be proportionate to the ML/TF risk of the customer</w:t>
                      </w:r>
                    </w:p>
                    <w:p w14:paraId="7E72A4E1" w14:textId="77777777" w:rsidR="004812AE" w:rsidRPr="004754A7" w:rsidRDefault="004812AE" w:rsidP="00005E68">
                      <w:pPr>
                        <w:rPr>
                          <w:color w:val="000000" w:themeColor="text1"/>
                          <w:lang w:val="en-US"/>
                        </w:rPr>
                      </w:pPr>
                    </w:p>
                    <w:p w14:paraId="0F2C46B3" w14:textId="77777777" w:rsidR="004812AE" w:rsidRPr="004754A7" w:rsidRDefault="004812AE" w:rsidP="00005E68">
                      <w:pPr>
                        <w:jc w:val="center"/>
                        <w:rPr>
                          <w:lang w:val="en-US"/>
                        </w:rPr>
                      </w:pPr>
                    </w:p>
                  </w:txbxContent>
                </v:textbox>
                <w10:wrap anchorx="margin"/>
              </v:rect>
            </w:pict>
          </mc:Fallback>
        </mc:AlternateContent>
      </w:r>
    </w:p>
    <w:p w14:paraId="25825E7D" w14:textId="1E20CDC1" w:rsidR="00221F83" w:rsidRPr="005B36EF" w:rsidRDefault="00221F83" w:rsidP="00221F83">
      <w:pPr>
        <w:jc w:val="both"/>
        <w:rPr>
          <w:rFonts w:cstheme="minorHAnsi"/>
          <w:sz w:val="24"/>
          <w:szCs w:val="24"/>
        </w:rPr>
      </w:pPr>
    </w:p>
    <w:p w14:paraId="156F9D48" w14:textId="54EC9DAC" w:rsidR="00221F83" w:rsidRPr="005B36EF" w:rsidRDefault="00221F83" w:rsidP="00221F83">
      <w:pPr>
        <w:jc w:val="both"/>
        <w:rPr>
          <w:rFonts w:cstheme="minorHAnsi"/>
          <w:sz w:val="24"/>
          <w:szCs w:val="24"/>
        </w:rPr>
      </w:pPr>
    </w:p>
    <w:p w14:paraId="75F18BA6" w14:textId="1B4320B1" w:rsidR="00221F83" w:rsidRPr="005B36EF" w:rsidRDefault="00221F83" w:rsidP="00221F83">
      <w:pPr>
        <w:jc w:val="both"/>
        <w:rPr>
          <w:rFonts w:cstheme="minorHAnsi"/>
          <w:sz w:val="24"/>
          <w:szCs w:val="24"/>
        </w:rPr>
      </w:pPr>
    </w:p>
    <w:p w14:paraId="4E875DDC" w14:textId="4B59A3B6" w:rsidR="00221F83" w:rsidRPr="005B36EF" w:rsidRDefault="00221F83" w:rsidP="00221F83">
      <w:pPr>
        <w:jc w:val="both"/>
        <w:rPr>
          <w:rFonts w:cstheme="minorHAnsi"/>
          <w:sz w:val="24"/>
          <w:szCs w:val="24"/>
        </w:rPr>
      </w:pPr>
    </w:p>
    <w:p w14:paraId="3A2892D2" w14:textId="48EA4A5E" w:rsidR="00221F83" w:rsidRPr="005B36EF" w:rsidRDefault="005450B2" w:rsidP="00221F83">
      <w:pPr>
        <w:jc w:val="both"/>
        <w:rPr>
          <w:rFonts w:cstheme="minorHAnsi"/>
          <w:sz w:val="24"/>
          <w:szCs w:val="24"/>
        </w:rPr>
      </w:pPr>
      <w:r w:rsidRPr="005B36EF">
        <w:rPr>
          <w:rFonts w:cstheme="minorHAnsi"/>
          <w:noProof/>
          <w:sz w:val="24"/>
          <w:szCs w:val="24"/>
          <w:lang w:eastAsia="zh-CN"/>
        </w:rPr>
        <mc:AlternateContent>
          <mc:Choice Requires="wps">
            <w:drawing>
              <wp:anchor distT="0" distB="0" distL="114300" distR="114300" simplePos="0" relativeHeight="251683840" behindDoc="0" locked="0" layoutInCell="1" allowOverlap="1" wp14:anchorId="54D0A4D4" wp14:editId="4A3D7DAE">
                <wp:simplePos x="0" y="0"/>
                <wp:positionH relativeFrom="margin">
                  <wp:posOffset>0</wp:posOffset>
                </wp:positionH>
                <wp:positionV relativeFrom="paragraph">
                  <wp:posOffset>28575</wp:posOffset>
                </wp:positionV>
                <wp:extent cx="2909570" cy="1247775"/>
                <wp:effectExtent l="0" t="0" r="5080" b="9525"/>
                <wp:wrapNone/>
                <wp:docPr id="3" name="Round Diagonal Corner Rectangle 3"/>
                <wp:cNvGraphicFramePr/>
                <a:graphic xmlns:a="http://schemas.openxmlformats.org/drawingml/2006/main">
                  <a:graphicData uri="http://schemas.microsoft.com/office/word/2010/wordprocessingShape">
                    <wps:wsp>
                      <wps:cNvSpPr/>
                      <wps:spPr>
                        <a:xfrm>
                          <a:off x="0" y="0"/>
                          <a:ext cx="2909570" cy="1247775"/>
                        </a:xfrm>
                        <a:prstGeom prst="round2Diag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88BF9" w14:textId="4291ADF3" w:rsidR="004812AE" w:rsidRPr="005B36EF" w:rsidRDefault="004812AE" w:rsidP="00554F16">
                            <w:pPr>
                              <w:spacing w:after="0" w:line="240" w:lineRule="auto"/>
                              <w:rPr>
                                <w:b/>
                                <w:color w:val="FFFF00"/>
                                <w:u w:val="single"/>
                                <w:lang w:val="en-US"/>
                              </w:rPr>
                            </w:pPr>
                            <w:r w:rsidRPr="005B36EF">
                              <w:rPr>
                                <w:b/>
                                <w:color w:val="FFFF00"/>
                                <w:u w:val="single"/>
                                <w:lang w:val="en-US"/>
                              </w:rPr>
                              <w:t>To stop the transaction and consider filing a STR when:</w:t>
                            </w:r>
                          </w:p>
                          <w:p w14:paraId="0E47FBC3" w14:textId="74742BF0" w:rsidR="004812AE" w:rsidRPr="005B36EF" w:rsidRDefault="004812AE" w:rsidP="00554F16">
                            <w:pPr>
                              <w:spacing w:after="0" w:line="240" w:lineRule="auto"/>
                              <w:rPr>
                                <w:b/>
                                <w:color w:val="FFFFFF" w:themeColor="background1"/>
                                <w:lang w:val="en-US"/>
                              </w:rPr>
                            </w:pPr>
                            <w:r w:rsidRPr="005B36EF">
                              <w:rPr>
                                <w:b/>
                                <w:color w:val="FFFFFF" w:themeColor="background1"/>
                                <w:lang w:val="en-US"/>
                              </w:rPr>
                              <w:t xml:space="preserve">You are unable to perform or complete any CDD; or when you have </w:t>
                            </w:r>
                            <w:r>
                              <w:rPr>
                                <w:b/>
                                <w:color w:val="FFFFFF" w:themeColor="background1"/>
                                <w:lang w:val="en-US"/>
                              </w:rPr>
                              <w:t>reason</w:t>
                            </w:r>
                            <w:r w:rsidRPr="005B36EF">
                              <w:rPr>
                                <w:b/>
                                <w:color w:val="FFFFFF" w:themeColor="background1"/>
                                <w:lang w:val="en-US"/>
                              </w:rPr>
                              <w:t xml:space="preserve"> to suspect that the transaction or </w:t>
                            </w:r>
                            <w:r>
                              <w:rPr>
                                <w:b/>
                                <w:color w:val="FFFFFF" w:themeColor="background1"/>
                                <w:lang w:val="en-US"/>
                              </w:rPr>
                              <w:t>c</w:t>
                            </w:r>
                            <w:r w:rsidRPr="005B36EF">
                              <w:rPr>
                                <w:b/>
                                <w:color w:val="FFFFFF" w:themeColor="background1"/>
                                <w:lang w:val="en-US"/>
                              </w:rPr>
                              <w:t>ustomer(s) involved may be connected with</w:t>
                            </w:r>
                            <w:r>
                              <w:rPr>
                                <w:b/>
                                <w:color w:val="FFFFFF" w:themeColor="background1"/>
                                <w:lang w:val="en-US"/>
                              </w:rPr>
                              <w:t xml:space="preserve"> ML/TF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0A4D4" id="Round Diagonal Corner Rectangle 3" o:spid="_x0000_s1040" style="position:absolute;left:0;text-align:left;margin-left:0;margin-top:2.25pt;width:229.1pt;height:98.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09570,12477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" adj="-11796480,,5400" path="m207967,l2909570,r,l2909570,1039808v,114857,-93110,207967,-207967,207967l,1247775r,l,207967c,93110,93110,,207967,xe" fillcolor="#c00000" stroked="f" strokeweight="1pt">
                <v:stroke joinstyle="miter"/>
                <v:formulas/>
                <v:path arrowok="t" o:connecttype="custom" o:connectlocs="207967,0;2909570,0;2909570,0;2909570,1039808;2701603,1247775;0,1247775;0,1247775;0,207967;207967,0" o:connectangles="0,0,0,0,0,0,0,0,0" textboxrect="0,0,2909570,1247775"/>
                <v:textbox>
                  <w:txbxContent>
                    <w:p w14:paraId="5CC88BF9" w14:textId="4291ADF3" w:rsidR="004812AE" w:rsidRPr="005B36EF" w:rsidRDefault="004812AE" w:rsidP="00554F16">
                      <w:pPr>
                        <w:spacing w:after="0" w:line="240" w:lineRule="auto"/>
                        <w:rPr>
                          <w:b/>
                          <w:color w:val="FFFF00"/>
                          <w:u w:val="single"/>
                          <w:lang w:val="en-US"/>
                        </w:rPr>
                      </w:pPr>
                      <w:r w:rsidRPr="005B36EF">
                        <w:rPr>
                          <w:b/>
                          <w:color w:val="FFFF00"/>
                          <w:u w:val="single"/>
                          <w:lang w:val="en-US"/>
                        </w:rPr>
                        <w:t>To stop the transaction and consider filing a STR when:</w:t>
                      </w:r>
                    </w:p>
                    <w:p w14:paraId="0E47FBC3" w14:textId="74742BF0" w:rsidR="004812AE" w:rsidRPr="005B36EF" w:rsidRDefault="004812AE" w:rsidP="00554F16">
                      <w:pPr>
                        <w:spacing w:after="0" w:line="240" w:lineRule="auto"/>
                        <w:rPr>
                          <w:b/>
                          <w:color w:val="FFFFFF" w:themeColor="background1"/>
                          <w:lang w:val="en-US"/>
                        </w:rPr>
                      </w:pPr>
                      <w:r w:rsidRPr="005B36EF">
                        <w:rPr>
                          <w:b/>
                          <w:color w:val="FFFFFF" w:themeColor="background1"/>
                          <w:lang w:val="en-US"/>
                        </w:rPr>
                        <w:t xml:space="preserve">You are unable to perform or complete any CDD; or when you have </w:t>
                      </w:r>
                      <w:r>
                        <w:rPr>
                          <w:b/>
                          <w:color w:val="FFFFFF" w:themeColor="background1"/>
                          <w:lang w:val="en-US"/>
                        </w:rPr>
                        <w:t>reason</w:t>
                      </w:r>
                      <w:r w:rsidRPr="005B36EF">
                        <w:rPr>
                          <w:b/>
                          <w:color w:val="FFFFFF" w:themeColor="background1"/>
                          <w:lang w:val="en-US"/>
                        </w:rPr>
                        <w:t xml:space="preserve"> to suspect that the transaction or </w:t>
                      </w:r>
                      <w:r>
                        <w:rPr>
                          <w:b/>
                          <w:color w:val="FFFFFF" w:themeColor="background1"/>
                          <w:lang w:val="en-US"/>
                        </w:rPr>
                        <w:t>c</w:t>
                      </w:r>
                      <w:r w:rsidRPr="005B36EF">
                        <w:rPr>
                          <w:b/>
                          <w:color w:val="FFFFFF" w:themeColor="background1"/>
                          <w:lang w:val="en-US"/>
                        </w:rPr>
                        <w:t>ustomer(s) involved may be connected with</w:t>
                      </w:r>
                      <w:r>
                        <w:rPr>
                          <w:b/>
                          <w:color w:val="FFFFFF" w:themeColor="background1"/>
                          <w:lang w:val="en-US"/>
                        </w:rPr>
                        <w:t xml:space="preserve"> ML/TF</w:t>
                      </w:r>
                    </w:p>
                  </w:txbxContent>
                </v:textbox>
                <w10:wrap anchorx="margin"/>
              </v:shape>
            </w:pict>
          </mc:Fallback>
        </mc:AlternateContent>
      </w:r>
      <w:r w:rsidRPr="005B36EF">
        <w:rPr>
          <w:rFonts w:cstheme="minorHAnsi"/>
          <w:noProof/>
          <w:sz w:val="24"/>
          <w:szCs w:val="24"/>
          <w:lang w:eastAsia="zh-CN"/>
        </w:rPr>
        <mc:AlternateContent>
          <mc:Choice Requires="wps">
            <w:drawing>
              <wp:anchor distT="0" distB="0" distL="114300" distR="114300" simplePos="0" relativeHeight="251681792" behindDoc="0" locked="0" layoutInCell="1" allowOverlap="1" wp14:anchorId="35244DE5" wp14:editId="26600A5A">
                <wp:simplePos x="0" y="0"/>
                <wp:positionH relativeFrom="column">
                  <wp:posOffset>3028950</wp:posOffset>
                </wp:positionH>
                <wp:positionV relativeFrom="paragraph">
                  <wp:posOffset>38100</wp:posOffset>
                </wp:positionV>
                <wp:extent cx="2870200" cy="1190625"/>
                <wp:effectExtent l="0" t="0" r="6350" b="9525"/>
                <wp:wrapNone/>
                <wp:docPr id="27" name="Round Diagonal Corner Rectangle 27"/>
                <wp:cNvGraphicFramePr/>
                <a:graphic xmlns:a="http://schemas.openxmlformats.org/drawingml/2006/main">
                  <a:graphicData uri="http://schemas.microsoft.com/office/word/2010/wordprocessingShape">
                    <wps:wsp>
                      <wps:cNvSpPr/>
                      <wps:spPr>
                        <a:xfrm>
                          <a:off x="0" y="0"/>
                          <a:ext cx="2870200" cy="1190625"/>
                        </a:xfrm>
                        <a:prstGeom prst="round2Diag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2E0588" w14:textId="3C7AA11A" w:rsidR="004812AE" w:rsidRPr="005B36EF" w:rsidRDefault="004812AE" w:rsidP="005B36EF">
                            <w:pPr>
                              <w:spacing w:line="240" w:lineRule="auto"/>
                              <w:jc w:val="both"/>
                              <w:rPr>
                                <w:b/>
                                <w:color w:val="FFFF00"/>
                                <w:u w:val="single"/>
                              </w:rPr>
                            </w:pPr>
                            <w:r>
                              <w:rPr>
                                <w:b/>
                                <w:bCs/>
                                <w:color w:val="FFFF00"/>
                                <w:u w:val="single"/>
                                <w:lang w:val="en-US"/>
                              </w:rPr>
                              <w:t xml:space="preserve">To </w:t>
                            </w:r>
                            <w:r w:rsidRPr="005B36EF">
                              <w:rPr>
                                <w:b/>
                                <w:bCs/>
                                <w:color w:val="FFFF00"/>
                                <w:u w:val="single"/>
                                <w:lang w:val="en-US"/>
                              </w:rPr>
                              <w:t>stop the transaction and report to the police when:</w:t>
                            </w:r>
                          </w:p>
                          <w:p w14:paraId="019735E9" w14:textId="77777777" w:rsidR="004812AE" w:rsidRPr="005B36EF" w:rsidRDefault="004812AE" w:rsidP="005B36EF">
                            <w:pPr>
                              <w:pStyle w:val="ListParagraph"/>
                              <w:spacing w:line="240" w:lineRule="auto"/>
                              <w:ind w:left="0"/>
                              <w:jc w:val="both"/>
                              <w:rPr>
                                <w:b/>
                                <w:color w:val="FFFFFF" w:themeColor="background1"/>
                              </w:rPr>
                            </w:pPr>
                            <w:r w:rsidRPr="005B36EF">
                              <w:rPr>
                                <w:b/>
                                <w:bCs/>
                                <w:color w:val="FFFFFF" w:themeColor="background1"/>
                                <w:lang w:val="en-US"/>
                              </w:rPr>
                              <w:t>You suspect that the customer is in the listings for terrorist designation and designated individuals and entities.</w:t>
                            </w:r>
                          </w:p>
                          <w:p w14:paraId="6AB820B4" w14:textId="58AF8F06" w:rsidR="004812AE" w:rsidRPr="00435415" w:rsidRDefault="004812AE" w:rsidP="005B36EF">
                            <w:pPr>
                              <w:pStyle w:val="ListParagraph"/>
                              <w:spacing w:after="0" w:line="240" w:lineRule="auto"/>
                              <w:ind w:left="0"/>
                              <w:jc w:val="bot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44DE5" id="Round Diagonal Corner Rectangle 27" o:spid="_x0000_s1041" style="position:absolute;left:0;text-align:left;margin-left:238.5pt;margin-top:3pt;width:226pt;height:9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70200,1190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" adj="-11796480,,5400" path="m198441,l2870200,r,l2870200,992184v,109596,-88845,198441,-198441,198441l,1190625r,l,198441c,88845,88845,,198441,xe" fillcolor="#c00000" stroked="f" strokeweight="1pt">
                <v:stroke joinstyle="miter"/>
                <v:formulas/>
                <v:path arrowok="t" o:connecttype="custom" o:connectlocs="198441,0;2870200,0;2870200,0;2870200,992184;2671759,1190625;0,1190625;0,1190625;0,198441;198441,0" o:connectangles="0,0,0,0,0,0,0,0,0" textboxrect="0,0,2870200,1190625"/>
                <v:textbox>
                  <w:txbxContent>
                    <w:p w14:paraId="752E0588" w14:textId="3C7AA11A" w:rsidR="004812AE" w:rsidRPr="005B36EF" w:rsidRDefault="004812AE" w:rsidP="005B36EF">
                      <w:pPr>
                        <w:spacing w:line="240" w:lineRule="auto"/>
                        <w:jc w:val="both"/>
                        <w:rPr>
                          <w:b/>
                          <w:color w:val="FFFF00"/>
                          <w:u w:val="single"/>
                        </w:rPr>
                      </w:pPr>
                      <w:r>
                        <w:rPr>
                          <w:b/>
                          <w:bCs/>
                          <w:color w:val="FFFF00"/>
                          <w:u w:val="single"/>
                          <w:lang w:val="en-US"/>
                        </w:rPr>
                        <w:t xml:space="preserve">To </w:t>
                      </w:r>
                      <w:r w:rsidRPr="005B36EF">
                        <w:rPr>
                          <w:b/>
                          <w:bCs/>
                          <w:color w:val="FFFF00"/>
                          <w:u w:val="single"/>
                          <w:lang w:val="en-US"/>
                        </w:rPr>
                        <w:t>stop the transaction and report to the police when:</w:t>
                      </w:r>
                    </w:p>
                    <w:p w14:paraId="019735E9" w14:textId="77777777" w:rsidR="004812AE" w:rsidRPr="005B36EF" w:rsidRDefault="004812AE" w:rsidP="005B36EF">
                      <w:pPr>
                        <w:pStyle w:val="ListParagraph"/>
                        <w:spacing w:line="240" w:lineRule="auto"/>
                        <w:ind w:left="0"/>
                        <w:jc w:val="both"/>
                        <w:rPr>
                          <w:b/>
                          <w:color w:val="FFFFFF" w:themeColor="background1"/>
                        </w:rPr>
                      </w:pPr>
                      <w:r w:rsidRPr="005B36EF">
                        <w:rPr>
                          <w:b/>
                          <w:bCs/>
                          <w:color w:val="FFFFFF" w:themeColor="background1"/>
                          <w:lang w:val="en-US"/>
                        </w:rPr>
                        <w:t>You suspect that the customer is in the listings for terrorist designation and designated individuals and entities.</w:t>
                      </w:r>
                    </w:p>
                    <w:p w14:paraId="6AB820B4" w14:textId="58AF8F06" w:rsidR="004812AE" w:rsidRPr="00435415" w:rsidRDefault="004812AE" w:rsidP="005B36EF">
                      <w:pPr>
                        <w:pStyle w:val="ListParagraph"/>
                        <w:spacing w:after="0" w:line="240" w:lineRule="auto"/>
                        <w:ind w:left="0"/>
                        <w:jc w:val="both"/>
                        <w:rPr>
                          <w:lang w:val="en-US"/>
                        </w:rPr>
                      </w:pPr>
                    </w:p>
                  </w:txbxContent>
                </v:textbox>
              </v:shape>
            </w:pict>
          </mc:Fallback>
        </mc:AlternateContent>
      </w:r>
    </w:p>
    <w:p w14:paraId="3CE6345C" w14:textId="36B9B4D7" w:rsidR="004754A7" w:rsidRPr="005B36EF" w:rsidRDefault="004754A7" w:rsidP="00221F83">
      <w:pPr>
        <w:jc w:val="both"/>
        <w:rPr>
          <w:rFonts w:cstheme="minorHAnsi"/>
          <w:sz w:val="24"/>
          <w:szCs w:val="24"/>
        </w:rPr>
      </w:pPr>
    </w:p>
    <w:p w14:paraId="20639E6C" w14:textId="4A05FAFD" w:rsidR="00152D69" w:rsidRPr="005B36EF" w:rsidRDefault="00152D69" w:rsidP="00221F83">
      <w:pPr>
        <w:jc w:val="both"/>
        <w:rPr>
          <w:rFonts w:cstheme="minorHAnsi"/>
          <w:sz w:val="24"/>
          <w:szCs w:val="24"/>
        </w:rPr>
      </w:pPr>
    </w:p>
    <w:p w14:paraId="41954A38" w14:textId="77777777" w:rsidR="00221F83" w:rsidRPr="005B36EF" w:rsidRDefault="00221F83" w:rsidP="0094614F">
      <w:pPr>
        <w:pStyle w:val="Heading1"/>
        <w:ind w:left="1134" w:hanging="1134"/>
        <w:rPr>
          <w:rFonts w:asciiTheme="minorHAnsi" w:hAnsiTheme="minorHAnsi" w:cstheme="minorHAnsi"/>
          <w:b/>
          <w:color w:val="auto"/>
          <w:sz w:val="22"/>
          <w:szCs w:val="22"/>
        </w:rPr>
      </w:pPr>
      <w:bookmarkStart w:id="2" w:name="_Toc17896519"/>
      <w:r w:rsidRPr="005B36EF">
        <w:rPr>
          <w:rFonts w:asciiTheme="minorHAnsi" w:hAnsiTheme="minorHAnsi" w:cstheme="minorHAnsi"/>
          <w:b/>
          <w:color w:val="auto"/>
          <w:sz w:val="22"/>
          <w:szCs w:val="22"/>
        </w:rPr>
        <w:t>Annex B</w:t>
      </w:r>
      <w:r w:rsidRPr="005B36EF">
        <w:rPr>
          <w:rFonts w:asciiTheme="minorHAnsi" w:hAnsiTheme="minorHAnsi" w:cstheme="minorHAnsi"/>
          <w:b/>
          <w:color w:val="auto"/>
          <w:sz w:val="22"/>
          <w:szCs w:val="22"/>
        </w:rPr>
        <w:tab/>
        <w:t>Sample Risk Assessment Form</w:t>
      </w:r>
      <w:bookmarkEnd w:id="2"/>
    </w:p>
    <w:p w14:paraId="174D2E92" w14:textId="77777777" w:rsidR="00221F83" w:rsidRPr="005B36EF" w:rsidRDefault="00221F83" w:rsidP="00221F83">
      <w:pPr>
        <w:contextualSpacing/>
        <w:rPr>
          <w:rFonts w:cstheme="minorHAnsi"/>
          <w:b/>
        </w:rPr>
      </w:pPr>
    </w:p>
    <w:tbl>
      <w:tblPr>
        <w:tblStyle w:val="TableGrid"/>
        <w:tblW w:w="0" w:type="auto"/>
        <w:tblLook w:val="04A0" w:firstRow="1" w:lastRow="0" w:firstColumn="1" w:lastColumn="0" w:noHBand="0" w:noVBand="1"/>
      </w:tblPr>
      <w:tblGrid>
        <w:gridCol w:w="4508"/>
        <w:gridCol w:w="4508"/>
      </w:tblGrid>
      <w:tr w:rsidR="00221F83" w:rsidRPr="005B36EF" w14:paraId="3FCCBB73" w14:textId="77777777" w:rsidTr="008E2F0D">
        <w:tc>
          <w:tcPr>
            <w:tcW w:w="4508" w:type="dxa"/>
          </w:tcPr>
          <w:p w14:paraId="070063EB" w14:textId="77777777" w:rsidR="00221F83" w:rsidRPr="005B36EF" w:rsidRDefault="00221F83" w:rsidP="008E2F0D">
            <w:pPr>
              <w:contextualSpacing/>
              <w:jc w:val="both"/>
              <w:rPr>
                <w:rFonts w:cstheme="minorHAnsi"/>
              </w:rPr>
            </w:pPr>
            <w:r w:rsidRPr="005B36EF">
              <w:rPr>
                <w:rFonts w:cstheme="minorHAnsi"/>
              </w:rPr>
              <w:t xml:space="preserve">Name of regulated dealer: </w:t>
            </w:r>
          </w:p>
        </w:tc>
        <w:tc>
          <w:tcPr>
            <w:tcW w:w="4508" w:type="dxa"/>
          </w:tcPr>
          <w:p w14:paraId="3505EFC9" w14:textId="77777777" w:rsidR="00221F83" w:rsidRPr="005B36EF" w:rsidRDefault="00221F83" w:rsidP="008E2F0D">
            <w:pPr>
              <w:contextualSpacing/>
              <w:jc w:val="both"/>
              <w:rPr>
                <w:rFonts w:cstheme="minorHAnsi"/>
              </w:rPr>
            </w:pPr>
            <w:r w:rsidRPr="005B36EF">
              <w:rPr>
                <w:rFonts w:cstheme="minorHAnsi"/>
              </w:rPr>
              <w:t>Date of risk assessment:</w:t>
            </w:r>
          </w:p>
        </w:tc>
      </w:tr>
    </w:tbl>
    <w:p w14:paraId="2C4004EB" w14:textId="77777777" w:rsidR="00221F83" w:rsidRPr="005B36EF" w:rsidRDefault="00221F83" w:rsidP="00221F83">
      <w:pPr>
        <w:contextualSpacing/>
        <w:jc w:val="both"/>
        <w:rPr>
          <w:rFonts w:cstheme="minorHAnsi"/>
        </w:rPr>
      </w:pPr>
      <w:r w:rsidRPr="005B36EF">
        <w:rPr>
          <w:rFonts w:cstheme="minorHAnsi"/>
        </w:rPr>
        <w:t xml:space="preserve"> </w:t>
      </w:r>
    </w:p>
    <w:p w14:paraId="2F09728E" w14:textId="77777777" w:rsidR="00221F83" w:rsidRPr="005B36EF" w:rsidRDefault="00221F83" w:rsidP="00221F83">
      <w:pPr>
        <w:pStyle w:val="ListParagraph"/>
        <w:numPr>
          <w:ilvl w:val="3"/>
          <w:numId w:val="32"/>
        </w:numPr>
        <w:ind w:left="851" w:hanging="851"/>
        <w:jc w:val="both"/>
        <w:rPr>
          <w:rFonts w:cstheme="minorHAnsi"/>
          <w:b/>
        </w:rPr>
      </w:pPr>
      <w:r w:rsidRPr="005B36EF">
        <w:rPr>
          <w:rFonts w:cstheme="minorHAnsi"/>
          <w:b/>
        </w:rPr>
        <w:t>Background of customers in the previous year</w:t>
      </w:r>
    </w:p>
    <w:tbl>
      <w:tblPr>
        <w:tblStyle w:val="TableGrid"/>
        <w:tblW w:w="0" w:type="auto"/>
        <w:tblLayout w:type="fixed"/>
        <w:tblLook w:val="04A0" w:firstRow="1" w:lastRow="0" w:firstColumn="1" w:lastColumn="0" w:noHBand="0" w:noVBand="1"/>
      </w:tblPr>
      <w:tblGrid>
        <w:gridCol w:w="1302"/>
        <w:gridCol w:w="1340"/>
        <w:gridCol w:w="1606"/>
        <w:gridCol w:w="992"/>
        <w:gridCol w:w="992"/>
        <w:gridCol w:w="993"/>
        <w:gridCol w:w="1791"/>
      </w:tblGrid>
      <w:tr w:rsidR="00221F83" w:rsidRPr="005B36EF" w14:paraId="39786F18" w14:textId="77777777" w:rsidTr="00AD1425">
        <w:tc>
          <w:tcPr>
            <w:tcW w:w="1302" w:type="dxa"/>
            <w:shd w:val="clear" w:color="auto" w:fill="FBE4D5" w:themeFill="accent2" w:themeFillTint="33"/>
          </w:tcPr>
          <w:p w14:paraId="187C7A7E" w14:textId="77777777" w:rsidR="00221F83" w:rsidRPr="005B36EF" w:rsidRDefault="00221F83" w:rsidP="008E2F0D">
            <w:pPr>
              <w:contextualSpacing/>
              <w:jc w:val="both"/>
              <w:rPr>
                <w:rFonts w:cstheme="minorHAnsi"/>
                <w:b/>
              </w:rPr>
            </w:pPr>
            <w:r w:rsidRPr="005B36EF">
              <w:rPr>
                <w:rFonts w:cstheme="minorHAnsi"/>
                <w:b/>
              </w:rPr>
              <w:t>Background</w:t>
            </w:r>
          </w:p>
        </w:tc>
        <w:tc>
          <w:tcPr>
            <w:tcW w:w="1340" w:type="dxa"/>
            <w:shd w:val="clear" w:color="auto" w:fill="FBE4D5" w:themeFill="accent2" w:themeFillTint="33"/>
          </w:tcPr>
          <w:p w14:paraId="7A74037E" w14:textId="77777777" w:rsidR="00221F83" w:rsidRPr="005B36EF" w:rsidRDefault="00221F83" w:rsidP="008E2F0D">
            <w:pPr>
              <w:contextualSpacing/>
              <w:jc w:val="both"/>
              <w:rPr>
                <w:rFonts w:cstheme="minorHAnsi"/>
                <w:b/>
              </w:rPr>
            </w:pPr>
            <w:r w:rsidRPr="005B36EF">
              <w:rPr>
                <w:rFonts w:cstheme="minorHAnsi"/>
                <w:b/>
              </w:rPr>
              <w:t>Number of transactions</w:t>
            </w:r>
          </w:p>
        </w:tc>
        <w:tc>
          <w:tcPr>
            <w:tcW w:w="1606" w:type="dxa"/>
            <w:shd w:val="clear" w:color="auto" w:fill="FBE4D5" w:themeFill="accent2" w:themeFillTint="33"/>
          </w:tcPr>
          <w:p w14:paraId="4FB7032A" w14:textId="77777777" w:rsidR="00221F83" w:rsidRPr="005B36EF" w:rsidRDefault="00221F83" w:rsidP="008E2F0D">
            <w:pPr>
              <w:contextualSpacing/>
              <w:jc w:val="both"/>
              <w:rPr>
                <w:rFonts w:cstheme="minorHAnsi"/>
                <w:b/>
              </w:rPr>
            </w:pPr>
            <w:r w:rsidRPr="005B36EF">
              <w:rPr>
                <w:rFonts w:cstheme="minorHAnsi"/>
                <w:b/>
              </w:rPr>
              <w:t>% of total transactions</w:t>
            </w:r>
            <w:r w:rsidRPr="005B36EF">
              <w:rPr>
                <w:rStyle w:val="FootnoteReference"/>
                <w:rFonts w:cstheme="minorHAnsi"/>
                <w:b/>
              </w:rPr>
              <w:footnoteReference w:id="1"/>
            </w:r>
          </w:p>
        </w:tc>
        <w:tc>
          <w:tcPr>
            <w:tcW w:w="992" w:type="dxa"/>
            <w:shd w:val="clear" w:color="auto" w:fill="FBE4D5" w:themeFill="accent2" w:themeFillTint="33"/>
          </w:tcPr>
          <w:p w14:paraId="63865B1A" w14:textId="77777777" w:rsidR="00AD1425" w:rsidRPr="005B36EF" w:rsidRDefault="00AD1425" w:rsidP="008E2F0D">
            <w:pPr>
              <w:contextualSpacing/>
              <w:jc w:val="both"/>
              <w:rPr>
                <w:rFonts w:cstheme="minorHAnsi"/>
                <w:b/>
              </w:rPr>
            </w:pPr>
            <w:r w:rsidRPr="005B36EF">
              <w:rPr>
                <w:rFonts w:cstheme="minorHAnsi"/>
                <w:b/>
              </w:rPr>
              <w:t>Low</w:t>
            </w:r>
          </w:p>
          <w:p w14:paraId="3B014EFB" w14:textId="3BA27C46" w:rsidR="00221F83" w:rsidRPr="005B36EF" w:rsidRDefault="00221F83" w:rsidP="008E2F0D">
            <w:pPr>
              <w:contextualSpacing/>
              <w:jc w:val="both"/>
              <w:rPr>
                <w:rFonts w:cstheme="minorHAnsi"/>
                <w:b/>
              </w:rPr>
            </w:pPr>
            <w:r w:rsidRPr="005B36EF">
              <w:rPr>
                <w:rFonts w:cstheme="minorHAnsi"/>
                <w:b/>
              </w:rPr>
              <w:t>risk</w:t>
            </w:r>
          </w:p>
        </w:tc>
        <w:tc>
          <w:tcPr>
            <w:tcW w:w="992" w:type="dxa"/>
            <w:shd w:val="clear" w:color="auto" w:fill="FBE4D5" w:themeFill="accent2" w:themeFillTint="33"/>
          </w:tcPr>
          <w:p w14:paraId="28244011" w14:textId="77777777" w:rsidR="00AD1425" w:rsidRPr="005B36EF" w:rsidRDefault="00AD1425" w:rsidP="008E2F0D">
            <w:pPr>
              <w:contextualSpacing/>
              <w:jc w:val="both"/>
              <w:rPr>
                <w:rFonts w:cstheme="minorHAnsi"/>
                <w:b/>
              </w:rPr>
            </w:pPr>
            <w:r w:rsidRPr="005B36EF">
              <w:rPr>
                <w:rFonts w:cstheme="minorHAnsi"/>
                <w:b/>
              </w:rPr>
              <w:t>Medium</w:t>
            </w:r>
          </w:p>
          <w:p w14:paraId="3C3FBC2A" w14:textId="3A1DE699" w:rsidR="00221F83" w:rsidRPr="005B36EF" w:rsidRDefault="00221F83" w:rsidP="008E2F0D">
            <w:pPr>
              <w:contextualSpacing/>
              <w:jc w:val="both"/>
              <w:rPr>
                <w:rFonts w:cstheme="minorHAnsi"/>
                <w:b/>
              </w:rPr>
            </w:pPr>
            <w:r w:rsidRPr="005B36EF">
              <w:rPr>
                <w:rFonts w:cstheme="minorHAnsi"/>
                <w:b/>
              </w:rPr>
              <w:t>risk</w:t>
            </w:r>
          </w:p>
        </w:tc>
        <w:tc>
          <w:tcPr>
            <w:tcW w:w="993" w:type="dxa"/>
            <w:shd w:val="clear" w:color="auto" w:fill="FBE4D5" w:themeFill="accent2" w:themeFillTint="33"/>
          </w:tcPr>
          <w:p w14:paraId="72D40B4E" w14:textId="77777777" w:rsidR="00AD1425" w:rsidRPr="005B36EF" w:rsidRDefault="00AD1425" w:rsidP="008E2F0D">
            <w:pPr>
              <w:contextualSpacing/>
              <w:jc w:val="both"/>
              <w:rPr>
                <w:rFonts w:cstheme="minorHAnsi"/>
                <w:b/>
              </w:rPr>
            </w:pPr>
            <w:r w:rsidRPr="005B36EF">
              <w:rPr>
                <w:rFonts w:cstheme="minorHAnsi"/>
                <w:b/>
              </w:rPr>
              <w:t>High</w:t>
            </w:r>
          </w:p>
          <w:p w14:paraId="74226DF2" w14:textId="6A9F0D74" w:rsidR="00221F83" w:rsidRPr="005B36EF" w:rsidRDefault="00221F83" w:rsidP="008E2F0D">
            <w:pPr>
              <w:contextualSpacing/>
              <w:jc w:val="both"/>
              <w:rPr>
                <w:rFonts w:cstheme="minorHAnsi"/>
                <w:b/>
              </w:rPr>
            </w:pPr>
            <w:r w:rsidRPr="005B36EF">
              <w:rPr>
                <w:rFonts w:cstheme="minorHAnsi"/>
                <w:b/>
              </w:rPr>
              <w:t>risk</w:t>
            </w:r>
          </w:p>
        </w:tc>
        <w:tc>
          <w:tcPr>
            <w:tcW w:w="1791" w:type="dxa"/>
            <w:shd w:val="clear" w:color="auto" w:fill="FBE4D5" w:themeFill="accent2" w:themeFillTint="33"/>
          </w:tcPr>
          <w:p w14:paraId="67E0E32F" w14:textId="77777777" w:rsidR="00221F83" w:rsidRPr="005B36EF" w:rsidRDefault="00221F83" w:rsidP="008E2F0D">
            <w:pPr>
              <w:contextualSpacing/>
              <w:jc w:val="both"/>
              <w:rPr>
                <w:rFonts w:cstheme="minorHAnsi"/>
                <w:b/>
              </w:rPr>
            </w:pPr>
            <w:r w:rsidRPr="005B36EF">
              <w:rPr>
                <w:rFonts w:cstheme="minorHAnsi"/>
                <w:b/>
              </w:rPr>
              <w:t>Measures to address risk</w:t>
            </w:r>
            <w:r w:rsidRPr="005B36EF">
              <w:rPr>
                <w:rStyle w:val="FootnoteReference"/>
                <w:rFonts w:cstheme="minorHAnsi"/>
                <w:b/>
              </w:rPr>
              <w:footnoteReference w:id="2"/>
            </w:r>
          </w:p>
        </w:tc>
      </w:tr>
      <w:tr w:rsidR="00221F83" w:rsidRPr="005B36EF" w14:paraId="75F6BD79" w14:textId="77777777" w:rsidTr="00AD1425">
        <w:tc>
          <w:tcPr>
            <w:tcW w:w="1302" w:type="dxa"/>
          </w:tcPr>
          <w:p w14:paraId="5C4AD092"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E.g. Foreign</w:t>
            </w:r>
          </w:p>
          <w:p w14:paraId="3D305D9C" w14:textId="77777777" w:rsidR="00221F83" w:rsidRPr="005B36EF" w:rsidRDefault="00221F83" w:rsidP="008E2F0D">
            <w:pPr>
              <w:contextualSpacing/>
              <w:jc w:val="both"/>
              <w:rPr>
                <w:rFonts w:cstheme="minorHAnsi"/>
                <w:sz w:val="20"/>
                <w:szCs w:val="20"/>
              </w:rPr>
            </w:pPr>
          </w:p>
        </w:tc>
        <w:tc>
          <w:tcPr>
            <w:tcW w:w="1340" w:type="dxa"/>
          </w:tcPr>
          <w:p w14:paraId="03840B15"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E.g. 10</w:t>
            </w:r>
          </w:p>
          <w:p w14:paraId="7BA9DD32" w14:textId="77777777" w:rsidR="00221F83" w:rsidRPr="005B36EF" w:rsidRDefault="00221F83" w:rsidP="008E2F0D">
            <w:pPr>
              <w:pStyle w:val="ListParagraph"/>
              <w:ind w:left="0"/>
              <w:rPr>
                <w:rFonts w:cstheme="minorHAnsi"/>
                <w:sz w:val="20"/>
                <w:szCs w:val="20"/>
              </w:rPr>
            </w:pPr>
          </w:p>
          <w:p w14:paraId="3E97CCB0" w14:textId="77777777" w:rsidR="00221F83" w:rsidRPr="005B36EF" w:rsidRDefault="00221F83" w:rsidP="008E2F0D">
            <w:pPr>
              <w:contextualSpacing/>
              <w:jc w:val="both"/>
              <w:rPr>
                <w:rFonts w:cstheme="minorHAnsi"/>
                <w:sz w:val="20"/>
                <w:szCs w:val="20"/>
              </w:rPr>
            </w:pPr>
          </w:p>
        </w:tc>
        <w:tc>
          <w:tcPr>
            <w:tcW w:w="1606" w:type="dxa"/>
          </w:tcPr>
          <w:p w14:paraId="609449C9"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 xml:space="preserve">E.g. </w:t>
            </w:r>
          </w:p>
          <w:p w14:paraId="33DF99A8"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10/50 X 100</w:t>
            </w:r>
          </w:p>
          <w:p w14:paraId="2416A29E" w14:textId="77777777" w:rsidR="00221F83" w:rsidRPr="005B36EF" w:rsidRDefault="00221F83" w:rsidP="008E2F0D">
            <w:pPr>
              <w:contextualSpacing/>
              <w:jc w:val="both"/>
              <w:rPr>
                <w:rFonts w:cstheme="minorHAnsi"/>
                <w:sz w:val="20"/>
                <w:szCs w:val="20"/>
              </w:rPr>
            </w:pPr>
            <w:r w:rsidRPr="005B36EF">
              <w:rPr>
                <w:rFonts w:cstheme="minorHAnsi"/>
                <w:sz w:val="20"/>
                <w:szCs w:val="20"/>
              </w:rPr>
              <w:t>(total no. of transactions) = 20%</w:t>
            </w:r>
          </w:p>
        </w:tc>
        <w:tc>
          <w:tcPr>
            <w:tcW w:w="992" w:type="dxa"/>
          </w:tcPr>
          <w:sdt>
            <w:sdtPr>
              <w:rPr>
                <w:rFonts w:cstheme="minorHAnsi"/>
                <w:sz w:val="20"/>
                <w:szCs w:val="20"/>
              </w:rPr>
              <w:id w:val="-567960203"/>
              <w14:checkbox>
                <w14:checked w14:val="0"/>
                <w14:checkedState w14:val="2612" w14:font="MS Gothic"/>
                <w14:uncheckedState w14:val="2610" w14:font="MS Gothic"/>
              </w14:checkbox>
            </w:sdtPr>
            <w:sdtEndPr/>
            <w:sdtContent>
              <w:p w14:paraId="1369400C"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47CACC20" w14:textId="77777777" w:rsidR="00221F83" w:rsidRPr="005B36EF" w:rsidRDefault="00221F83" w:rsidP="008E2F0D">
            <w:pPr>
              <w:contextualSpacing/>
              <w:jc w:val="both"/>
              <w:rPr>
                <w:rFonts w:cstheme="minorHAnsi"/>
                <w:sz w:val="20"/>
                <w:szCs w:val="20"/>
              </w:rPr>
            </w:pPr>
          </w:p>
        </w:tc>
        <w:tc>
          <w:tcPr>
            <w:tcW w:w="992" w:type="dxa"/>
          </w:tcPr>
          <w:sdt>
            <w:sdtPr>
              <w:rPr>
                <w:rFonts w:cstheme="minorHAnsi"/>
                <w:sz w:val="20"/>
                <w:szCs w:val="20"/>
              </w:rPr>
              <w:id w:val="596912631"/>
              <w14:checkbox>
                <w14:checked w14:val="0"/>
                <w14:checkedState w14:val="2612" w14:font="MS Gothic"/>
                <w14:uncheckedState w14:val="2610" w14:font="MS Gothic"/>
              </w14:checkbox>
            </w:sdtPr>
            <w:sdtEndPr/>
            <w:sdtContent>
              <w:p w14:paraId="4A05B134"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576BFFF7" w14:textId="77777777" w:rsidR="00221F83" w:rsidRPr="005B36EF" w:rsidRDefault="00221F83" w:rsidP="008E2F0D">
            <w:pPr>
              <w:contextualSpacing/>
              <w:jc w:val="both"/>
              <w:rPr>
                <w:rFonts w:cstheme="minorHAnsi"/>
                <w:sz w:val="20"/>
                <w:szCs w:val="20"/>
              </w:rPr>
            </w:pPr>
          </w:p>
        </w:tc>
        <w:tc>
          <w:tcPr>
            <w:tcW w:w="993" w:type="dxa"/>
          </w:tcPr>
          <w:sdt>
            <w:sdtPr>
              <w:rPr>
                <w:rFonts w:cstheme="minorHAnsi"/>
                <w:sz w:val="20"/>
                <w:szCs w:val="20"/>
              </w:rPr>
              <w:id w:val="-1894956275"/>
              <w14:checkbox>
                <w14:checked w14:val="0"/>
                <w14:checkedState w14:val="2612" w14:font="MS Gothic"/>
                <w14:uncheckedState w14:val="2610" w14:font="MS Gothic"/>
              </w14:checkbox>
            </w:sdtPr>
            <w:sdtEndPr/>
            <w:sdtContent>
              <w:p w14:paraId="65478C08" w14:textId="2E0FA8D0" w:rsidR="00221F83" w:rsidRPr="005B36EF" w:rsidRDefault="009E6542" w:rsidP="008E2F0D">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04D3FEEE" w14:textId="77777777" w:rsidR="00221F83" w:rsidRPr="005B36EF" w:rsidRDefault="00221F83" w:rsidP="008E2F0D">
            <w:pPr>
              <w:contextualSpacing/>
              <w:jc w:val="both"/>
              <w:rPr>
                <w:rFonts w:cstheme="minorHAnsi"/>
                <w:sz w:val="20"/>
                <w:szCs w:val="20"/>
              </w:rPr>
            </w:pPr>
          </w:p>
        </w:tc>
        <w:tc>
          <w:tcPr>
            <w:tcW w:w="1791" w:type="dxa"/>
          </w:tcPr>
          <w:p w14:paraId="53E792C7" w14:textId="75F7343E" w:rsidR="00221F83" w:rsidRPr="005B36EF" w:rsidRDefault="00221F83" w:rsidP="001F42F7">
            <w:pPr>
              <w:contextualSpacing/>
              <w:jc w:val="both"/>
              <w:rPr>
                <w:rFonts w:cstheme="minorHAnsi"/>
                <w:sz w:val="20"/>
                <w:szCs w:val="20"/>
              </w:rPr>
            </w:pPr>
          </w:p>
        </w:tc>
      </w:tr>
      <w:tr w:rsidR="00221F83" w:rsidRPr="005B36EF" w14:paraId="45C8BF4A" w14:textId="77777777" w:rsidTr="00AD1425">
        <w:tc>
          <w:tcPr>
            <w:tcW w:w="1302" w:type="dxa"/>
          </w:tcPr>
          <w:p w14:paraId="5B860E22" w14:textId="7F9F48B4" w:rsidR="00221F83" w:rsidRPr="005B36EF" w:rsidRDefault="009E6542" w:rsidP="009E6542">
            <w:pPr>
              <w:pStyle w:val="ListParagraph"/>
              <w:ind w:left="0"/>
              <w:rPr>
                <w:rFonts w:cstheme="minorHAnsi"/>
                <w:sz w:val="20"/>
                <w:szCs w:val="20"/>
              </w:rPr>
            </w:pPr>
            <w:r w:rsidRPr="005B36EF">
              <w:rPr>
                <w:rFonts w:cstheme="minorHAnsi"/>
                <w:sz w:val="20"/>
                <w:szCs w:val="20"/>
              </w:rPr>
              <w:t>E.g. Local</w:t>
            </w:r>
          </w:p>
        </w:tc>
        <w:tc>
          <w:tcPr>
            <w:tcW w:w="1340" w:type="dxa"/>
          </w:tcPr>
          <w:p w14:paraId="40D9209E" w14:textId="77777777" w:rsidR="00221F83" w:rsidRPr="005B36EF" w:rsidRDefault="00221F83" w:rsidP="008E2F0D">
            <w:pPr>
              <w:contextualSpacing/>
              <w:jc w:val="both"/>
              <w:rPr>
                <w:rFonts w:cstheme="minorHAnsi"/>
                <w:sz w:val="20"/>
                <w:szCs w:val="20"/>
              </w:rPr>
            </w:pPr>
            <w:r w:rsidRPr="005B36EF">
              <w:rPr>
                <w:rFonts w:cstheme="minorHAnsi"/>
                <w:sz w:val="20"/>
                <w:szCs w:val="20"/>
              </w:rPr>
              <w:t>E.g. 40</w:t>
            </w:r>
          </w:p>
        </w:tc>
        <w:tc>
          <w:tcPr>
            <w:tcW w:w="1606" w:type="dxa"/>
          </w:tcPr>
          <w:p w14:paraId="64C5274F" w14:textId="77777777" w:rsidR="00221F83" w:rsidRPr="005B36EF" w:rsidRDefault="00221F83" w:rsidP="008E2F0D">
            <w:pPr>
              <w:contextualSpacing/>
              <w:jc w:val="both"/>
              <w:rPr>
                <w:rFonts w:cstheme="minorHAnsi"/>
                <w:sz w:val="20"/>
                <w:szCs w:val="20"/>
              </w:rPr>
            </w:pPr>
            <w:r w:rsidRPr="005B36EF">
              <w:rPr>
                <w:rFonts w:cstheme="minorHAnsi"/>
                <w:sz w:val="20"/>
                <w:szCs w:val="20"/>
              </w:rPr>
              <w:t>E.g. 80%</w:t>
            </w:r>
          </w:p>
        </w:tc>
        <w:tc>
          <w:tcPr>
            <w:tcW w:w="992" w:type="dxa"/>
          </w:tcPr>
          <w:sdt>
            <w:sdtPr>
              <w:rPr>
                <w:rFonts w:cstheme="minorHAnsi"/>
                <w:sz w:val="20"/>
                <w:szCs w:val="20"/>
              </w:rPr>
              <w:id w:val="-2003114161"/>
              <w14:checkbox>
                <w14:checked w14:val="0"/>
                <w14:checkedState w14:val="2612" w14:font="MS Gothic"/>
                <w14:uncheckedState w14:val="2610" w14:font="MS Gothic"/>
              </w14:checkbox>
            </w:sdtPr>
            <w:sdtEndPr/>
            <w:sdtContent>
              <w:p w14:paraId="7A8200B3" w14:textId="550BFCF3" w:rsidR="00221F83" w:rsidRPr="005B36EF" w:rsidRDefault="009E6542" w:rsidP="008E2F0D">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6861CEA8" w14:textId="77777777" w:rsidR="00221F83" w:rsidRPr="005B36EF" w:rsidRDefault="00221F83" w:rsidP="008E2F0D">
            <w:pPr>
              <w:contextualSpacing/>
              <w:jc w:val="both"/>
              <w:rPr>
                <w:rFonts w:cstheme="minorHAnsi"/>
                <w:sz w:val="20"/>
                <w:szCs w:val="20"/>
              </w:rPr>
            </w:pPr>
          </w:p>
        </w:tc>
        <w:tc>
          <w:tcPr>
            <w:tcW w:w="992" w:type="dxa"/>
          </w:tcPr>
          <w:sdt>
            <w:sdtPr>
              <w:rPr>
                <w:rFonts w:cstheme="minorHAnsi"/>
                <w:sz w:val="20"/>
                <w:szCs w:val="20"/>
              </w:rPr>
              <w:id w:val="-161389438"/>
              <w14:checkbox>
                <w14:checked w14:val="0"/>
                <w14:checkedState w14:val="2612" w14:font="MS Gothic"/>
                <w14:uncheckedState w14:val="2610" w14:font="MS Gothic"/>
              </w14:checkbox>
            </w:sdtPr>
            <w:sdtEndPr/>
            <w:sdtContent>
              <w:p w14:paraId="0B41F826"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7CD9799B" w14:textId="77777777" w:rsidR="00221F83" w:rsidRPr="005B36EF" w:rsidRDefault="00221F83" w:rsidP="008E2F0D">
            <w:pPr>
              <w:contextualSpacing/>
              <w:jc w:val="both"/>
              <w:rPr>
                <w:rFonts w:cstheme="minorHAnsi"/>
                <w:sz w:val="20"/>
                <w:szCs w:val="20"/>
              </w:rPr>
            </w:pPr>
          </w:p>
        </w:tc>
        <w:tc>
          <w:tcPr>
            <w:tcW w:w="993" w:type="dxa"/>
          </w:tcPr>
          <w:sdt>
            <w:sdtPr>
              <w:rPr>
                <w:rFonts w:cstheme="minorHAnsi"/>
                <w:sz w:val="20"/>
                <w:szCs w:val="20"/>
              </w:rPr>
              <w:id w:val="-2082748890"/>
              <w14:checkbox>
                <w14:checked w14:val="0"/>
                <w14:checkedState w14:val="2612" w14:font="MS Gothic"/>
                <w14:uncheckedState w14:val="2610" w14:font="MS Gothic"/>
              </w14:checkbox>
            </w:sdtPr>
            <w:sdtEndPr/>
            <w:sdtContent>
              <w:p w14:paraId="3E1B2B2A"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3353CDD7" w14:textId="77777777" w:rsidR="00221F83" w:rsidRPr="005B36EF" w:rsidRDefault="00221F83" w:rsidP="008E2F0D">
            <w:pPr>
              <w:contextualSpacing/>
              <w:jc w:val="both"/>
              <w:rPr>
                <w:rFonts w:cstheme="minorHAnsi"/>
                <w:sz w:val="20"/>
                <w:szCs w:val="20"/>
              </w:rPr>
            </w:pPr>
          </w:p>
        </w:tc>
        <w:tc>
          <w:tcPr>
            <w:tcW w:w="1791" w:type="dxa"/>
          </w:tcPr>
          <w:p w14:paraId="310C73F1" w14:textId="06F2AFF6" w:rsidR="00221F83" w:rsidRPr="005B36EF" w:rsidRDefault="00221F83" w:rsidP="008E2F0D">
            <w:pPr>
              <w:contextualSpacing/>
              <w:jc w:val="both"/>
              <w:rPr>
                <w:rFonts w:cstheme="minorHAnsi"/>
                <w:sz w:val="20"/>
                <w:szCs w:val="20"/>
              </w:rPr>
            </w:pPr>
          </w:p>
        </w:tc>
      </w:tr>
      <w:tr w:rsidR="00221F83" w:rsidRPr="005B36EF" w14:paraId="16577B73" w14:textId="77777777" w:rsidTr="00AD1425">
        <w:trPr>
          <w:trHeight w:val="313"/>
        </w:trPr>
        <w:tc>
          <w:tcPr>
            <w:tcW w:w="1302" w:type="dxa"/>
          </w:tcPr>
          <w:p w14:paraId="415F5273"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Etc.</w:t>
            </w:r>
          </w:p>
        </w:tc>
        <w:tc>
          <w:tcPr>
            <w:tcW w:w="1340" w:type="dxa"/>
          </w:tcPr>
          <w:p w14:paraId="00EAD415"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Etc.</w:t>
            </w:r>
          </w:p>
        </w:tc>
        <w:tc>
          <w:tcPr>
            <w:tcW w:w="1606" w:type="dxa"/>
          </w:tcPr>
          <w:p w14:paraId="4BD6D5FC"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Etc.</w:t>
            </w:r>
          </w:p>
        </w:tc>
        <w:tc>
          <w:tcPr>
            <w:tcW w:w="992" w:type="dxa"/>
          </w:tcPr>
          <w:sdt>
            <w:sdtPr>
              <w:rPr>
                <w:rFonts w:cstheme="minorHAnsi"/>
                <w:sz w:val="20"/>
                <w:szCs w:val="20"/>
              </w:rPr>
              <w:id w:val="-580369747"/>
              <w14:checkbox>
                <w14:checked w14:val="0"/>
                <w14:checkedState w14:val="2612" w14:font="MS Gothic"/>
                <w14:uncheckedState w14:val="2610" w14:font="MS Gothic"/>
              </w14:checkbox>
            </w:sdtPr>
            <w:sdtEndPr/>
            <w:sdtContent>
              <w:p w14:paraId="0BDC12C5"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14C8D5ED" w14:textId="77777777" w:rsidR="00221F83" w:rsidRPr="005B36EF" w:rsidRDefault="00221F83" w:rsidP="008E2F0D">
            <w:pPr>
              <w:pStyle w:val="ListParagraph"/>
              <w:ind w:left="0"/>
              <w:rPr>
                <w:rFonts w:cstheme="minorHAnsi"/>
                <w:sz w:val="20"/>
                <w:szCs w:val="20"/>
              </w:rPr>
            </w:pPr>
          </w:p>
        </w:tc>
        <w:tc>
          <w:tcPr>
            <w:tcW w:w="992" w:type="dxa"/>
          </w:tcPr>
          <w:sdt>
            <w:sdtPr>
              <w:rPr>
                <w:rFonts w:cstheme="minorHAnsi"/>
                <w:sz w:val="20"/>
                <w:szCs w:val="20"/>
              </w:rPr>
              <w:id w:val="913906640"/>
              <w14:checkbox>
                <w14:checked w14:val="0"/>
                <w14:checkedState w14:val="2612" w14:font="MS Gothic"/>
                <w14:uncheckedState w14:val="2610" w14:font="MS Gothic"/>
              </w14:checkbox>
            </w:sdtPr>
            <w:sdtEndPr/>
            <w:sdtContent>
              <w:p w14:paraId="77C3AE13" w14:textId="4475895C" w:rsidR="00221F83" w:rsidRPr="005B36EF" w:rsidRDefault="009E6542" w:rsidP="008E2F0D">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28FA0BF6" w14:textId="77777777" w:rsidR="00221F83" w:rsidRPr="005B36EF" w:rsidRDefault="00221F83" w:rsidP="008E2F0D">
            <w:pPr>
              <w:pStyle w:val="ListParagraph"/>
              <w:ind w:left="0"/>
              <w:rPr>
                <w:rFonts w:cstheme="minorHAnsi"/>
                <w:sz w:val="20"/>
                <w:szCs w:val="20"/>
              </w:rPr>
            </w:pPr>
          </w:p>
        </w:tc>
        <w:tc>
          <w:tcPr>
            <w:tcW w:w="993" w:type="dxa"/>
          </w:tcPr>
          <w:sdt>
            <w:sdtPr>
              <w:rPr>
                <w:rFonts w:cstheme="minorHAnsi"/>
                <w:sz w:val="20"/>
                <w:szCs w:val="20"/>
              </w:rPr>
              <w:id w:val="1378741598"/>
              <w14:checkbox>
                <w14:checked w14:val="0"/>
                <w14:checkedState w14:val="2612" w14:font="MS Gothic"/>
                <w14:uncheckedState w14:val="2610" w14:font="MS Gothic"/>
              </w14:checkbox>
            </w:sdtPr>
            <w:sdtEndPr/>
            <w:sdtContent>
              <w:p w14:paraId="1BA995FD"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53EBD889" w14:textId="77777777" w:rsidR="00221F83" w:rsidRPr="005B36EF" w:rsidRDefault="00221F83" w:rsidP="008E2F0D">
            <w:pPr>
              <w:pStyle w:val="ListParagraph"/>
              <w:ind w:left="0"/>
              <w:rPr>
                <w:rFonts w:cstheme="minorHAnsi"/>
                <w:sz w:val="20"/>
                <w:szCs w:val="20"/>
              </w:rPr>
            </w:pPr>
          </w:p>
        </w:tc>
        <w:tc>
          <w:tcPr>
            <w:tcW w:w="1791" w:type="dxa"/>
          </w:tcPr>
          <w:p w14:paraId="19DEE081" w14:textId="275515C2" w:rsidR="00221F83" w:rsidRPr="005B36EF" w:rsidRDefault="00221F83" w:rsidP="008E2F0D">
            <w:pPr>
              <w:pStyle w:val="ListParagraph"/>
              <w:ind w:left="0"/>
              <w:rPr>
                <w:rFonts w:cstheme="minorHAnsi"/>
                <w:sz w:val="20"/>
                <w:szCs w:val="20"/>
              </w:rPr>
            </w:pPr>
          </w:p>
        </w:tc>
      </w:tr>
    </w:tbl>
    <w:p w14:paraId="3527A24D" w14:textId="77777777" w:rsidR="00221F83" w:rsidRPr="005B36EF" w:rsidRDefault="00221F83" w:rsidP="00221F83">
      <w:pPr>
        <w:contextualSpacing/>
        <w:jc w:val="both"/>
        <w:rPr>
          <w:rFonts w:cstheme="minorHAnsi"/>
        </w:rPr>
      </w:pPr>
    </w:p>
    <w:p w14:paraId="4C8A2E4D" w14:textId="77777777" w:rsidR="00221F83" w:rsidRPr="005B36EF" w:rsidRDefault="00221F83" w:rsidP="00221F83">
      <w:pPr>
        <w:pStyle w:val="ListParagraph"/>
        <w:numPr>
          <w:ilvl w:val="3"/>
          <w:numId w:val="32"/>
        </w:numPr>
        <w:ind w:left="851" w:hanging="851"/>
        <w:jc w:val="both"/>
        <w:rPr>
          <w:rFonts w:cstheme="minorHAnsi"/>
          <w:b/>
        </w:rPr>
      </w:pPr>
      <w:r w:rsidRPr="005B36EF">
        <w:rPr>
          <w:rFonts w:cstheme="minorHAnsi"/>
          <w:b/>
        </w:rPr>
        <w:lastRenderedPageBreak/>
        <w:t>Background of foreign countries that customers are from</w:t>
      </w:r>
    </w:p>
    <w:tbl>
      <w:tblPr>
        <w:tblStyle w:val="TableGrid"/>
        <w:tblW w:w="0" w:type="auto"/>
        <w:tblLayout w:type="fixed"/>
        <w:tblLook w:val="04A0" w:firstRow="1" w:lastRow="0" w:firstColumn="1" w:lastColumn="0" w:noHBand="0" w:noVBand="1"/>
      </w:tblPr>
      <w:tblGrid>
        <w:gridCol w:w="1271"/>
        <w:gridCol w:w="1418"/>
        <w:gridCol w:w="1559"/>
        <w:gridCol w:w="992"/>
        <w:gridCol w:w="992"/>
        <w:gridCol w:w="993"/>
        <w:gridCol w:w="1791"/>
      </w:tblGrid>
      <w:tr w:rsidR="00221F83" w:rsidRPr="005B36EF" w14:paraId="3C304138" w14:textId="77777777" w:rsidTr="00AD1425">
        <w:tc>
          <w:tcPr>
            <w:tcW w:w="1271" w:type="dxa"/>
            <w:shd w:val="clear" w:color="auto" w:fill="FBE4D5" w:themeFill="accent2" w:themeFillTint="33"/>
          </w:tcPr>
          <w:p w14:paraId="6C1F2101" w14:textId="77777777" w:rsidR="00221F83" w:rsidRPr="005B36EF" w:rsidRDefault="00221F83" w:rsidP="008E2F0D">
            <w:pPr>
              <w:contextualSpacing/>
              <w:jc w:val="both"/>
              <w:rPr>
                <w:rFonts w:cstheme="minorHAnsi"/>
                <w:b/>
              </w:rPr>
            </w:pPr>
            <w:r w:rsidRPr="005B36EF">
              <w:rPr>
                <w:rFonts w:cstheme="minorHAnsi"/>
                <w:b/>
              </w:rPr>
              <w:t>Country</w:t>
            </w:r>
            <w:r w:rsidRPr="005B36EF">
              <w:rPr>
                <w:rStyle w:val="FootnoteReference"/>
                <w:rFonts w:cstheme="minorHAnsi"/>
                <w:b/>
              </w:rPr>
              <w:footnoteReference w:id="3"/>
            </w:r>
          </w:p>
        </w:tc>
        <w:tc>
          <w:tcPr>
            <w:tcW w:w="1418" w:type="dxa"/>
            <w:shd w:val="clear" w:color="auto" w:fill="FBE4D5" w:themeFill="accent2" w:themeFillTint="33"/>
          </w:tcPr>
          <w:p w14:paraId="014205D3" w14:textId="77777777" w:rsidR="00221F83" w:rsidRPr="005B36EF" w:rsidRDefault="00221F83" w:rsidP="008E2F0D">
            <w:pPr>
              <w:contextualSpacing/>
              <w:jc w:val="both"/>
              <w:rPr>
                <w:rFonts w:cstheme="minorHAnsi"/>
                <w:b/>
              </w:rPr>
            </w:pPr>
            <w:r w:rsidRPr="005B36EF">
              <w:rPr>
                <w:rFonts w:cstheme="minorHAnsi"/>
                <w:b/>
              </w:rPr>
              <w:t>Number of transactions</w:t>
            </w:r>
          </w:p>
        </w:tc>
        <w:tc>
          <w:tcPr>
            <w:tcW w:w="1559" w:type="dxa"/>
            <w:shd w:val="clear" w:color="auto" w:fill="FBE4D5" w:themeFill="accent2" w:themeFillTint="33"/>
          </w:tcPr>
          <w:p w14:paraId="5CE616D7" w14:textId="77777777" w:rsidR="00221F83" w:rsidRPr="005B36EF" w:rsidRDefault="00221F83" w:rsidP="008E2F0D">
            <w:pPr>
              <w:contextualSpacing/>
              <w:jc w:val="both"/>
              <w:rPr>
                <w:rFonts w:cstheme="minorHAnsi"/>
                <w:b/>
              </w:rPr>
            </w:pPr>
            <w:r w:rsidRPr="005B36EF">
              <w:rPr>
                <w:rFonts w:cstheme="minorHAnsi"/>
                <w:b/>
              </w:rPr>
              <w:t>% of total transactions</w:t>
            </w:r>
          </w:p>
        </w:tc>
        <w:tc>
          <w:tcPr>
            <w:tcW w:w="992" w:type="dxa"/>
            <w:shd w:val="clear" w:color="auto" w:fill="FBE4D5" w:themeFill="accent2" w:themeFillTint="33"/>
          </w:tcPr>
          <w:p w14:paraId="121C3E49" w14:textId="77777777" w:rsidR="00AD1425" w:rsidRPr="005B36EF" w:rsidRDefault="00AD1425" w:rsidP="008E2F0D">
            <w:pPr>
              <w:contextualSpacing/>
              <w:jc w:val="both"/>
              <w:rPr>
                <w:rFonts w:cstheme="minorHAnsi"/>
                <w:b/>
              </w:rPr>
            </w:pPr>
            <w:r w:rsidRPr="005B36EF">
              <w:rPr>
                <w:rFonts w:cstheme="minorHAnsi"/>
                <w:b/>
              </w:rPr>
              <w:t>Low</w:t>
            </w:r>
          </w:p>
          <w:p w14:paraId="02070FE0" w14:textId="4A17E796" w:rsidR="00221F83" w:rsidRPr="005B36EF" w:rsidRDefault="00221F83" w:rsidP="008E2F0D">
            <w:pPr>
              <w:contextualSpacing/>
              <w:jc w:val="both"/>
              <w:rPr>
                <w:rFonts w:cstheme="minorHAnsi"/>
                <w:b/>
              </w:rPr>
            </w:pPr>
            <w:r w:rsidRPr="005B36EF">
              <w:rPr>
                <w:rFonts w:cstheme="minorHAnsi"/>
                <w:b/>
              </w:rPr>
              <w:t>risk</w:t>
            </w:r>
          </w:p>
        </w:tc>
        <w:tc>
          <w:tcPr>
            <w:tcW w:w="992" w:type="dxa"/>
            <w:shd w:val="clear" w:color="auto" w:fill="FBE4D5" w:themeFill="accent2" w:themeFillTint="33"/>
          </w:tcPr>
          <w:p w14:paraId="17A06924" w14:textId="77777777" w:rsidR="00AD1425" w:rsidRPr="005B36EF" w:rsidRDefault="00AD1425" w:rsidP="008E2F0D">
            <w:pPr>
              <w:contextualSpacing/>
              <w:jc w:val="both"/>
              <w:rPr>
                <w:rFonts w:cstheme="minorHAnsi"/>
                <w:b/>
              </w:rPr>
            </w:pPr>
            <w:r w:rsidRPr="005B36EF">
              <w:rPr>
                <w:rFonts w:cstheme="minorHAnsi"/>
                <w:b/>
              </w:rPr>
              <w:t>Medium</w:t>
            </w:r>
          </w:p>
          <w:p w14:paraId="63F8B42D" w14:textId="62E57402" w:rsidR="00221F83" w:rsidRPr="005B36EF" w:rsidRDefault="00221F83" w:rsidP="008E2F0D">
            <w:pPr>
              <w:contextualSpacing/>
              <w:jc w:val="both"/>
              <w:rPr>
                <w:rFonts w:cstheme="minorHAnsi"/>
                <w:b/>
              </w:rPr>
            </w:pPr>
            <w:r w:rsidRPr="005B36EF">
              <w:rPr>
                <w:rFonts w:cstheme="minorHAnsi"/>
                <w:b/>
              </w:rPr>
              <w:t>risk</w:t>
            </w:r>
          </w:p>
        </w:tc>
        <w:tc>
          <w:tcPr>
            <w:tcW w:w="993" w:type="dxa"/>
            <w:shd w:val="clear" w:color="auto" w:fill="FBE4D5" w:themeFill="accent2" w:themeFillTint="33"/>
          </w:tcPr>
          <w:p w14:paraId="02763F2F" w14:textId="77777777" w:rsidR="00AD1425" w:rsidRPr="005B36EF" w:rsidRDefault="00AD1425" w:rsidP="008E2F0D">
            <w:pPr>
              <w:contextualSpacing/>
              <w:jc w:val="both"/>
              <w:rPr>
                <w:rFonts w:cstheme="minorHAnsi"/>
                <w:b/>
              </w:rPr>
            </w:pPr>
            <w:r w:rsidRPr="005B36EF">
              <w:rPr>
                <w:rFonts w:cstheme="minorHAnsi"/>
                <w:b/>
              </w:rPr>
              <w:t>High</w:t>
            </w:r>
          </w:p>
          <w:p w14:paraId="57251E35" w14:textId="62236212" w:rsidR="00221F83" w:rsidRPr="005B36EF" w:rsidRDefault="00221F83" w:rsidP="008E2F0D">
            <w:pPr>
              <w:contextualSpacing/>
              <w:jc w:val="both"/>
              <w:rPr>
                <w:rFonts w:cstheme="minorHAnsi"/>
                <w:b/>
              </w:rPr>
            </w:pPr>
            <w:r w:rsidRPr="005B36EF">
              <w:rPr>
                <w:rFonts w:cstheme="minorHAnsi"/>
                <w:b/>
              </w:rPr>
              <w:t>risk</w:t>
            </w:r>
          </w:p>
        </w:tc>
        <w:tc>
          <w:tcPr>
            <w:tcW w:w="1791" w:type="dxa"/>
            <w:shd w:val="clear" w:color="auto" w:fill="FBE4D5" w:themeFill="accent2" w:themeFillTint="33"/>
          </w:tcPr>
          <w:p w14:paraId="4604AB66" w14:textId="77777777" w:rsidR="00221F83" w:rsidRPr="005B36EF" w:rsidRDefault="00221F83" w:rsidP="008E2F0D">
            <w:pPr>
              <w:contextualSpacing/>
              <w:jc w:val="both"/>
              <w:rPr>
                <w:rFonts w:cstheme="minorHAnsi"/>
                <w:b/>
              </w:rPr>
            </w:pPr>
            <w:r w:rsidRPr="005B36EF">
              <w:rPr>
                <w:rFonts w:cstheme="minorHAnsi"/>
                <w:b/>
              </w:rPr>
              <w:t>Measures to address risk</w:t>
            </w:r>
          </w:p>
        </w:tc>
      </w:tr>
      <w:tr w:rsidR="00221F83" w:rsidRPr="005B36EF" w14:paraId="40461A8F" w14:textId="77777777" w:rsidTr="00AD1425">
        <w:tc>
          <w:tcPr>
            <w:tcW w:w="1271" w:type="dxa"/>
          </w:tcPr>
          <w:p w14:paraId="2242E108"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E.g. Country X</w:t>
            </w:r>
          </w:p>
          <w:p w14:paraId="7ABFA1A8" w14:textId="77777777" w:rsidR="00221F83" w:rsidRPr="005B36EF" w:rsidRDefault="00221F83" w:rsidP="008E2F0D">
            <w:pPr>
              <w:contextualSpacing/>
              <w:jc w:val="both"/>
              <w:rPr>
                <w:rFonts w:cstheme="minorHAnsi"/>
                <w:sz w:val="20"/>
                <w:szCs w:val="20"/>
              </w:rPr>
            </w:pPr>
          </w:p>
        </w:tc>
        <w:tc>
          <w:tcPr>
            <w:tcW w:w="1418" w:type="dxa"/>
          </w:tcPr>
          <w:p w14:paraId="24A99B40" w14:textId="77777777" w:rsidR="00221F83" w:rsidRPr="005B36EF" w:rsidRDefault="00221F83" w:rsidP="008E2F0D">
            <w:pPr>
              <w:contextualSpacing/>
              <w:jc w:val="both"/>
              <w:rPr>
                <w:rFonts w:cstheme="minorHAnsi"/>
                <w:sz w:val="20"/>
                <w:szCs w:val="20"/>
              </w:rPr>
            </w:pPr>
            <w:r w:rsidRPr="005B36EF">
              <w:rPr>
                <w:rFonts w:cstheme="minorHAnsi"/>
                <w:sz w:val="20"/>
                <w:szCs w:val="20"/>
              </w:rPr>
              <w:t>E.g. 5</w:t>
            </w:r>
          </w:p>
        </w:tc>
        <w:tc>
          <w:tcPr>
            <w:tcW w:w="1559" w:type="dxa"/>
          </w:tcPr>
          <w:p w14:paraId="19B5AB69" w14:textId="77777777" w:rsidR="00221F83" w:rsidRPr="005B36EF" w:rsidRDefault="00221F83" w:rsidP="008E2F0D">
            <w:pPr>
              <w:contextualSpacing/>
              <w:jc w:val="both"/>
              <w:rPr>
                <w:rFonts w:cstheme="minorHAnsi"/>
                <w:sz w:val="20"/>
                <w:szCs w:val="20"/>
              </w:rPr>
            </w:pPr>
            <w:r w:rsidRPr="005B36EF">
              <w:rPr>
                <w:rFonts w:cstheme="minorHAnsi"/>
                <w:sz w:val="20"/>
                <w:szCs w:val="20"/>
              </w:rPr>
              <w:t>E.g. 5/50 X 100= 10%</w:t>
            </w:r>
          </w:p>
        </w:tc>
        <w:tc>
          <w:tcPr>
            <w:tcW w:w="992" w:type="dxa"/>
          </w:tcPr>
          <w:sdt>
            <w:sdtPr>
              <w:rPr>
                <w:rFonts w:cstheme="minorHAnsi"/>
                <w:sz w:val="20"/>
                <w:szCs w:val="20"/>
              </w:rPr>
              <w:id w:val="734125967"/>
              <w14:checkbox>
                <w14:checked w14:val="0"/>
                <w14:checkedState w14:val="2612" w14:font="MS Gothic"/>
                <w14:uncheckedState w14:val="2610" w14:font="MS Gothic"/>
              </w14:checkbox>
            </w:sdtPr>
            <w:sdtEndPr/>
            <w:sdtContent>
              <w:p w14:paraId="697DA7B8"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1498301D" w14:textId="77777777" w:rsidR="00221F83" w:rsidRPr="005B36EF" w:rsidRDefault="00221F83" w:rsidP="008E2F0D">
            <w:pPr>
              <w:contextualSpacing/>
              <w:jc w:val="both"/>
              <w:rPr>
                <w:rFonts w:cstheme="minorHAnsi"/>
                <w:sz w:val="20"/>
                <w:szCs w:val="20"/>
              </w:rPr>
            </w:pPr>
          </w:p>
        </w:tc>
        <w:tc>
          <w:tcPr>
            <w:tcW w:w="992" w:type="dxa"/>
          </w:tcPr>
          <w:sdt>
            <w:sdtPr>
              <w:rPr>
                <w:rFonts w:cstheme="minorHAnsi"/>
                <w:sz w:val="20"/>
                <w:szCs w:val="20"/>
              </w:rPr>
              <w:id w:val="1812288694"/>
              <w14:checkbox>
                <w14:checked w14:val="0"/>
                <w14:checkedState w14:val="2612" w14:font="MS Gothic"/>
                <w14:uncheckedState w14:val="2610" w14:font="MS Gothic"/>
              </w14:checkbox>
            </w:sdtPr>
            <w:sdtEndPr/>
            <w:sdtContent>
              <w:p w14:paraId="2D7A7C16"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4EF730A2" w14:textId="77777777" w:rsidR="00221F83" w:rsidRPr="005B36EF" w:rsidRDefault="00221F83" w:rsidP="008E2F0D">
            <w:pPr>
              <w:contextualSpacing/>
              <w:jc w:val="both"/>
              <w:rPr>
                <w:rFonts w:cstheme="minorHAnsi"/>
                <w:sz w:val="20"/>
                <w:szCs w:val="20"/>
              </w:rPr>
            </w:pPr>
          </w:p>
        </w:tc>
        <w:tc>
          <w:tcPr>
            <w:tcW w:w="993" w:type="dxa"/>
          </w:tcPr>
          <w:sdt>
            <w:sdtPr>
              <w:rPr>
                <w:rFonts w:cstheme="minorHAnsi"/>
                <w:sz w:val="20"/>
                <w:szCs w:val="20"/>
              </w:rPr>
              <w:id w:val="1231271004"/>
              <w14:checkbox>
                <w14:checked w14:val="0"/>
                <w14:checkedState w14:val="2612" w14:font="MS Gothic"/>
                <w14:uncheckedState w14:val="2610" w14:font="MS Gothic"/>
              </w14:checkbox>
            </w:sdtPr>
            <w:sdtEndPr/>
            <w:sdtContent>
              <w:p w14:paraId="7C118C1E" w14:textId="3D495E42" w:rsidR="00221F83" w:rsidRPr="005B36EF" w:rsidRDefault="009E6542" w:rsidP="008E2F0D">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48394FDD" w14:textId="77777777" w:rsidR="00221F83" w:rsidRPr="005B36EF" w:rsidRDefault="00221F83" w:rsidP="008E2F0D">
            <w:pPr>
              <w:contextualSpacing/>
              <w:jc w:val="both"/>
              <w:rPr>
                <w:rFonts w:cstheme="minorHAnsi"/>
                <w:sz w:val="20"/>
                <w:szCs w:val="20"/>
              </w:rPr>
            </w:pPr>
          </w:p>
        </w:tc>
        <w:tc>
          <w:tcPr>
            <w:tcW w:w="1791" w:type="dxa"/>
          </w:tcPr>
          <w:p w14:paraId="59B99997" w14:textId="7D6C733D" w:rsidR="00221F83" w:rsidRPr="005B36EF" w:rsidRDefault="00221F83" w:rsidP="008E2F0D">
            <w:pPr>
              <w:contextualSpacing/>
              <w:jc w:val="both"/>
              <w:rPr>
                <w:rFonts w:cstheme="minorHAnsi"/>
                <w:sz w:val="20"/>
                <w:szCs w:val="20"/>
              </w:rPr>
            </w:pPr>
          </w:p>
        </w:tc>
      </w:tr>
      <w:tr w:rsidR="00221F83" w:rsidRPr="005B36EF" w14:paraId="284D4ED5" w14:textId="77777777" w:rsidTr="00AD1425">
        <w:tc>
          <w:tcPr>
            <w:tcW w:w="1271" w:type="dxa"/>
          </w:tcPr>
          <w:p w14:paraId="5C75BE95"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Etc.</w:t>
            </w:r>
          </w:p>
          <w:p w14:paraId="2C1D43C8" w14:textId="77777777" w:rsidR="00221F83" w:rsidRPr="005B36EF" w:rsidRDefault="00221F83" w:rsidP="008E2F0D">
            <w:pPr>
              <w:contextualSpacing/>
              <w:jc w:val="both"/>
              <w:rPr>
                <w:rFonts w:cstheme="minorHAnsi"/>
                <w:sz w:val="20"/>
                <w:szCs w:val="20"/>
              </w:rPr>
            </w:pPr>
          </w:p>
        </w:tc>
        <w:tc>
          <w:tcPr>
            <w:tcW w:w="1418" w:type="dxa"/>
          </w:tcPr>
          <w:p w14:paraId="79BE077A"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Etc.</w:t>
            </w:r>
          </w:p>
          <w:p w14:paraId="0A31B987" w14:textId="77777777" w:rsidR="00221F83" w:rsidRPr="005B36EF" w:rsidRDefault="00221F83" w:rsidP="008E2F0D">
            <w:pPr>
              <w:contextualSpacing/>
              <w:jc w:val="both"/>
              <w:rPr>
                <w:rFonts w:cstheme="minorHAnsi"/>
                <w:sz w:val="20"/>
                <w:szCs w:val="20"/>
              </w:rPr>
            </w:pPr>
          </w:p>
        </w:tc>
        <w:tc>
          <w:tcPr>
            <w:tcW w:w="1559" w:type="dxa"/>
          </w:tcPr>
          <w:p w14:paraId="30A71A3B" w14:textId="77777777" w:rsidR="00221F83" w:rsidRPr="005B36EF" w:rsidRDefault="00221F83" w:rsidP="008E2F0D">
            <w:pPr>
              <w:pStyle w:val="ListParagraph"/>
              <w:ind w:left="0"/>
              <w:rPr>
                <w:rFonts w:cstheme="minorHAnsi"/>
                <w:sz w:val="20"/>
                <w:szCs w:val="20"/>
              </w:rPr>
            </w:pPr>
            <w:r w:rsidRPr="005B36EF">
              <w:rPr>
                <w:rFonts w:cstheme="minorHAnsi"/>
                <w:sz w:val="20"/>
                <w:szCs w:val="20"/>
              </w:rPr>
              <w:t>Etc.</w:t>
            </w:r>
          </w:p>
          <w:p w14:paraId="15A60707" w14:textId="77777777" w:rsidR="00221F83" w:rsidRPr="005B36EF" w:rsidRDefault="00221F83" w:rsidP="008E2F0D">
            <w:pPr>
              <w:contextualSpacing/>
              <w:jc w:val="both"/>
              <w:rPr>
                <w:rFonts w:cstheme="minorHAnsi"/>
                <w:sz w:val="20"/>
                <w:szCs w:val="20"/>
              </w:rPr>
            </w:pPr>
          </w:p>
        </w:tc>
        <w:tc>
          <w:tcPr>
            <w:tcW w:w="992" w:type="dxa"/>
          </w:tcPr>
          <w:sdt>
            <w:sdtPr>
              <w:rPr>
                <w:rFonts w:cstheme="minorHAnsi"/>
                <w:sz w:val="20"/>
                <w:szCs w:val="20"/>
              </w:rPr>
              <w:id w:val="-517159690"/>
              <w14:checkbox>
                <w14:checked w14:val="0"/>
                <w14:checkedState w14:val="2612" w14:font="MS Gothic"/>
                <w14:uncheckedState w14:val="2610" w14:font="MS Gothic"/>
              </w14:checkbox>
            </w:sdtPr>
            <w:sdtEndPr/>
            <w:sdtContent>
              <w:p w14:paraId="1D6856DC"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46D8FC0E" w14:textId="77777777" w:rsidR="00221F83" w:rsidRPr="005B36EF" w:rsidRDefault="00221F83" w:rsidP="008E2F0D">
            <w:pPr>
              <w:contextualSpacing/>
              <w:jc w:val="both"/>
              <w:rPr>
                <w:rFonts w:cstheme="minorHAnsi"/>
                <w:sz w:val="20"/>
                <w:szCs w:val="20"/>
              </w:rPr>
            </w:pPr>
          </w:p>
        </w:tc>
        <w:tc>
          <w:tcPr>
            <w:tcW w:w="992" w:type="dxa"/>
          </w:tcPr>
          <w:sdt>
            <w:sdtPr>
              <w:rPr>
                <w:rFonts w:cstheme="minorHAnsi"/>
                <w:sz w:val="20"/>
                <w:szCs w:val="20"/>
              </w:rPr>
              <w:id w:val="1738052658"/>
              <w14:checkbox>
                <w14:checked w14:val="0"/>
                <w14:checkedState w14:val="2612" w14:font="MS Gothic"/>
                <w14:uncheckedState w14:val="2610" w14:font="MS Gothic"/>
              </w14:checkbox>
            </w:sdtPr>
            <w:sdtEndPr/>
            <w:sdtContent>
              <w:p w14:paraId="0D4A7F87" w14:textId="05F87E3E" w:rsidR="00221F83" w:rsidRPr="005B36EF" w:rsidRDefault="009E6542" w:rsidP="008E2F0D">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7E0B1ABB" w14:textId="77777777" w:rsidR="00221F83" w:rsidRPr="005B36EF" w:rsidRDefault="00221F83" w:rsidP="008E2F0D">
            <w:pPr>
              <w:contextualSpacing/>
              <w:jc w:val="both"/>
              <w:rPr>
                <w:rFonts w:cstheme="minorHAnsi"/>
                <w:sz w:val="20"/>
                <w:szCs w:val="20"/>
              </w:rPr>
            </w:pPr>
          </w:p>
        </w:tc>
        <w:tc>
          <w:tcPr>
            <w:tcW w:w="993" w:type="dxa"/>
          </w:tcPr>
          <w:sdt>
            <w:sdtPr>
              <w:rPr>
                <w:rFonts w:cstheme="minorHAnsi"/>
                <w:sz w:val="20"/>
                <w:szCs w:val="20"/>
              </w:rPr>
              <w:id w:val="-1344165960"/>
              <w14:checkbox>
                <w14:checked w14:val="0"/>
                <w14:checkedState w14:val="2612" w14:font="MS Gothic"/>
                <w14:uncheckedState w14:val="2610" w14:font="MS Gothic"/>
              </w14:checkbox>
            </w:sdtPr>
            <w:sdtEndPr/>
            <w:sdtContent>
              <w:p w14:paraId="0B0D7D16" w14:textId="77777777" w:rsidR="00221F83" w:rsidRPr="005B36EF" w:rsidRDefault="00221F83" w:rsidP="008E2F0D">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1F845FEE" w14:textId="77777777" w:rsidR="00221F83" w:rsidRPr="005B36EF" w:rsidRDefault="00221F83" w:rsidP="008E2F0D">
            <w:pPr>
              <w:contextualSpacing/>
              <w:jc w:val="both"/>
              <w:rPr>
                <w:rFonts w:cstheme="minorHAnsi"/>
                <w:sz w:val="20"/>
                <w:szCs w:val="20"/>
              </w:rPr>
            </w:pPr>
          </w:p>
        </w:tc>
        <w:tc>
          <w:tcPr>
            <w:tcW w:w="1791" w:type="dxa"/>
          </w:tcPr>
          <w:p w14:paraId="04180390" w14:textId="77777777" w:rsidR="00221F83" w:rsidRPr="005B36EF" w:rsidRDefault="00221F83" w:rsidP="008E2F0D">
            <w:pPr>
              <w:contextualSpacing/>
              <w:jc w:val="both"/>
              <w:rPr>
                <w:rFonts w:cstheme="minorHAnsi"/>
                <w:sz w:val="20"/>
                <w:szCs w:val="20"/>
              </w:rPr>
            </w:pPr>
          </w:p>
        </w:tc>
      </w:tr>
    </w:tbl>
    <w:p w14:paraId="38D5F89A" w14:textId="4C244746" w:rsidR="00221F83" w:rsidRPr="005B36EF" w:rsidRDefault="00221F83" w:rsidP="00221F83">
      <w:pPr>
        <w:contextualSpacing/>
        <w:jc w:val="both"/>
        <w:rPr>
          <w:rFonts w:cstheme="minorHAnsi"/>
        </w:rPr>
      </w:pPr>
    </w:p>
    <w:p w14:paraId="3FD2EF52" w14:textId="77777777" w:rsidR="00BA2D12" w:rsidRPr="005B36EF" w:rsidRDefault="00BA2D12" w:rsidP="00BA2D12">
      <w:pPr>
        <w:pStyle w:val="ListParagraph"/>
        <w:numPr>
          <w:ilvl w:val="3"/>
          <w:numId w:val="32"/>
        </w:numPr>
        <w:ind w:left="851" w:hanging="851"/>
        <w:jc w:val="both"/>
        <w:rPr>
          <w:rFonts w:cstheme="minorHAnsi"/>
          <w:b/>
        </w:rPr>
      </w:pPr>
      <w:r w:rsidRPr="005B36EF">
        <w:rPr>
          <w:rFonts w:cstheme="minorHAnsi"/>
          <w:b/>
        </w:rPr>
        <w:t>Risk level of business function/area/product</w:t>
      </w:r>
    </w:p>
    <w:tbl>
      <w:tblPr>
        <w:tblStyle w:val="TableGrid"/>
        <w:tblW w:w="9067" w:type="dxa"/>
        <w:tblLook w:val="04A0" w:firstRow="1" w:lastRow="0" w:firstColumn="1" w:lastColumn="0" w:noHBand="0" w:noVBand="1"/>
      </w:tblPr>
      <w:tblGrid>
        <w:gridCol w:w="4248"/>
        <w:gridCol w:w="992"/>
        <w:gridCol w:w="992"/>
        <w:gridCol w:w="993"/>
        <w:gridCol w:w="1842"/>
      </w:tblGrid>
      <w:tr w:rsidR="00BA2D12" w:rsidRPr="005B36EF" w14:paraId="423F4FEE" w14:textId="77777777" w:rsidTr="00BA2D12">
        <w:tc>
          <w:tcPr>
            <w:tcW w:w="4248" w:type="dxa"/>
            <w:shd w:val="clear" w:color="auto" w:fill="FBE4D5" w:themeFill="accent2" w:themeFillTint="33"/>
          </w:tcPr>
          <w:p w14:paraId="1A33F1FC" w14:textId="77777777" w:rsidR="00BA2D12" w:rsidRPr="005B36EF" w:rsidRDefault="00BA2D12" w:rsidP="00D57084">
            <w:pPr>
              <w:contextualSpacing/>
              <w:jc w:val="both"/>
              <w:rPr>
                <w:rFonts w:cstheme="minorHAnsi"/>
                <w:b/>
              </w:rPr>
            </w:pPr>
            <w:r w:rsidRPr="005B36EF">
              <w:rPr>
                <w:rFonts w:cstheme="minorHAnsi"/>
                <w:b/>
              </w:rPr>
              <w:t>Business function/area/product</w:t>
            </w:r>
          </w:p>
        </w:tc>
        <w:tc>
          <w:tcPr>
            <w:tcW w:w="992" w:type="dxa"/>
            <w:shd w:val="clear" w:color="auto" w:fill="FBE4D5" w:themeFill="accent2" w:themeFillTint="33"/>
          </w:tcPr>
          <w:p w14:paraId="48A3FB99" w14:textId="77777777" w:rsidR="00BA2D12" w:rsidRPr="005B36EF" w:rsidRDefault="00BA2D12" w:rsidP="00D57084">
            <w:pPr>
              <w:contextualSpacing/>
              <w:jc w:val="both"/>
              <w:rPr>
                <w:rFonts w:cstheme="minorHAnsi"/>
                <w:b/>
              </w:rPr>
            </w:pPr>
            <w:r w:rsidRPr="005B36EF">
              <w:rPr>
                <w:rFonts w:cstheme="minorHAnsi"/>
                <w:b/>
              </w:rPr>
              <w:t>Low</w:t>
            </w:r>
          </w:p>
          <w:p w14:paraId="55D7182D" w14:textId="2F5AC77E" w:rsidR="00BA2D12" w:rsidRPr="005B36EF" w:rsidRDefault="00BA2D12" w:rsidP="00D57084">
            <w:pPr>
              <w:contextualSpacing/>
              <w:jc w:val="both"/>
              <w:rPr>
                <w:rFonts w:cstheme="minorHAnsi"/>
                <w:b/>
              </w:rPr>
            </w:pPr>
            <w:r w:rsidRPr="005B36EF">
              <w:rPr>
                <w:rFonts w:cstheme="minorHAnsi"/>
                <w:b/>
              </w:rPr>
              <w:t>risk</w:t>
            </w:r>
          </w:p>
        </w:tc>
        <w:tc>
          <w:tcPr>
            <w:tcW w:w="992" w:type="dxa"/>
            <w:shd w:val="clear" w:color="auto" w:fill="FBE4D5" w:themeFill="accent2" w:themeFillTint="33"/>
          </w:tcPr>
          <w:p w14:paraId="60B77062" w14:textId="77777777" w:rsidR="00BA2D12" w:rsidRPr="005B36EF" w:rsidRDefault="00BA2D12" w:rsidP="00D57084">
            <w:pPr>
              <w:contextualSpacing/>
              <w:jc w:val="both"/>
              <w:rPr>
                <w:rFonts w:cstheme="minorHAnsi"/>
                <w:b/>
              </w:rPr>
            </w:pPr>
            <w:r w:rsidRPr="005B36EF">
              <w:rPr>
                <w:rFonts w:cstheme="minorHAnsi"/>
                <w:b/>
              </w:rPr>
              <w:t>Medium</w:t>
            </w:r>
          </w:p>
          <w:p w14:paraId="37C76910" w14:textId="61D5C36F" w:rsidR="00BA2D12" w:rsidRPr="005B36EF" w:rsidRDefault="00BA2D12" w:rsidP="00D57084">
            <w:pPr>
              <w:contextualSpacing/>
              <w:jc w:val="both"/>
              <w:rPr>
                <w:rFonts w:cstheme="minorHAnsi"/>
                <w:b/>
              </w:rPr>
            </w:pPr>
            <w:r w:rsidRPr="005B36EF">
              <w:rPr>
                <w:rFonts w:cstheme="minorHAnsi"/>
                <w:b/>
              </w:rPr>
              <w:t>risk</w:t>
            </w:r>
          </w:p>
        </w:tc>
        <w:tc>
          <w:tcPr>
            <w:tcW w:w="993" w:type="dxa"/>
            <w:shd w:val="clear" w:color="auto" w:fill="FBE4D5" w:themeFill="accent2" w:themeFillTint="33"/>
          </w:tcPr>
          <w:p w14:paraId="12BEDE9A" w14:textId="77777777" w:rsidR="00BA2D12" w:rsidRPr="005B36EF" w:rsidRDefault="00BA2D12" w:rsidP="00D57084">
            <w:pPr>
              <w:contextualSpacing/>
              <w:jc w:val="both"/>
              <w:rPr>
                <w:rFonts w:cstheme="minorHAnsi"/>
                <w:b/>
              </w:rPr>
            </w:pPr>
            <w:r w:rsidRPr="005B36EF">
              <w:rPr>
                <w:rFonts w:cstheme="minorHAnsi"/>
                <w:b/>
              </w:rPr>
              <w:t>High</w:t>
            </w:r>
          </w:p>
          <w:p w14:paraId="7816682C" w14:textId="7CBA50E8" w:rsidR="00BA2D12" w:rsidRPr="005B36EF" w:rsidRDefault="00BA2D12" w:rsidP="00D57084">
            <w:pPr>
              <w:contextualSpacing/>
              <w:jc w:val="both"/>
              <w:rPr>
                <w:rFonts w:cstheme="minorHAnsi"/>
                <w:b/>
              </w:rPr>
            </w:pPr>
            <w:r w:rsidRPr="005B36EF">
              <w:rPr>
                <w:rFonts w:cstheme="minorHAnsi"/>
                <w:b/>
              </w:rPr>
              <w:t>risk</w:t>
            </w:r>
          </w:p>
        </w:tc>
        <w:tc>
          <w:tcPr>
            <w:tcW w:w="1842" w:type="dxa"/>
            <w:shd w:val="clear" w:color="auto" w:fill="FBE4D5" w:themeFill="accent2" w:themeFillTint="33"/>
          </w:tcPr>
          <w:p w14:paraId="0EA74644" w14:textId="77777777" w:rsidR="00BA2D12" w:rsidRPr="005B36EF" w:rsidRDefault="00BA2D12" w:rsidP="00D57084">
            <w:pPr>
              <w:contextualSpacing/>
              <w:jc w:val="both"/>
              <w:rPr>
                <w:rFonts w:cstheme="minorHAnsi"/>
                <w:b/>
              </w:rPr>
            </w:pPr>
            <w:r w:rsidRPr="005B36EF">
              <w:rPr>
                <w:rFonts w:cstheme="minorHAnsi"/>
                <w:b/>
              </w:rPr>
              <w:t>Measures to address risk</w:t>
            </w:r>
          </w:p>
        </w:tc>
      </w:tr>
      <w:tr w:rsidR="00BA2D12" w:rsidRPr="005B36EF" w14:paraId="548CCEF3" w14:textId="77777777" w:rsidTr="00BA2D12">
        <w:tc>
          <w:tcPr>
            <w:tcW w:w="4248" w:type="dxa"/>
          </w:tcPr>
          <w:p w14:paraId="11EA4444" w14:textId="77777777" w:rsidR="00BA2D12" w:rsidRPr="005B36EF" w:rsidRDefault="00BA2D12" w:rsidP="00D57084">
            <w:pPr>
              <w:contextualSpacing/>
              <w:jc w:val="both"/>
              <w:rPr>
                <w:rFonts w:cstheme="minorHAnsi"/>
                <w:sz w:val="20"/>
                <w:szCs w:val="20"/>
              </w:rPr>
            </w:pPr>
            <w:r w:rsidRPr="005B36EF">
              <w:rPr>
                <w:rFonts w:cstheme="minorHAnsi"/>
                <w:sz w:val="20"/>
                <w:szCs w:val="20"/>
              </w:rPr>
              <w:t>E.g. One-on-one interaction between employee and customer</w:t>
            </w:r>
          </w:p>
        </w:tc>
        <w:tc>
          <w:tcPr>
            <w:tcW w:w="992" w:type="dxa"/>
          </w:tcPr>
          <w:sdt>
            <w:sdtPr>
              <w:rPr>
                <w:rFonts w:cstheme="minorHAnsi"/>
                <w:sz w:val="20"/>
                <w:szCs w:val="20"/>
              </w:rPr>
              <w:id w:val="1856151592"/>
              <w14:checkbox>
                <w14:checked w14:val="0"/>
                <w14:checkedState w14:val="2612" w14:font="MS Gothic"/>
                <w14:uncheckedState w14:val="2610" w14:font="MS Gothic"/>
              </w14:checkbox>
            </w:sdtPr>
            <w:sdtEndPr/>
            <w:sdtContent>
              <w:p w14:paraId="6349A045"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1A96606B" w14:textId="77777777" w:rsidR="00BA2D12" w:rsidRPr="005B36EF" w:rsidRDefault="00BA2D12" w:rsidP="00D57084">
            <w:pPr>
              <w:contextualSpacing/>
              <w:jc w:val="both"/>
              <w:rPr>
                <w:rFonts w:cstheme="minorHAnsi"/>
                <w:sz w:val="20"/>
                <w:szCs w:val="20"/>
              </w:rPr>
            </w:pPr>
          </w:p>
        </w:tc>
        <w:tc>
          <w:tcPr>
            <w:tcW w:w="992" w:type="dxa"/>
          </w:tcPr>
          <w:sdt>
            <w:sdtPr>
              <w:rPr>
                <w:rFonts w:cstheme="minorHAnsi"/>
                <w:sz w:val="20"/>
                <w:szCs w:val="20"/>
              </w:rPr>
              <w:id w:val="-393731008"/>
              <w14:checkbox>
                <w14:checked w14:val="0"/>
                <w14:checkedState w14:val="2612" w14:font="MS Gothic"/>
                <w14:uncheckedState w14:val="2610" w14:font="MS Gothic"/>
              </w14:checkbox>
            </w:sdtPr>
            <w:sdtEndPr/>
            <w:sdtContent>
              <w:p w14:paraId="15FDAB2F"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3F9CFA66" w14:textId="77777777" w:rsidR="00BA2D12" w:rsidRPr="005B36EF" w:rsidRDefault="00BA2D12" w:rsidP="00D57084">
            <w:pPr>
              <w:contextualSpacing/>
              <w:jc w:val="both"/>
              <w:rPr>
                <w:rFonts w:cstheme="minorHAnsi"/>
                <w:sz w:val="20"/>
                <w:szCs w:val="20"/>
              </w:rPr>
            </w:pPr>
          </w:p>
        </w:tc>
        <w:tc>
          <w:tcPr>
            <w:tcW w:w="993" w:type="dxa"/>
          </w:tcPr>
          <w:sdt>
            <w:sdtPr>
              <w:rPr>
                <w:rFonts w:cstheme="minorHAnsi"/>
                <w:sz w:val="20"/>
                <w:szCs w:val="20"/>
              </w:rPr>
              <w:id w:val="1952888816"/>
              <w14:checkbox>
                <w14:checked w14:val="0"/>
                <w14:checkedState w14:val="2612" w14:font="MS Gothic"/>
                <w14:uncheckedState w14:val="2610" w14:font="MS Gothic"/>
              </w14:checkbox>
            </w:sdtPr>
            <w:sdtEndPr/>
            <w:sdtContent>
              <w:p w14:paraId="043EEA1C" w14:textId="77777777" w:rsidR="00BA2D12" w:rsidRPr="005B36EF" w:rsidRDefault="00BA2D12" w:rsidP="00D57084">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7CA7D97C" w14:textId="77777777" w:rsidR="00BA2D12" w:rsidRPr="005B36EF" w:rsidRDefault="00BA2D12" w:rsidP="00D57084">
            <w:pPr>
              <w:contextualSpacing/>
              <w:jc w:val="both"/>
              <w:rPr>
                <w:rFonts w:cstheme="minorHAnsi"/>
                <w:sz w:val="20"/>
                <w:szCs w:val="20"/>
              </w:rPr>
            </w:pPr>
          </w:p>
        </w:tc>
        <w:tc>
          <w:tcPr>
            <w:tcW w:w="1842" w:type="dxa"/>
          </w:tcPr>
          <w:p w14:paraId="4E4F556B" w14:textId="2B65FEEF" w:rsidR="00BA2D12" w:rsidRPr="005B36EF" w:rsidRDefault="00BA2D12" w:rsidP="00D57084">
            <w:pPr>
              <w:contextualSpacing/>
              <w:jc w:val="both"/>
              <w:rPr>
                <w:rFonts w:cstheme="minorHAnsi"/>
                <w:strike/>
                <w:color w:val="FF0000"/>
                <w:sz w:val="20"/>
                <w:szCs w:val="20"/>
              </w:rPr>
            </w:pPr>
          </w:p>
        </w:tc>
      </w:tr>
      <w:tr w:rsidR="00BA2D12" w:rsidRPr="005B36EF" w14:paraId="4529C3DB" w14:textId="77777777" w:rsidTr="00BA2D12">
        <w:tc>
          <w:tcPr>
            <w:tcW w:w="4248" w:type="dxa"/>
          </w:tcPr>
          <w:p w14:paraId="38EC1B64" w14:textId="77777777" w:rsidR="00BA2D12" w:rsidRPr="005B36EF" w:rsidRDefault="00BA2D12" w:rsidP="00D57084">
            <w:pPr>
              <w:pStyle w:val="ListParagraph"/>
              <w:ind w:left="0"/>
              <w:rPr>
                <w:rFonts w:cstheme="minorHAnsi"/>
                <w:sz w:val="20"/>
                <w:szCs w:val="20"/>
              </w:rPr>
            </w:pPr>
            <w:r w:rsidRPr="005B36EF">
              <w:rPr>
                <w:rFonts w:cstheme="minorHAnsi"/>
                <w:sz w:val="20"/>
                <w:szCs w:val="20"/>
              </w:rPr>
              <w:t>E.g. Transaction(payment) processing e.g. processing of cash</w:t>
            </w:r>
          </w:p>
        </w:tc>
        <w:tc>
          <w:tcPr>
            <w:tcW w:w="992" w:type="dxa"/>
          </w:tcPr>
          <w:sdt>
            <w:sdtPr>
              <w:rPr>
                <w:rFonts w:cstheme="minorHAnsi"/>
                <w:sz w:val="20"/>
                <w:szCs w:val="20"/>
              </w:rPr>
              <w:id w:val="-680197433"/>
              <w14:checkbox>
                <w14:checked w14:val="0"/>
                <w14:checkedState w14:val="2612" w14:font="MS Gothic"/>
                <w14:uncheckedState w14:val="2610" w14:font="MS Gothic"/>
              </w14:checkbox>
            </w:sdtPr>
            <w:sdtEndPr/>
            <w:sdtContent>
              <w:p w14:paraId="54E3A05F" w14:textId="2FE7B625" w:rsidR="00BA2D12" w:rsidRPr="005B36EF" w:rsidRDefault="00BA2D12" w:rsidP="00D57084">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3B8C3C92" w14:textId="77777777" w:rsidR="00BA2D12" w:rsidRPr="005B36EF" w:rsidRDefault="00BA2D12" w:rsidP="00D57084">
            <w:pPr>
              <w:pStyle w:val="ListParagraph"/>
              <w:ind w:left="0"/>
              <w:rPr>
                <w:rFonts w:cstheme="minorHAnsi"/>
                <w:sz w:val="20"/>
                <w:szCs w:val="20"/>
              </w:rPr>
            </w:pPr>
          </w:p>
        </w:tc>
        <w:tc>
          <w:tcPr>
            <w:tcW w:w="992" w:type="dxa"/>
          </w:tcPr>
          <w:sdt>
            <w:sdtPr>
              <w:rPr>
                <w:rFonts w:cstheme="minorHAnsi"/>
                <w:sz w:val="20"/>
                <w:szCs w:val="20"/>
              </w:rPr>
              <w:id w:val="376362749"/>
              <w14:checkbox>
                <w14:checked w14:val="0"/>
                <w14:checkedState w14:val="2612" w14:font="MS Gothic"/>
                <w14:uncheckedState w14:val="2610" w14:font="MS Gothic"/>
              </w14:checkbox>
            </w:sdtPr>
            <w:sdtEndPr/>
            <w:sdtContent>
              <w:p w14:paraId="0DFC81A3"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2B060077" w14:textId="77777777" w:rsidR="00BA2D12" w:rsidRPr="005B36EF" w:rsidRDefault="00BA2D12" w:rsidP="00D57084">
            <w:pPr>
              <w:pStyle w:val="ListParagraph"/>
              <w:ind w:left="0"/>
              <w:rPr>
                <w:rFonts w:cstheme="minorHAnsi"/>
                <w:sz w:val="20"/>
                <w:szCs w:val="20"/>
              </w:rPr>
            </w:pPr>
          </w:p>
        </w:tc>
        <w:tc>
          <w:tcPr>
            <w:tcW w:w="993" w:type="dxa"/>
          </w:tcPr>
          <w:sdt>
            <w:sdtPr>
              <w:rPr>
                <w:rFonts w:cstheme="minorHAnsi"/>
                <w:sz w:val="20"/>
                <w:szCs w:val="20"/>
              </w:rPr>
              <w:id w:val="38094939"/>
              <w14:checkbox>
                <w14:checked w14:val="0"/>
                <w14:checkedState w14:val="2612" w14:font="MS Gothic"/>
                <w14:uncheckedState w14:val="2610" w14:font="MS Gothic"/>
              </w14:checkbox>
            </w:sdtPr>
            <w:sdtEndPr/>
            <w:sdtContent>
              <w:p w14:paraId="204C9C31"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3610B7CD" w14:textId="77777777" w:rsidR="00BA2D12" w:rsidRPr="005B36EF" w:rsidRDefault="00BA2D12" w:rsidP="00D57084">
            <w:pPr>
              <w:pStyle w:val="ListParagraph"/>
              <w:ind w:left="0"/>
              <w:rPr>
                <w:rFonts w:cstheme="minorHAnsi"/>
                <w:sz w:val="20"/>
                <w:szCs w:val="20"/>
              </w:rPr>
            </w:pPr>
          </w:p>
        </w:tc>
        <w:tc>
          <w:tcPr>
            <w:tcW w:w="1842" w:type="dxa"/>
          </w:tcPr>
          <w:p w14:paraId="3A680F8F" w14:textId="23B25D62" w:rsidR="00BA2D12" w:rsidRPr="005B36EF" w:rsidRDefault="00BA2D12" w:rsidP="00D57084">
            <w:pPr>
              <w:pStyle w:val="ListParagraph"/>
              <w:ind w:left="0"/>
              <w:rPr>
                <w:rFonts w:cstheme="minorHAnsi"/>
                <w:strike/>
                <w:color w:val="FF0000"/>
                <w:sz w:val="20"/>
                <w:szCs w:val="20"/>
              </w:rPr>
            </w:pPr>
          </w:p>
        </w:tc>
      </w:tr>
      <w:tr w:rsidR="00BA2D12" w:rsidRPr="005B36EF" w14:paraId="3BA19F25" w14:textId="77777777" w:rsidTr="00BA2D12">
        <w:tc>
          <w:tcPr>
            <w:tcW w:w="4248" w:type="dxa"/>
          </w:tcPr>
          <w:p w14:paraId="6E4B7967" w14:textId="77777777" w:rsidR="00BA2D12" w:rsidRPr="005B36EF" w:rsidRDefault="00BA2D12" w:rsidP="00D57084">
            <w:pPr>
              <w:pStyle w:val="ListParagraph"/>
              <w:ind w:left="0"/>
              <w:rPr>
                <w:rFonts w:cstheme="minorHAnsi"/>
                <w:sz w:val="20"/>
                <w:szCs w:val="20"/>
              </w:rPr>
            </w:pPr>
            <w:r w:rsidRPr="005B36EF">
              <w:rPr>
                <w:rFonts w:cstheme="minorHAnsi"/>
                <w:sz w:val="20"/>
                <w:szCs w:val="20"/>
              </w:rPr>
              <w:t>E.g. Frequent turnover of staff</w:t>
            </w:r>
          </w:p>
        </w:tc>
        <w:tc>
          <w:tcPr>
            <w:tcW w:w="992" w:type="dxa"/>
          </w:tcPr>
          <w:sdt>
            <w:sdtPr>
              <w:rPr>
                <w:rFonts w:cstheme="minorHAnsi"/>
                <w:sz w:val="20"/>
                <w:szCs w:val="20"/>
              </w:rPr>
              <w:id w:val="808973666"/>
              <w14:checkbox>
                <w14:checked w14:val="0"/>
                <w14:checkedState w14:val="2612" w14:font="MS Gothic"/>
                <w14:uncheckedState w14:val="2610" w14:font="MS Gothic"/>
              </w14:checkbox>
            </w:sdtPr>
            <w:sdtEndPr/>
            <w:sdtContent>
              <w:p w14:paraId="607D643E"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457B9A3B" w14:textId="77777777" w:rsidR="00BA2D12" w:rsidRPr="005B36EF" w:rsidRDefault="00BA2D12" w:rsidP="00D57084">
            <w:pPr>
              <w:pStyle w:val="ListParagraph"/>
              <w:ind w:left="0"/>
              <w:rPr>
                <w:rFonts w:cstheme="minorHAnsi"/>
                <w:sz w:val="20"/>
                <w:szCs w:val="20"/>
              </w:rPr>
            </w:pPr>
          </w:p>
        </w:tc>
        <w:tc>
          <w:tcPr>
            <w:tcW w:w="992" w:type="dxa"/>
          </w:tcPr>
          <w:sdt>
            <w:sdtPr>
              <w:rPr>
                <w:rFonts w:cstheme="minorHAnsi"/>
                <w:sz w:val="20"/>
                <w:szCs w:val="20"/>
              </w:rPr>
              <w:id w:val="-879319036"/>
              <w14:checkbox>
                <w14:checked w14:val="0"/>
                <w14:checkedState w14:val="2612" w14:font="MS Gothic"/>
                <w14:uncheckedState w14:val="2610" w14:font="MS Gothic"/>
              </w14:checkbox>
            </w:sdtPr>
            <w:sdtEndPr/>
            <w:sdtContent>
              <w:p w14:paraId="31D89F01" w14:textId="0CA031F7" w:rsidR="00BA2D12" w:rsidRPr="005B36EF" w:rsidRDefault="00BA2D12" w:rsidP="00D57084">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5E58AD79" w14:textId="77777777" w:rsidR="00BA2D12" w:rsidRPr="005B36EF" w:rsidRDefault="00BA2D12" w:rsidP="00D57084">
            <w:pPr>
              <w:pStyle w:val="ListParagraph"/>
              <w:ind w:left="0"/>
              <w:rPr>
                <w:rFonts w:cstheme="minorHAnsi"/>
                <w:sz w:val="20"/>
                <w:szCs w:val="20"/>
              </w:rPr>
            </w:pPr>
          </w:p>
        </w:tc>
        <w:tc>
          <w:tcPr>
            <w:tcW w:w="993" w:type="dxa"/>
          </w:tcPr>
          <w:sdt>
            <w:sdtPr>
              <w:rPr>
                <w:rFonts w:cstheme="minorHAnsi"/>
                <w:sz w:val="20"/>
                <w:szCs w:val="20"/>
              </w:rPr>
              <w:id w:val="-1222205638"/>
              <w14:checkbox>
                <w14:checked w14:val="0"/>
                <w14:checkedState w14:val="2612" w14:font="MS Gothic"/>
                <w14:uncheckedState w14:val="2610" w14:font="MS Gothic"/>
              </w14:checkbox>
            </w:sdtPr>
            <w:sdtEndPr/>
            <w:sdtContent>
              <w:p w14:paraId="0B03D912"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2DAB4069" w14:textId="77777777" w:rsidR="00BA2D12" w:rsidRPr="005B36EF" w:rsidRDefault="00BA2D12" w:rsidP="00D57084">
            <w:pPr>
              <w:pStyle w:val="ListParagraph"/>
              <w:ind w:left="0"/>
              <w:rPr>
                <w:rFonts w:cstheme="minorHAnsi"/>
                <w:sz w:val="20"/>
                <w:szCs w:val="20"/>
              </w:rPr>
            </w:pPr>
          </w:p>
        </w:tc>
        <w:tc>
          <w:tcPr>
            <w:tcW w:w="1842" w:type="dxa"/>
          </w:tcPr>
          <w:p w14:paraId="1DD2D0D1" w14:textId="6DC29EDE" w:rsidR="00BA2D12" w:rsidRPr="005B36EF" w:rsidRDefault="00BA2D12" w:rsidP="00D57084">
            <w:pPr>
              <w:pStyle w:val="ListParagraph"/>
              <w:ind w:left="0"/>
              <w:rPr>
                <w:rFonts w:cstheme="minorHAnsi"/>
                <w:strike/>
                <w:color w:val="FF0000"/>
                <w:sz w:val="20"/>
                <w:szCs w:val="20"/>
              </w:rPr>
            </w:pPr>
          </w:p>
        </w:tc>
      </w:tr>
      <w:tr w:rsidR="00BA2D12" w:rsidRPr="005B36EF" w14:paraId="6721EA0F" w14:textId="77777777" w:rsidTr="00BA2D12">
        <w:tc>
          <w:tcPr>
            <w:tcW w:w="4248" w:type="dxa"/>
          </w:tcPr>
          <w:p w14:paraId="42631147" w14:textId="77777777" w:rsidR="00BA2D12" w:rsidRPr="005B36EF" w:rsidRDefault="00BA2D12" w:rsidP="00D57084">
            <w:pPr>
              <w:pStyle w:val="ListParagraph"/>
              <w:ind w:left="0"/>
              <w:rPr>
                <w:rFonts w:cstheme="minorHAnsi"/>
                <w:sz w:val="20"/>
                <w:szCs w:val="20"/>
              </w:rPr>
            </w:pPr>
            <w:r w:rsidRPr="005B36EF">
              <w:rPr>
                <w:rFonts w:cstheme="minorHAnsi"/>
                <w:sz w:val="20"/>
                <w:szCs w:val="20"/>
              </w:rPr>
              <w:t>Etc.</w:t>
            </w:r>
          </w:p>
          <w:p w14:paraId="6D9AAB87" w14:textId="77777777" w:rsidR="00BA2D12" w:rsidRPr="005B36EF" w:rsidRDefault="00BA2D12" w:rsidP="00D57084">
            <w:pPr>
              <w:pStyle w:val="ListParagraph"/>
              <w:ind w:left="0"/>
              <w:rPr>
                <w:rFonts w:cstheme="minorHAnsi"/>
                <w:sz w:val="20"/>
                <w:szCs w:val="20"/>
              </w:rPr>
            </w:pPr>
          </w:p>
        </w:tc>
        <w:tc>
          <w:tcPr>
            <w:tcW w:w="992" w:type="dxa"/>
          </w:tcPr>
          <w:sdt>
            <w:sdtPr>
              <w:rPr>
                <w:rFonts w:cstheme="minorHAnsi"/>
                <w:sz w:val="20"/>
                <w:szCs w:val="20"/>
              </w:rPr>
              <w:id w:val="-1660694022"/>
              <w14:checkbox>
                <w14:checked w14:val="0"/>
                <w14:checkedState w14:val="2612" w14:font="MS Gothic"/>
                <w14:uncheckedState w14:val="2610" w14:font="MS Gothic"/>
              </w14:checkbox>
            </w:sdtPr>
            <w:sdtEndPr/>
            <w:sdtContent>
              <w:p w14:paraId="61B358F8"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386916E8" w14:textId="77777777" w:rsidR="00BA2D12" w:rsidRPr="005B36EF" w:rsidRDefault="00BA2D12" w:rsidP="00D57084">
            <w:pPr>
              <w:pStyle w:val="ListParagraph"/>
              <w:ind w:left="0"/>
              <w:rPr>
                <w:rFonts w:cstheme="minorHAnsi"/>
                <w:sz w:val="20"/>
                <w:szCs w:val="20"/>
              </w:rPr>
            </w:pPr>
          </w:p>
        </w:tc>
        <w:tc>
          <w:tcPr>
            <w:tcW w:w="992" w:type="dxa"/>
          </w:tcPr>
          <w:sdt>
            <w:sdtPr>
              <w:rPr>
                <w:rFonts w:cstheme="minorHAnsi"/>
                <w:sz w:val="20"/>
                <w:szCs w:val="20"/>
              </w:rPr>
              <w:id w:val="-115529364"/>
              <w14:checkbox>
                <w14:checked w14:val="0"/>
                <w14:checkedState w14:val="2612" w14:font="MS Gothic"/>
                <w14:uncheckedState w14:val="2610" w14:font="MS Gothic"/>
              </w14:checkbox>
            </w:sdtPr>
            <w:sdtEndPr/>
            <w:sdtContent>
              <w:p w14:paraId="32A0A2F1" w14:textId="77777777" w:rsidR="00BA2D12" w:rsidRPr="005B36EF" w:rsidRDefault="00BA2D12" w:rsidP="00D57084">
                <w:pPr>
                  <w:pStyle w:val="ListParagraph"/>
                  <w:ind w:left="0"/>
                  <w:rPr>
                    <w:rFonts w:cstheme="minorHAnsi"/>
                    <w:sz w:val="20"/>
                    <w:szCs w:val="20"/>
                  </w:rPr>
                </w:pPr>
                <w:r w:rsidRPr="005B36EF">
                  <w:rPr>
                    <w:rFonts w:ascii="Segoe UI Symbol" w:eastAsia="MS Gothic" w:hAnsi="Segoe UI Symbol" w:cs="Segoe UI Symbol"/>
                    <w:sz w:val="20"/>
                    <w:szCs w:val="20"/>
                  </w:rPr>
                  <w:t>☐</w:t>
                </w:r>
              </w:p>
            </w:sdtContent>
          </w:sdt>
          <w:p w14:paraId="5797B72A" w14:textId="77777777" w:rsidR="00BA2D12" w:rsidRPr="005B36EF" w:rsidRDefault="00BA2D12" w:rsidP="00D57084">
            <w:pPr>
              <w:pStyle w:val="ListParagraph"/>
              <w:ind w:left="0"/>
              <w:rPr>
                <w:rFonts w:cstheme="minorHAnsi"/>
                <w:sz w:val="20"/>
                <w:szCs w:val="20"/>
              </w:rPr>
            </w:pPr>
          </w:p>
        </w:tc>
        <w:tc>
          <w:tcPr>
            <w:tcW w:w="993" w:type="dxa"/>
          </w:tcPr>
          <w:sdt>
            <w:sdtPr>
              <w:rPr>
                <w:rFonts w:cstheme="minorHAnsi"/>
                <w:sz w:val="20"/>
                <w:szCs w:val="20"/>
              </w:rPr>
              <w:id w:val="-544608156"/>
              <w14:checkbox>
                <w14:checked w14:val="0"/>
                <w14:checkedState w14:val="2612" w14:font="MS Gothic"/>
                <w14:uncheckedState w14:val="2610" w14:font="MS Gothic"/>
              </w14:checkbox>
            </w:sdtPr>
            <w:sdtEndPr/>
            <w:sdtContent>
              <w:p w14:paraId="725AA843" w14:textId="07F08F46" w:rsidR="00BA2D12" w:rsidRPr="005B36EF" w:rsidRDefault="00BA2D12" w:rsidP="00D57084">
                <w:pPr>
                  <w:pStyle w:val="ListParagraph"/>
                  <w:ind w:left="0"/>
                  <w:rPr>
                    <w:rFonts w:cstheme="minorHAnsi"/>
                    <w:sz w:val="20"/>
                    <w:szCs w:val="20"/>
                  </w:rPr>
                </w:pPr>
                <w:r w:rsidRPr="005B36EF">
                  <w:rPr>
                    <w:rFonts w:ascii="MS Gothic" w:eastAsia="MS Gothic" w:hAnsi="MS Gothic" w:cstheme="minorHAnsi" w:hint="eastAsia"/>
                    <w:sz w:val="20"/>
                    <w:szCs w:val="20"/>
                  </w:rPr>
                  <w:t>☐</w:t>
                </w:r>
              </w:p>
            </w:sdtContent>
          </w:sdt>
          <w:p w14:paraId="1AF602A9" w14:textId="77777777" w:rsidR="00BA2D12" w:rsidRPr="005B36EF" w:rsidRDefault="00BA2D12" w:rsidP="00D57084">
            <w:pPr>
              <w:pStyle w:val="ListParagraph"/>
              <w:ind w:left="0"/>
              <w:rPr>
                <w:rFonts w:cstheme="minorHAnsi"/>
                <w:sz w:val="20"/>
                <w:szCs w:val="20"/>
              </w:rPr>
            </w:pPr>
          </w:p>
        </w:tc>
        <w:tc>
          <w:tcPr>
            <w:tcW w:w="1842" w:type="dxa"/>
          </w:tcPr>
          <w:p w14:paraId="6AD0CBA8" w14:textId="77777777" w:rsidR="00BA2D12" w:rsidRPr="005B36EF" w:rsidRDefault="00BA2D12" w:rsidP="00D57084">
            <w:pPr>
              <w:pStyle w:val="ListParagraph"/>
              <w:ind w:left="0"/>
              <w:rPr>
                <w:rFonts w:cstheme="minorHAnsi"/>
                <w:sz w:val="20"/>
                <w:szCs w:val="20"/>
              </w:rPr>
            </w:pPr>
          </w:p>
        </w:tc>
      </w:tr>
    </w:tbl>
    <w:p w14:paraId="26CF19BB" w14:textId="70F85A73" w:rsidR="00BA2D12" w:rsidRPr="005B36EF" w:rsidRDefault="00BA2D12" w:rsidP="00221F83">
      <w:pPr>
        <w:contextualSpacing/>
        <w:jc w:val="both"/>
        <w:rPr>
          <w:rFonts w:cstheme="minorHAnsi"/>
        </w:rPr>
      </w:pPr>
    </w:p>
    <w:p w14:paraId="02B2E943" w14:textId="4B1C5216" w:rsidR="00BA2D12" w:rsidRPr="005B36EF" w:rsidRDefault="00BA2D12" w:rsidP="00221F83">
      <w:pPr>
        <w:contextualSpacing/>
        <w:jc w:val="both"/>
        <w:rPr>
          <w:rFonts w:cstheme="minorHAnsi"/>
        </w:rPr>
      </w:pPr>
    </w:p>
    <w:p w14:paraId="1886056A" w14:textId="784CAE3F" w:rsidR="00BA2D12" w:rsidRPr="005B36EF" w:rsidRDefault="00BA2D12" w:rsidP="00221F83">
      <w:pPr>
        <w:contextualSpacing/>
        <w:jc w:val="both"/>
        <w:rPr>
          <w:rFonts w:cstheme="minorHAnsi"/>
        </w:rPr>
      </w:pPr>
    </w:p>
    <w:p w14:paraId="30C5B088" w14:textId="3CA72EC0" w:rsidR="00BA2D12" w:rsidRPr="005B36EF" w:rsidRDefault="00BA2D12" w:rsidP="00221F83">
      <w:pPr>
        <w:contextualSpacing/>
        <w:jc w:val="both"/>
        <w:rPr>
          <w:rFonts w:cstheme="minorHAnsi"/>
        </w:rPr>
      </w:pPr>
    </w:p>
    <w:p w14:paraId="176C510B" w14:textId="77777777" w:rsidR="00BA2D12" w:rsidRPr="005B36EF" w:rsidRDefault="00BA2D12" w:rsidP="0094614F">
      <w:pPr>
        <w:pStyle w:val="Heading1"/>
        <w:ind w:left="1134" w:hanging="1134"/>
        <w:rPr>
          <w:rFonts w:asciiTheme="minorHAnsi" w:hAnsiTheme="minorHAnsi" w:cstheme="minorHAnsi"/>
          <w:b/>
          <w:color w:val="auto"/>
          <w:sz w:val="22"/>
          <w:szCs w:val="22"/>
        </w:rPr>
      </w:pPr>
      <w:bookmarkStart w:id="3" w:name="_Toc17896520"/>
      <w:r w:rsidRPr="005B36EF">
        <w:rPr>
          <w:rFonts w:asciiTheme="minorHAnsi" w:hAnsiTheme="minorHAnsi" w:cstheme="minorHAnsi"/>
          <w:b/>
          <w:color w:val="auto"/>
          <w:sz w:val="22"/>
          <w:szCs w:val="22"/>
        </w:rPr>
        <w:t>Annex C</w:t>
      </w:r>
      <w:r w:rsidRPr="005B36EF">
        <w:rPr>
          <w:rFonts w:asciiTheme="minorHAnsi" w:hAnsiTheme="minorHAnsi" w:cstheme="minorHAnsi"/>
          <w:b/>
          <w:color w:val="auto"/>
          <w:sz w:val="22"/>
          <w:szCs w:val="22"/>
        </w:rPr>
        <w:tab/>
        <w:t>Sample IPPC Document</w:t>
      </w:r>
      <w:bookmarkEnd w:id="3"/>
    </w:p>
    <w:p w14:paraId="316DC31A" w14:textId="77777777" w:rsidR="00BA2D12" w:rsidRPr="005B36EF" w:rsidRDefault="00BA2D12" w:rsidP="00BA2D12">
      <w:pPr>
        <w:pBdr>
          <w:bottom w:val="single" w:sz="12" w:space="1" w:color="auto"/>
        </w:pBdr>
        <w:rPr>
          <w:rFonts w:cstheme="minorHAnsi"/>
        </w:rPr>
      </w:pPr>
    </w:p>
    <w:p w14:paraId="5AE28772" w14:textId="77777777" w:rsidR="00BA2D12" w:rsidRPr="005B36EF" w:rsidRDefault="00BA2D12" w:rsidP="00BA2D12">
      <w:pPr>
        <w:pBdr>
          <w:bottom w:val="single" w:sz="12" w:space="1" w:color="auto"/>
        </w:pBdr>
        <w:jc w:val="both"/>
        <w:rPr>
          <w:rFonts w:cstheme="minorHAnsi"/>
        </w:rPr>
      </w:pPr>
      <w:r w:rsidRPr="005B36EF">
        <w:rPr>
          <w:rFonts w:cstheme="minorHAnsi"/>
        </w:rPr>
        <w:t>Note: Regulated Dealers need to develop and document a set of IPPC which must cover the requirements stated in the Guidelines. Regulated dealers may refer to this sample to customise IPPCs that are appropriate for their business.</w:t>
      </w:r>
    </w:p>
    <w:p w14:paraId="3F7319CC" w14:textId="77777777" w:rsidR="00BA2D12" w:rsidRPr="005B36EF" w:rsidRDefault="00BA2D12" w:rsidP="00BA2D12">
      <w:pPr>
        <w:rPr>
          <w:rFonts w:cstheme="minorHAnsi"/>
          <w:b/>
        </w:rPr>
      </w:pPr>
      <w:r w:rsidRPr="005B36EF">
        <w:rPr>
          <w:rFonts w:cstheme="minorHAnsi"/>
          <w:b/>
        </w:rPr>
        <w:t>Cover Page</w:t>
      </w:r>
    </w:p>
    <w:p w14:paraId="3DB18AD7" w14:textId="1B0FBA10" w:rsidR="00BA2D12" w:rsidRPr="005B36EF" w:rsidRDefault="00BA2D12" w:rsidP="00BA2D12">
      <w:pPr>
        <w:rPr>
          <w:rFonts w:cstheme="minorHAnsi"/>
        </w:rPr>
      </w:pPr>
      <w:r w:rsidRPr="005B36EF">
        <w:rPr>
          <w:rFonts w:cstheme="minorHAnsi"/>
        </w:rPr>
        <w:lastRenderedPageBreak/>
        <w:t>Document title: Internal Policies, Procedures and Control</w:t>
      </w:r>
      <w:r w:rsidR="0054638F">
        <w:rPr>
          <w:rFonts w:cstheme="minorHAnsi"/>
        </w:rPr>
        <w:t>s</w:t>
      </w:r>
    </w:p>
    <w:p w14:paraId="5F282AE0" w14:textId="77777777" w:rsidR="00BA2D12" w:rsidRPr="005B36EF" w:rsidRDefault="00BA2D12" w:rsidP="00BA2D12">
      <w:pPr>
        <w:pBdr>
          <w:bottom w:val="single" w:sz="12" w:space="1" w:color="auto"/>
        </w:pBdr>
        <w:rPr>
          <w:rFonts w:cstheme="minorHAnsi"/>
        </w:rPr>
      </w:pPr>
      <w:r w:rsidRPr="005B36EF">
        <w:rPr>
          <w:rFonts w:cstheme="minorHAnsi"/>
        </w:rPr>
        <w:t xml:space="preserve">Name of regulated dealer: </w:t>
      </w:r>
    </w:p>
    <w:p w14:paraId="2301CC3D" w14:textId="77777777" w:rsidR="00BA2D12" w:rsidRPr="005B36EF" w:rsidRDefault="00BA2D12" w:rsidP="00BA2D12">
      <w:pPr>
        <w:rPr>
          <w:rFonts w:cstheme="minorHAnsi"/>
          <w:b/>
        </w:rPr>
      </w:pPr>
      <w:r w:rsidRPr="005B36EF">
        <w:rPr>
          <w:rFonts w:cstheme="minorHAnsi"/>
          <w:b/>
        </w:rPr>
        <w:t>Version Control Record</w:t>
      </w:r>
    </w:p>
    <w:tbl>
      <w:tblPr>
        <w:tblStyle w:val="TableGrid"/>
        <w:tblW w:w="9067" w:type="dxa"/>
        <w:tblLook w:val="04A0" w:firstRow="1" w:lastRow="0" w:firstColumn="1" w:lastColumn="0" w:noHBand="0" w:noVBand="1"/>
      </w:tblPr>
      <w:tblGrid>
        <w:gridCol w:w="987"/>
        <w:gridCol w:w="1515"/>
        <w:gridCol w:w="3022"/>
        <w:gridCol w:w="1771"/>
        <w:gridCol w:w="1772"/>
      </w:tblGrid>
      <w:tr w:rsidR="00BA2D12" w:rsidRPr="005B36EF" w14:paraId="50DB798E" w14:textId="77777777" w:rsidTr="00D57084">
        <w:tc>
          <w:tcPr>
            <w:tcW w:w="987" w:type="dxa"/>
          </w:tcPr>
          <w:p w14:paraId="1704F31D" w14:textId="77777777" w:rsidR="00BA2D12" w:rsidRPr="005B36EF" w:rsidRDefault="00BA2D12" w:rsidP="00D57084">
            <w:pPr>
              <w:rPr>
                <w:rFonts w:cstheme="minorHAnsi"/>
                <w:b/>
              </w:rPr>
            </w:pPr>
            <w:r w:rsidRPr="005B36EF">
              <w:rPr>
                <w:rFonts w:cstheme="minorHAnsi"/>
                <w:b/>
              </w:rPr>
              <w:t>Version</w:t>
            </w:r>
          </w:p>
        </w:tc>
        <w:tc>
          <w:tcPr>
            <w:tcW w:w="1515" w:type="dxa"/>
          </w:tcPr>
          <w:p w14:paraId="33EF66CB" w14:textId="77777777" w:rsidR="00BA2D12" w:rsidRPr="005B36EF" w:rsidRDefault="00BA2D12" w:rsidP="00D57084">
            <w:pPr>
              <w:rPr>
                <w:rFonts w:cstheme="minorHAnsi"/>
                <w:b/>
              </w:rPr>
            </w:pPr>
            <w:r w:rsidRPr="005B36EF">
              <w:rPr>
                <w:rFonts w:cstheme="minorHAnsi"/>
                <w:b/>
              </w:rPr>
              <w:t>Release Date</w:t>
            </w:r>
          </w:p>
        </w:tc>
        <w:tc>
          <w:tcPr>
            <w:tcW w:w="3022" w:type="dxa"/>
          </w:tcPr>
          <w:p w14:paraId="024749A0" w14:textId="77777777" w:rsidR="00BA2D12" w:rsidRPr="005B36EF" w:rsidRDefault="00BA2D12" w:rsidP="00D57084">
            <w:pPr>
              <w:rPr>
                <w:rFonts w:cstheme="minorHAnsi"/>
                <w:b/>
              </w:rPr>
            </w:pPr>
            <w:r w:rsidRPr="005B36EF">
              <w:rPr>
                <w:rFonts w:cstheme="minorHAnsi"/>
                <w:b/>
              </w:rPr>
              <w:t>Key Changes</w:t>
            </w:r>
          </w:p>
        </w:tc>
        <w:tc>
          <w:tcPr>
            <w:tcW w:w="1771" w:type="dxa"/>
          </w:tcPr>
          <w:p w14:paraId="03E0245E" w14:textId="77777777" w:rsidR="00BA2D12" w:rsidRPr="005B36EF" w:rsidRDefault="00BA2D12" w:rsidP="00D57084">
            <w:pPr>
              <w:rPr>
                <w:rFonts w:cstheme="minorHAnsi"/>
                <w:b/>
              </w:rPr>
            </w:pPr>
            <w:r w:rsidRPr="005B36EF">
              <w:rPr>
                <w:rFonts w:cstheme="minorHAnsi"/>
                <w:b/>
              </w:rPr>
              <w:t>Author</w:t>
            </w:r>
          </w:p>
        </w:tc>
        <w:tc>
          <w:tcPr>
            <w:tcW w:w="1772" w:type="dxa"/>
          </w:tcPr>
          <w:p w14:paraId="48DFE831" w14:textId="77777777" w:rsidR="00BA2D12" w:rsidRPr="005B36EF" w:rsidRDefault="00BA2D12" w:rsidP="00D57084">
            <w:pPr>
              <w:rPr>
                <w:rFonts w:cstheme="minorHAnsi"/>
                <w:b/>
              </w:rPr>
            </w:pPr>
            <w:r w:rsidRPr="005B36EF">
              <w:rPr>
                <w:rFonts w:cstheme="minorHAnsi"/>
                <w:b/>
              </w:rPr>
              <w:t>Approved by Senior Management</w:t>
            </w:r>
          </w:p>
        </w:tc>
      </w:tr>
      <w:tr w:rsidR="00BA2D12" w:rsidRPr="005B36EF" w14:paraId="00AD7814" w14:textId="77777777" w:rsidTr="00D57084">
        <w:tc>
          <w:tcPr>
            <w:tcW w:w="987" w:type="dxa"/>
          </w:tcPr>
          <w:p w14:paraId="0ED31E5F" w14:textId="77777777" w:rsidR="00BA2D12" w:rsidRPr="005B36EF" w:rsidRDefault="00BA2D12" w:rsidP="00D57084">
            <w:pPr>
              <w:rPr>
                <w:rFonts w:cstheme="minorHAnsi"/>
              </w:rPr>
            </w:pPr>
            <w:r w:rsidRPr="005B36EF">
              <w:rPr>
                <w:rFonts w:cstheme="minorHAnsi"/>
              </w:rPr>
              <w:t>1.0</w:t>
            </w:r>
          </w:p>
        </w:tc>
        <w:tc>
          <w:tcPr>
            <w:tcW w:w="1515" w:type="dxa"/>
          </w:tcPr>
          <w:p w14:paraId="5440D78F" w14:textId="77777777" w:rsidR="00BA2D12" w:rsidRPr="005B36EF" w:rsidRDefault="00BA2D12" w:rsidP="00D57084">
            <w:pPr>
              <w:rPr>
                <w:rFonts w:cstheme="minorHAnsi"/>
              </w:rPr>
            </w:pPr>
            <w:r w:rsidRPr="005B36EF">
              <w:rPr>
                <w:rFonts w:cstheme="minorHAnsi"/>
              </w:rPr>
              <w:t>6 May 2019</w:t>
            </w:r>
          </w:p>
        </w:tc>
        <w:tc>
          <w:tcPr>
            <w:tcW w:w="3022" w:type="dxa"/>
          </w:tcPr>
          <w:p w14:paraId="569A79DD" w14:textId="77777777" w:rsidR="00BA2D12" w:rsidRPr="005B36EF" w:rsidRDefault="00BA2D12" w:rsidP="00D57084">
            <w:pPr>
              <w:rPr>
                <w:rFonts w:cstheme="minorHAnsi"/>
              </w:rPr>
            </w:pPr>
            <w:r w:rsidRPr="005B36EF">
              <w:rPr>
                <w:rFonts w:cstheme="minorHAnsi"/>
              </w:rPr>
              <w:t>First release</w:t>
            </w:r>
          </w:p>
        </w:tc>
        <w:tc>
          <w:tcPr>
            <w:tcW w:w="1771" w:type="dxa"/>
          </w:tcPr>
          <w:p w14:paraId="7F420938" w14:textId="77777777" w:rsidR="00BA2D12" w:rsidRPr="005B36EF" w:rsidRDefault="00BA2D12" w:rsidP="00D57084">
            <w:pPr>
              <w:rPr>
                <w:rFonts w:cstheme="minorHAnsi"/>
              </w:rPr>
            </w:pPr>
            <w:r w:rsidRPr="005B36EF">
              <w:rPr>
                <w:rFonts w:cstheme="minorHAnsi"/>
              </w:rPr>
              <w:t>xx</w:t>
            </w:r>
          </w:p>
        </w:tc>
        <w:tc>
          <w:tcPr>
            <w:tcW w:w="1772" w:type="dxa"/>
          </w:tcPr>
          <w:p w14:paraId="2368A5CD" w14:textId="77777777" w:rsidR="00BA2D12" w:rsidRPr="005B36EF" w:rsidRDefault="00BA2D12" w:rsidP="00D57084">
            <w:pPr>
              <w:rPr>
                <w:rFonts w:cstheme="minorHAnsi"/>
              </w:rPr>
            </w:pPr>
            <w:r w:rsidRPr="005B36EF">
              <w:rPr>
                <w:rFonts w:cstheme="minorHAnsi"/>
              </w:rPr>
              <w:t>xx</w:t>
            </w:r>
          </w:p>
        </w:tc>
      </w:tr>
    </w:tbl>
    <w:p w14:paraId="19E43923" w14:textId="77777777" w:rsidR="00BA2D12" w:rsidRPr="005B36EF" w:rsidRDefault="00BA2D12" w:rsidP="00BA2D12">
      <w:pPr>
        <w:pBdr>
          <w:bottom w:val="single" w:sz="12" w:space="1" w:color="auto"/>
        </w:pBdr>
        <w:rPr>
          <w:rFonts w:cstheme="minorHAnsi"/>
        </w:rPr>
      </w:pPr>
    </w:p>
    <w:p w14:paraId="6370AB16" w14:textId="77777777" w:rsidR="00BA2D12" w:rsidRPr="005B36EF" w:rsidRDefault="00BA2D12" w:rsidP="00BA2D12">
      <w:pPr>
        <w:rPr>
          <w:rFonts w:cstheme="minorHAnsi"/>
          <w:b/>
        </w:rPr>
      </w:pPr>
      <w:r w:rsidRPr="005B36EF">
        <w:rPr>
          <w:rFonts w:cstheme="minorHAnsi"/>
          <w:b/>
        </w:rPr>
        <w:t>Content Page</w:t>
      </w:r>
    </w:p>
    <w:p w14:paraId="7460593F" w14:textId="77777777" w:rsidR="00BA2D12" w:rsidRPr="005B36EF" w:rsidRDefault="00BA2D12" w:rsidP="00BA2D12">
      <w:pPr>
        <w:rPr>
          <w:rFonts w:cstheme="minorHAnsi"/>
        </w:rPr>
      </w:pPr>
      <w:r w:rsidRPr="005B36EF">
        <w:rPr>
          <w:rFonts w:cstheme="minorHAnsi"/>
        </w:rPr>
        <w:tab/>
      </w:r>
      <w:r w:rsidRPr="005B36EF">
        <w:rPr>
          <w:rFonts w:cstheme="minorHAnsi"/>
        </w:rPr>
        <w:tab/>
      </w:r>
      <w:r w:rsidRPr="005B36EF">
        <w:rPr>
          <w:rFonts w:cstheme="minorHAnsi"/>
        </w:rPr>
        <w:tab/>
      </w:r>
      <w:r w:rsidRPr="005B36EF">
        <w:rPr>
          <w:rFonts w:cstheme="minorHAnsi"/>
        </w:rPr>
        <w:tab/>
      </w:r>
      <w:r w:rsidRPr="005B36EF">
        <w:rPr>
          <w:rFonts w:cstheme="minorHAnsi"/>
        </w:rPr>
        <w:tab/>
      </w:r>
      <w:r w:rsidRPr="005B36EF">
        <w:rPr>
          <w:rFonts w:cstheme="minorHAnsi"/>
        </w:rPr>
        <w:tab/>
      </w:r>
      <w:r w:rsidRPr="005B36EF">
        <w:rPr>
          <w:rFonts w:cstheme="minorHAnsi"/>
        </w:rPr>
        <w:tab/>
      </w:r>
      <w:r w:rsidRPr="005B36EF">
        <w:rPr>
          <w:rFonts w:cstheme="minorHAnsi"/>
        </w:rPr>
        <w:tab/>
      </w:r>
      <w:r w:rsidRPr="005B36EF">
        <w:rPr>
          <w:rFonts w:cstheme="minorHAnsi"/>
        </w:rPr>
        <w:tab/>
      </w:r>
      <w:r w:rsidRPr="005B36EF">
        <w:rPr>
          <w:rFonts w:cstheme="minorHAnsi"/>
        </w:rPr>
        <w:tab/>
        <w:t>Page</w:t>
      </w:r>
    </w:p>
    <w:p w14:paraId="2F4CBDC6" w14:textId="77777777" w:rsidR="00BA2D12" w:rsidRPr="005B36EF" w:rsidRDefault="00BA2D12" w:rsidP="00BA2D12">
      <w:pPr>
        <w:pStyle w:val="ListParagraph"/>
        <w:numPr>
          <w:ilvl w:val="2"/>
          <w:numId w:val="25"/>
        </w:numPr>
        <w:rPr>
          <w:rFonts w:cstheme="minorHAnsi"/>
        </w:rPr>
      </w:pPr>
      <w:r w:rsidRPr="005B36EF">
        <w:rPr>
          <w:rFonts w:cstheme="minorHAnsi"/>
        </w:rPr>
        <w:t>Aim …………………………………………………………………………………………………..  2</w:t>
      </w:r>
    </w:p>
    <w:p w14:paraId="2E192062" w14:textId="77777777" w:rsidR="00BA2D12" w:rsidRPr="005B36EF" w:rsidRDefault="00BA2D12" w:rsidP="00BA2D12">
      <w:pPr>
        <w:pStyle w:val="ListParagraph"/>
        <w:numPr>
          <w:ilvl w:val="2"/>
          <w:numId w:val="25"/>
        </w:numPr>
        <w:rPr>
          <w:rFonts w:cstheme="minorHAnsi"/>
        </w:rPr>
      </w:pPr>
      <w:r w:rsidRPr="005B36EF">
        <w:rPr>
          <w:rFonts w:cstheme="minorHAnsi"/>
        </w:rPr>
        <w:t>Assessment of risks …………………………………………………………………………..  4</w:t>
      </w:r>
    </w:p>
    <w:p w14:paraId="14FC2612" w14:textId="77777777" w:rsidR="00BA2D12" w:rsidRPr="005B36EF" w:rsidRDefault="00BA2D12" w:rsidP="00BA2D12">
      <w:pPr>
        <w:pStyle w:val="ListParagraph"/>
        <w:numPr>
          <w:ilvl w:val="2"/>
          <w:numId w:val="25"/>
        </w:numPr>
        <w:rPr>
          <w:rFonts w:cstheme="minorHAnsi"/>
        </w:rPr>
      </w:pPr>
      <w:r w:rsidRPr="005B36EF">
        <w:rPr>
          <w:rFonts w:cstheme="minorHAnsi"/>
        </w:rPr>
        <w:t>Etc. ……………………………………………………………………………………………………  xx</w:t>
      </w:r>
    </w:p>
    <w:p w14:paraId="284D4B8B" w14:textId="77777777" w:rsidR="00BA2D12" w:rsidRPr="005B36EF" w:rsidRDefault="00BA2D12" w:rsidP="00BA2D12">
      <w:pPr>
        <w:pBdr>
          <w:bottom w:val="single" w:sz="12" w:space="1" w:color="auto"/>
        </w:pBdr>
        <w:spacing w:after="0" w:line="240" w:lineRule="auto"/>
        <w:jc w:val="both"/>
        <w:rPr>
          <w:rFonts w:cstheme="minorHAnsi"/>
          <w:b/>
        </w:rPr>
      </w:pPr>
    </w:p>
    <w:p w14:paraId="3857E684" w14:textId="77777777" w:rsidR="00BA2D12" w:rsidRPr="005B36EF" w:rsidRDefault="00BA2D12" w:rsidP="00BA2D12">
      <w:pPr>
        <w:spacing w:after="0" w:line="240" w:lineRule="auto"/>
        <w:jc w:val="both"/>
        <w:rPr>
          <w:rFonts w:cstheme="minorHAnsi"/>
          <w:b/>
        </w:rPr>
      </w:pPr>
    </w:p>
    <w:p w14:paraId="1F3339AF" w14:textId="77777777" w:rsidR="00BA2D12" w:rsidRPr="005B36EF" w:rsidRDefault="00BA2D12" w:rsidP="00584261">
      <w:pPr>
        <w:pStyle w:val="ListParagraph"/>
        <w:numPr>
          <w:ilvl w:val="0"/>
          <w:numId w:val="71"/>
        </w:numPr>
        <w:spacing w:after="0" w:line="240" w:lineRule="auto"/>
        <w:ind w:left="851" w:hanging="851"/>
        <w:jc w:val="both"/>
        <w:rPr>
          <w:rFonts w:cstheme="minorHAnsi"/>
          <w:b/>
        </w:rPr>
      </w:pPr>
      <w:r w:rsidRPr="005B36EF">
        <w:rPr>
          <w:rFonts w:cstheme="minorHAnsi"/>
          <w:b/>
        </w:rPr>
        <w:t>Aim</w:t>
      </w:r>
    </w:p>
    <w:p w14:paraId="0B38BF5A" w14:textId="77777777" w:rsidR="00BA2D12" w:rsidRPr="005B36EF" w:rsidRDefault="00BA2D12" w:rsidP="00584261">
      <w:pPr>
        <w:pStyle w:val="ListParagraph"/>
        <w:numPr>
          <w:ilvl w:val="1"/>
          <w:numId w:val="71"/>
        </w:numPr>
        <w:tabs>
          <w:tab w:val="left" w:pos="851"/>
        </w:tabs>
        <w:spacing w:after="0" w:line="240" w:lineRule="auto"/>
        <w:ind w:left="851" w:hanging="851"/>
        <w:jc w:val="both"/>
        <w:rPr>
          <w:rFonts w:cstheme="minorHAnsi"/>
        </w:rPr>
      </w:pPr>
      <w:r w:rsidRPr="005B36EF">
        <w:rPr>
          <w:rFonts w:cstheme="minorHAnsi"/>
        </w:rPr>
        <w:t>Employees of &lt;</w:t>
      </w:r>
      <w:r w:rsidRPr="005B36EF">
        <w:rPr>
          <w:rFonts w:cstheme="minorHAnsi"/>
          <w:b/>
        </w:rPr>
        <w:t>Name of regulated dealer</w:t>
      </w:r>
      <w:r w:rsidRPr="005B36EF">
        <w:rPr>
          <w:rFonts w:cstheme="minorHAnsi"/>
        </w:rPr>
        <w:t xml:space="preserve">&gt; or the “regulated dealer” play an important role in protecting against money laundering and terrorism financing (ML/TF) risk. The following IPPC will equip you to do so, and ensure that the business is in compliance with the Precious Stones and Precious Metals (Prevention of Money Laundering and Terrorism Financing) Act 2019 (“PSPM Act”). </w:t>
      </w:r>
    </w:p>
    <w:p w14:paraId="1B118BD5"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0B2E1D55" w14:textId="77777777" w:rsidR="00BA2D12" w:rsidRPr="005B36EF" w:rsidRDefault="00BA2D12" w:rsidP="00584261">
      <w:pPr>
        <w:pStyle w:val="ListParagraph"/>
        <w:numPr>
          <w:ilvl w:val="1"/>
          <w:numId w:val="71"/>
        </w:numPr>
        <w:tabs>
          <w:tab w:val="left" w:pos="851"/>
        </w:tabs>
        <w:spacing w:after="0" w:line="240" w:lineRule="auto"/>
        <w:ind w:left="851" w:hanging="851"/>
        <w:jc w:val="both"/>
        <w:rPr>
          <w:rFonts w:cstheme="minorHAnsi"/>
        </w:rPr>
      </w:pPr>
      <w:r w:rsidRPr="005B36EF">
        <w:rPr>
          <w:rFonts w:cstheme="minorHAnsi"/>
        </w:rPr>
        <w:t xml:space="preserve">Reference should also be made with the PSPM Act and Precious Stones and Precious Metals (Prevention of Money Laundering and Terrorism Financing) Regulations (“PMLTF Regulations”) as well as Guidelines from the Ministry of Law and relevant government agencies. </w:t>
      </w:r>
    </w:p>
    <w:p w14:paraId="03280D24" w14:textId="77777777" w:rsidR="00BA2D12" w:rsidRPr="005B36EF" w:rsidRDefault="00BA2D12" w:rsidP="00BA2D12">
      <w:pPr>
        <w:spacing w:after="0" w:line="240" w:lineRule="auto"/>
        <w:jc w:val="both"/>
        <w:rPr>
          <w:rFonts w:cstheme="minorHAnsi"/>
          <w:b/>
        </w:rPr>
      </w:pPr>
    </w:p>
    <w:p w14:paraId="328CC797" w14:textId="77777777" w:rsidR="00BA2D12" w:rsidRPr="005B36EF" w:rsidRDefault="00BA2D12" w:rsidP="005450B2">
      <w:pPr>
        <w:pStyle w:val="ListParagraph"/>
        <w:numPr>
          <w:ilvl w:val="0"/>
          <w:numId w:val="1"/>
        </w:numPr>
        <w:spacing w:after="0" w:line="240" w:lineRule="auto"/>
        <w:jc w:val="both"/>
        <w:rPr>
          <w:rFonts w:cstheme="minorHAnsi"/>
          <w:b/>
        </w:rPr>
      </w:pPr>
      <w:r w:rsidRPr="005B36EF">
        <w:rPr>
          <w:rFonts w:cstheme="minorHAnsi"/>
          <w:b/>
        </w:rPr>
        <w:t xml:space="preserve">Assessment of risks </w:t>
      </w:r>
    </w:p>
    <w:p w14:paraId="5DD1B775"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lastRenderedPageBreak/>
        <w:t>The regulated dealer shall conduct a risk assessment of its business to identify, assess and understand its ML/TF risks in relation to:</w:t>
      </w:r>
    </w:p>
    <w:p w14:paraId="5177FEE9" w14:textId="77777777" w:rsidR="00BA2D12" w:rsidRPr="005B36EF" w:rsidRDefault="00BA2D12" w:rsidP="00BA2D12">
      <w:pPr>
        <w:pStyle w:val="ListParagraph"/>
        <w:spacing w:after="0" w:line="240" w:lineRule="auto"/>
        <w:ind w:left="1134"/>
        <w:jc w:val="both"/>
        <w:rPr>
          <w:rFonts w:cstheme="minorHAnsi"/>
        </w:rPr>
      </w:pPr>
    </w:p>
    <w:p w14:paraId="037B10B5" w14:textId="77777777" w:rsidR="00BA2D12" w:rsidRPr="005B36EF" w:rsidRDefault="00BA2D12" w:rsidP="00584261">
      <w:pPr>
        <w:pStyle w:val="ListParagraph"/>
        <w:numPr>
          <w:ilvl w:val="0"/>
          <w:numId w:val="66"/>
        </w:numPr>
        <w:spacing w:after="0" w:line="240" w:lineRule="auto"/>
        <w:ind w:left="1418" w:hanging="567"/>
        <w:jc w:val="both"/>
        <w:rPr>
          <w:rFonts w:cstheme="minorHAnsi"/>
        </w:rPr>
      </w:pPr>
      <w:r w:rsidRPr="005B36EF">
        <w:rPr>
          <w:rFonts w:cstheme="minorHAnsi"/>
        </w:rPr>
        <w:t>the profile of its customers;</w:t>
      </w:r>
    </w:p>
    <w:p w14:paraId="233C9DFD" w14:textId="77777777" w:rsidR="00BA2D12" w:rsidRPr="005B36EF" w:rsidRDefault="00BA2D12" w:rsidP="00BA2D12">
      <w:pPr>
        <w:pStyle w:val="ListParagraph"/>
        <w:ind w:left="1418" w:hanging="567"/>
        <w:jc w:val="both"/>
        <w:rPr>
          <w:rFonts w:cstheme="minorHAnsi"/>
        </w:rPr>
      </w:pPr>
    </w:p>
    <w:p w14:paraId="6785A928" w14:textId="77777777" w:rsidR="00BA2D12" w:rsidRPr="005B36EF" w:rsidRDefault="00BA2D12" w:rsidP="00584261">
      <w:pPr>
        <w:pStyle w:val="ListParagraph"/>
        <w:numPr>
          <w:ilvl w:val="0"/>
          <w:numId w:val="66"/>
        </w:numPr>
        <w:spacing w:after="0" w:line="240" w:lineRule="auto"/>
        <w:ind w:left="1418" w:hanging="567"/>
        <w:jc w:val="both"/>
        <w:rPr>
          <w:rFonts w:cstheme="minorHAnsi"/>
        </w:rPr>
      </w:pPr>
      <w:r w:rsidRPr="005B36EF">
        <w:rPr>
          <w:rFonts w:cstheme="minorHAnsi"/>
        </w:rPr>
        <w:t>the customers’ country of origin;</w:t>
      </w:r>
    </w:p>
    <w:p w14:paraId="0DB750DB" w14:textId="77777777" w:rsidR="00BA2D12" w:rsidRPr="005B36EF" w:rsidRDefault="00BA2D12" w:rsidP="00BA2D12">
      <w:pPr>
        <w:pStyle w:val="ListParagraph"/>
        <w:ind w:left="1418" w:hanging="567"/>
        <w:rPr>
          <w:rFonts w:cstheme="minorHAnsi"/>
        </w:rPr>
      </w:pPr>
    </w:p>
    <w:p w14:paraId="4CA5958F" w14:textId="77777777" w:rsidR="00BA2D12" w:rsidRPr="005B36EF" w:rsidRDefault="00BA2D12" w:rsidP="00584261">
      <w:pPr>
        <w:pStyle w:val="ListParagraph"/>
        <w:numPr>
          <w:ilvl w:val="0"/>
          <w:numId w:val="66"/>
        </w:numPr>
        <w:spacing w:after="0" w:line="240" w:lineRule="auto"/>
        <w:ind w:left="1418" w:hanging="567"/>
        <w:jc w:val="both"/>
        <w:rPr>
          <w:rFonts w:cstheme="minorHAnsi"/>
        </w:rPr>
      </w:pPr>
      <w:r w:rsidRPr="005B36EF">
        <w:rPr>
          <w:rFonts w:cstheme="minorHAnsi"/>
        </w:rPr>
        <w:t>the countries where the regulated dealer has operations; and</w:t>
      </w:r>
    </w:p>
    <w:p w14:paraId="07676B0A" w14:textId="77777777" w:rsidR="00BA2D12" w:rsidRPr="005B36EF" w:rsidRDefault="00BA2D12" w:rsidP="00BA2D12">
      <w:pPr>
        <w:pStyle w:val="ListParagraph"/>
        <w:spacing w:after="0" w:line="240" w:lineRule="auto"/>
        <w:ind w:left="1418" w:hanging="567"/>
        <w:jc w:val="both"/>
        <w:rPr>
          <w:rFonts w:cstheme="minorHAnsi"/>
        </w:rPr>
      </w:pPr>
    </w:p>
    <w:p w14:paraId="25821B2D" w14:textId="77777777" w:rsidR="00BA2D12" w:rsidRPr="005B36EF" w:rsidRDefault="00BA2D12" w:rsidP="00584261">
      <w:pPr>
        <w:pStyle w:val="ListParagraph"/>
        <w:numPr>
          <w:ilvl w:val="0"/>
          <w:numId w:val="66"/>
        </w:numPr>
        <w:spacing w:after="0" w:line="240" w:lineRule="auto"/>
        <w:ind w:left="1418" w:hanging="567"/>
        <w:jc w:val="both"/>
        <w:rPr>
          <w:rFonts w:cstheme="minorHAnsi"/>
        </w:rPr>
      </w:pPr>
      <w:r w:rsidRPr="005B36EF">
        <w:rPr>
          <w:rFonts w:cstheme="minorHAnsi"/>
        </w:rPr>
        <w:t>the regulated dealer’s products, services, transactions, delivery channels, etc.</w:t>
      </w:r>
    </w:p>
    <w:p w14:paraId="0B595E33" w14:textId="77777777" w:rsidR="00BA2D12" w:rsidRPr="005B36EF" w:rsidRDefault="00BA2D12" w:rsidP="00BA2D12">
      <w:pPr>
        <w:pStyle w:val="ListParagraph"/>
        <w:rPr>
          <w:rFonts w:cstheme="minorHAnsi"/>
        </w:rPr>
      </w:pPr>
    </w:p>
    <w:p w14:paraId="7E7F7DA0"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regulated dealer shall develop measures (internal rules, processes, etc.) to address the identified risks, and ensure that all employees follow and implement such measures.</w:t>
      </w:r>
    </w:p>
    <w:p w14:paraId="7C035EAE"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28542748"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regulated dealer shall ensure that its risk assessments are up-to-date by regularly reviewing it every &lt;</w:t>
      </w:r>
      <w:r w:rsidRPr="005B36EF">
        <w:rPr>
          <w:rFonts w:cstheme="minorHAnsi"/>
          <w:b/>
        </w:rPr>
        <w:t>X months</w:t>
      </w:r>
      <w:r w:rsidRPr="005B36EF">
        <w:rPr>
          <w:rFonts w:cstheme="minorHAnsi"/>
        </w:rPr>
        <w:t>&gt;, before launching a new product or a new business practice or before using a new or developing technology for any new or existing product.</w:t>
      </w:r>
    </w:p>
    <w:p w14:paraId="3F73C88D"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57E1A96E"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assessment must be seen and/or evaluated and signed off by the highest ranking employee in the senior management of the regulated dealer or whosoever he/she designates in the senior management team.</w:t>
      </w:r>
    </w:p>
    <w:p w14:paraId="072DC37F"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01B18D26"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&lt;</w:t>
      </w:r>
      <w:r w:rsidRPr="005B36EF">
        <w:rPr>
          <w:rFonts w:cstheme="minorHAnsi"/>
          <w:b/>
        </w:rPr>
        <w:t>Additional item(s) to be decided by the regulated dealer</w:t>
      </w:r>
      <w:r w:rsidRPr="005B36EF">
        <w:rPr>
          <w:rFonts w:cstheme="minorHAnsi"/>
        </w:rPr>
        <w:t>&gt;</w:t>
      </w:r>
    </w:p>
    <w:p w14:paraId="13808C27" w14:textId="77777777" w:rsidR="00BA2D12" w:rsidRPr="005B36EF" w:rsidRDefault="00BA2D12" w:rsidP="00BA2D12">
      <w:pPr>
        <w:tabs>
          <w:tab w:val="left" w:pos="567"/>
        </w:tabs>
        <w:spacing w:after="0" w:line="240" w:lineRule="auto"/>
        <w:jc w:val="both"/>
        <w:rPr>
          <w:rFonts w:cstheme="minorHAnsi"/>
          <w:b/>
        </w:rPr>
      </w:pPr>
    </w:p>
    <w:p w14:paraId="458D6121"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 xml:space="preserve">Appointment of a Compliance Officer </w:t>
      </w:r>
    </w:p>
    <w:p w14:paraId="5BD3F8DE"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regulated dealer shall appoint a management level employee to be the Compliance Officer for all anti-money laundering/countering the financing of terrorism (“AML/CFT”) efforts, including the design and execution of these IPPCs. In the case of a sole proprietorship, the sole proprietor is the designated Compliance Officer. The responsibilities of the Compliance Officer shall be as follow:</w:t>
      </w:r>
    </w:p>
    <w:p w14:paraId="6DFF3A3B" w14:textId="77777777" w:rsidR="00BA2D12" w:rsidRPr="005B36EF" w:rsidRDefault="00BA2D12" w:rsidP="00BA2D12">
      <w:pPr>
        <w:tabs>
          <w:tab w:val="left" w:pos="567"/>
        </w:tabs>
        <w:spacing w:after="0" w:line="240" w:lineRule="auto"/>
        <w:jc w:val="both"/>
        <w:rPr>
          <w:rFonts w:cstheme="minorHAnsi"/>
        </w:rPr>
      </w:pPr>
    </w:p>
    <w:p w14:paraId="7369E49D" w14:textId="77777777" w:rsidR="00BA2D12" w:rsidRPr="005B36EF" w:rsidRDefault="00BA2D12" w:rsidP="00584261">
      <w:pPr>
        <w:pStyle w:val="ListParagraph"/>
        <w:numPr>
          <w:ilvl w:val="0"/>
          <w:numId w:val="62"/>
        </w:numPr>
        <w:spacing w:after="0" w:line="240" w:lineRule="auto"/>
        <w:ind w:left="1418" w:hanging="567"/>
        <w:jc w:val="both"/>
        <w:rPr>
          <w:rFonts w:cstheme="minorHAnsi"/>
        </w:rPr>
      </w:pPr>
      <w:r w:rsidRPr="005B36EF">
        <w:rPr>
          <w:rFonts w:cstheme="minorHAnsi"/>
        </w:rPr>
        <w:lastRenderedPageBreak/>
        <w:t>Trained/be familiar with the PSPM Act, PMLTF Regulations, relevant regulations and Guidelines issued by the Ministry of Law and relevant government agencies;</w:t>
      </w:r>
    </w:p>
    <w:p w14:paraId="40744C8D" w14:textId="77777777" w:rsidR="00BA2D12" w:rsidRPr="005B36EF" w:rsidRDefault="00BA2D12" w:rsidP="00BA2D12">
      <w:pPr>
        <w:pStyle w:val="ListParagraph"/>
        <w:ind w:left="1418" w:hanging="567"/>
        <w:jc w:val="both"/>
        <w:rPr>
          <w:rFonts w:cstheme="minorHAnsi"/>
        </w:rPr>
      </w:pPr>
    </w:p>
    <w:p w14:paraId="48A99E41" w14:textId="77777777" w:rsidR="00BA2D12" w:rsidRPr="005B36EF" w:rsidRDefault="00BA2D12" w:rsidP="00584261">
      <w:pPr>
        <w:pStyle w:val="ListParagraph"/>
        <w:numPr>
          <w:ilvl w:val="0"/>
          <w:numId w:val="62"/>
        </w:numPr>
        <w:spacing w:after="0" w:line="240" w:lineRule="auto"/>
        <w:ind w:left="1418" w:hanging="567"/>
        <w:jc w:val="both"/>
        <w:rPr>
          <w:rFonts w:cstheme="minorHAnsi"/>
        </w:rPr>
      </w:pPr>
      <w:r w:rsidRPr="005B36EF">
        <w:rPr>
          <w:rFonts w:cstheme="minorHAnsi"/>
        </w:rPr>
        <w:t>Ensure that the regulated dealer is in full compliance with the PSPM Act and its regulations;</w:t>
      </w:r>
    </w:p>
    <w:p w14:paraId="2E290612" w14:textId="77777777" w:rsidR="00BA2D12" w:rsidRPr="005B36EF" w:rsidRDefault="00BA2D12" w:rsidP="00BA2D12">
      <w:pPr>
        <w:pStyle w:val="ListParagraph"/>
        <w:ind w:left="1418" w:hanging="567"/>
        <w:jc w:val="both"/>
        <w:rPr>
          <w:rFonts w:cstheme="minorHAnsi"/>
        </w:rPr>
      </w:pPr>
    </w:p>
    <w:p w14:paraId="76DAADF0" w14:textId="77777777" w:rsidR="00BA2D12" w:rsidRPr="005B36EF" w:rsidRDefault="00BA2D12" w:rsidP="00584261">
      <w:pPr>
        <w:pStyle w:val="ListParagraph"/>
        <w:numPr>
          <w:ilvl w:val="0"/>
          <w:numId w:val="62"/>
        </w:numPr>
        <w:spacing w:after="0" w:line="240" w:lineRule="auto"/>
        <w:ind w:left="1418" w:hanging="567"/>
        <w:jc w:val="both"/>
        <w:rPr>
          <w:rFonts w:cstheme="minorHAnsi"/>
        </w:rPr>
      </w:pPr>
      <w:r w:rsidRPr="005B36EF">
        <w:rPr>
          <w:rFonts w:cstheme="minorHAnsi"/>
        </w:rPr>
        <w:t xml:space="preserve">Be responsible for day-to-day operation of the regulated dealer’s AML/CFT measures; </w:t>
      </w:r>
    </w:p>
    <w:p w14:paraId="3E4FC261" w14:textId="77777777" w:rsidR="00BA2D12" w:rsidRPr="005B36EF" w:rsidRDefault="00BA2D12" w:rsidP="00BA2D12">
      <w:pPr>
        <w:pStyle w:val="ListParagraph"/>
        <w:ind w:left="1418" w:hanging="567"/>
        <w:jc w:val="both"/>
        <w:rPr>
          <w:rFonts w:cstheme="minorHAnsi"/>
        </w:rPr>
      </w:pPr>
    </w:p>
    <w:p w14:paraId="14E0D630" w14:textId="77777777" w:rsidR="00BA2D12" w:rsidRPr="005B36EF" w:rsidRDefault="00BA2D12" w:rsidP="00584261">
      <w:pPr>
        <w:pStyle w:val="ListParagraph"/>
        <w:numPr>
          <w:ilvl w:val="0"/>
          <w:numId w:val="62"/>
        </w:numPr>
        <w:spacing w:after="0" w:line="240" w:lineRule="auto"/>
        <w:ind w:left="1418" w:hanging="567"/>
        <w:jc w:val="both"/>
        <w:rPr>
          <w:rFonts w:cstheme="minorHAnsi"/>
        </w:rPr>
      </w:pPr>
      <w:r w:rsidRPr="005B36EF">
        <w:rPr>
          <w:rFonts w:cstheme="minorHAnsi"/>
        </w:rPr>
        <w:t>Be the main point-of-contact with the Registrar of Regulated Dealers under the Ministry of Law and law enforcement authorities. The compliance officer shall ensure that he/she is reasonably contactable and should appoint a covering officer (in writing to the covering officer), where possible;</w:t>
      </w:r>
    </w:p>
    <w:p w14:paraId="1085A5D7" w14:textId="77777777" w:rsidR="00BA2D12" w:rsidRPr="005B36EF" w:rsidRDefault="00BA2D12" w:rsidP="00BA2D12">
      <w:pPr>
        <w:pStyle w:val="ListParagraph"/>
        <w:ind w:left="1418" w:hanging="567"/>
        <w:jc w:val="both"/>
        <w:rPr>
          <w:rFonts w:cstheme="minorHAnsi"/>
        </w:rPr>
      </w:pPr>
    </w:p>
    <w:p w14:paraId="7237D7A2" w14:textId="77777777" w:rsidR="00BA2D12" w:rsidRPr="005B36EF" w:rsidRDefault="00BA2D12" w:rsidP="00584261">
      <w:pPr>
        <w:pStyle w:val="ListParagraph"/>
        <w:numPr>
          <w:ilvl w:val="0"/>
          <w:numId w:val="62"/>
        </w:numPr>
        <w:spacing w:after="0" w:line="240" w:lineRule="auto"/>
        <w:ind w:left="1418" w:hanging="567"/>
        <w:jc w:val="both"/>
        <w:rPr>
          <w:rFonts w:cstheme="minorHAnsi"/>
        </w:rPr>
      </w:pPr>
      <w:r w:rsidRPr="005B36EF">
        <w:rPr>
          <w:rFonts w:cstheme="minorHAnsi"/>
        </w:rPr>
        <w:t xml:space="preserve">Ensure that remedial actions are taken in a timely and effective manner when there are instances of non-compliance; </w:t>
      </w:r>
    </w:p>
    <w:p w14:paraId="63585A56" w14:textId="77777777" w:rsidR="00BA2D12" w:rsidRPr="005B36EF" w:rsidRDefault="00BA2D12" w:rsidP="00BA2D12">
      <w:pPr>
        <w:pStyle w:val="ListParagraph"/>
        <w:ind w:left="1418" w:hanging="567"/>
        <w:jc w:val="both"/>
        <w:rPr>
          <w:rFonts w:cstheme="minorHAnsi"/>
        </w:rPr>
      </w:pPr>
    </w:p>
    <w:p w14:paraId="4F8E7214" w14:textId="77777777" w:rsidR="00BA2D12" w:rsidRPr="005B36EF" w:rsidRDefault="00BA2D12" w:rsidP="00584261">
      <w:pPr>
        <w:pStyle w:val="ListParagraph"/>
        <w:numPr>
          <w:ilvl w:val="0"/>
          <w:numId w:val="62"/>
        </w:numPr>
        <w:spacing w:after="0" w:line="240" w:lineRule="auto"/>
        <w:ind w:left="1418" w:hanging="567"/>
        <w:jc w:val="both"/>
        <w:rPr>
          <w:rFonts w:cstheme="minorHAnsi"/>
        </w:rPr>
      </w:pPr>
      <w:r w:rsidRPr="005B36EF">
        <w:rPr>
          <w:rFonts w:cstheme="minorHAnsi"/>
        </w:rPr>
        <w:t>Regularly conduct internal audits of all compliance procedures/processes related to AML/CFT of the regulated dealer (if applicable, refer to section 11); and</w:t>
      </w:r>
    </w:p>
    <w:p w14:paraId="26BB4521" w14:textId="77777777" w:rsidR="00BA2D12" w:rsidRPr="005B36EF" w:rsidRDefault="00BA2D12" w:rsidP="00BA2D12">
      <w:pPr>
        <w:pStyle w:val="ListParagraph"/>
        <w:ind w:left="1418" w:hanging="567"/>
        <w:jc w:val="both"/>
        <w:rPr>
          <w:rFonts w:cstheme="minorHAnsi"/>
        </w:rPr>
      </w:pPr>
    </w:p>
    <w:p w14:paraId="7957D0FC" w14:textId="77777777" w:rsidR="00BA2D12" w:rsidRPr="005B36EF" w:rsidRDefault="00BA2D12" w:rsidP="00584261">
      <w:pPr>
        <w:pStyle w:val="ListParagraph"/>
        <w:numPr>
          <w:ilvl w:val="0"/>
          <w:numId w:val="62"/>
        </w:numPr>
        <w:spacing w:after="0" w:line="240" w:lineRule="auto"/>
        <w:ind w:left="1418" w:hanging="567"/>
        <w:jc w:val="both"/>
        <w:rPr>
          <w:rFonts w:cstheme="minorHAnsi"/>
        </w:rPr>
      </w:pPr>
      <w:r w:rsidRPr="005B36EF">
        <w:rPr>
          <w:rFonts w:cstheme="minorHAnsi"/>
        </w:rPr>
        <w:t>&lt;</w:t>
      </w:r>
      <w:r w:rsidRPr="005B36EF">
        <w:rPr>
          <w:rFonts w:cstheme="minorHAnsi"/>
          <w:b/>
        </w:rPr>
        <w:t>Additional item(s) to be decided by the regulated dealer</w:t>
      </w:r>
      <w:r w:rsidRPr="005B36EF">
        <w:rPr>
          <w:rFonts w:cstheme="minorHAnsi"/>
        </w:rPr>
        <w:t>&gt;</w:t>
      </w:r>
    </w:p>
    <w:p w14:paraId="38F9571F" w14:textId="77777777" w:rsidR="00BA2D12" w:rsidRPr="005B36EF" w:rsidRDefault="00BA2D12" w:rsidP="00BA2D12">
      <w:pPr>
        <w:spacing w:after="0" w:line="240" w:lineRule="auto"/>
        <w:jc w:val="both"/>
        <w:rPr>
          <w:rFonts w:cstheme="minorHAnsi"/>
          <w:b/>
        </w:rPr>
      </w:pPr>
    </w:p>
    <w:p w14:paraId="5090189A"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Conduct employee checks when hiring employees (Not applicable to sole proprietorships)</w:t>
      </w:r>
    </w:p>
    <w:p w14:paraId="430CABB4"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regulated dealer shall check each employee before hiring, against the following information sources:</w:t>
      </w:r>
    </w:p>
    <w:p w14:paraId="5823F779" w14:textId="77777777" w:rsidR="00BA2D12" w:rsidRPr="005B36EF" w:rsidRDefault="00BA2D12" w:rsidP="00BA2D12">
      <w:pPr>
        <w:pStyle w:val="ListParagraph"/>
        <w:spacing w:after="0" w:line="240" w:lineRule="auto"/>
        <w:ind w:left="1418"/>
        <w:jc w:val="both"/>
        <w:rPr>
          <w:rFonts w:cstheme="minorHAnsi"/>
          <w:color w:val="0000FF"/>
          <w:u w:val="single"/>
        </w:rPr>
      </w:pPr>
    </w:p>
    <w:p w14:paraId="76D9CA0D" w14:textId="452D2896" w:rsidR="00BA2D12" w:rsidRPr="005B36EF" w:rsidRDefault="00BA2D12" w:rsidP="00584261">
      <w:pPr>
        <w:pStyle w:val="ListParagraph"/>
        <w:numPr>
          <w:ilvl w:val="0"/>
          <w:numId w:val="65"/>
        </w:numPr>
        <w:spacing w:after="0" w:line="240" w:lineRule="auto"/>
        <w:ind w:left="1418" w:hanging="567"/>
        <w:jc w:val="both"/>
        <w:rPr>
          <w:rStyle w:val="Hyperlink"/>
          <w:rFonts w:cstheme="minorHAnsi"/>
        </w:rPr>
      </w:pPr>
      <w:r w:rsidRPr="005B36EF">
        <w:rPr>
          <w:rFonts w:cstheme="minorHAnsi"/>
        </w:rPr>
        <w:t>Ministry of Home Affairs Inter Minist</w:t>
      </w:r>
      <w:r w:rsidR="00914B27" w:rsidRPr="005B36EF">
        <w:rPr>
          <w:rFonts w:cstheme="minorHAnsi"/>
        </w:rPr>
        <w:t>ry</w:t>
      </w:r>
      <w:r w:rsidRPr="005B36EF">
        <w:rPr>
          <w:rFonts w:cstheme="minorHAnsi"/>
        </w:rPr>
        <w:t xml:space="preserve"> Committee-Terrorist Designation (IMC-TD) webpage</w:t>
      </w:r>
      <w:r w:rsidR="00914B27" w:rsidRPr="005B36EF">
        <w:rPr>
          <w:rFonts w:cstheme="minorHAnsi"/>
        </w:rPr>
        <w:t xml:space="preserve"> for listings on terrorist designation</w:t>
      </w:r>
      <w:r w:rsidR="00B00C26" w:rsidRPr="005B36EF">
        <w:rPr>
          <w:rFonts w:cstheme="minorHAnsi"/>
        </w:rPr>
        <w:t xml:space="preserve"> (persons designated as terrorists)</w:t>
      </w:r>
      <w:r w:rsidRPr="005B36EF">
        <w:rPr>
          <w:rFonts w:cstheme="minorHAnsi"/>
        </w:rPr>
        <w:t xml:space="preserve"> : </w:t>
      </w:r>
      <w:hyperlink r:id="rId8" w:history="1">
        <w:r w:rsidRPr="005B36EF">
          <w:rPr>
            <w:rStyle w:val="Hyperlink"/>
            <w:rFonts w:cstheme="minorHAnsi"/>
          </w:rPr>
          <w:t>https://www.mha.gov.sg/inter-ministry-committee-terrorist-designation-(imc-td)</w:t>
        </w:r>
      </w:hyperlink>
      <w:r w:rsidRPr="005B36EF">
        <w:rPr>
          <w:rStyle w:val="Hyperlink"/>
          <w:rFonts w:cstheme="minorHAnsi"/>
          <w:color w:val="auto"/>
          <w:u w:val="none"/>
        </w:rPr>
        <w:t>;</w:t>
      </w:r>
    </w:p>
    <w:p w14:paraId="1C29408C" w14:textId="77777777" w:rsidR="00BA2D12" w:rsidRPr="005B36EF" w:rsidRDefault="00BA2D12" w:rsidP="00BA2D12">
      <w:pPr>
        <w:pStyle w:val="ListParagraph"/>
        <w:ind w:left="1418" w:hanging="567"/>
        <w:jc w:val="both"/>
        <w:rPr>
          <w:rStyle w:val="Hyperlink"/>
          <w:rFonts w:cstheme="minorHAnsi"/>
        </w:rPr>
      </w:pPr>
    </w:p>
    <w:p w14:paraId="759DFD05" w14:textId="35678641" w:rsidR="00BA2D12" w:rsidRPr="005B36EF" w:rsidRDefault="00BA2D12" w:rsidP="006B22CF">
      <w:pPr>
        <w:pStyle w:val="ListParagraph"/>
        <w:numPr>
          <w:ilvl w:val="0"/>
          <w:numId w:val="65"/>
        </w:numPr>
        <w:spacing w:after="0" w:line="240" w:lineRule="auto"/>
        <w:jc w:val="both"/>
        <w:rPr>
          <w:rStyle w:val="Hyperlink"/>
          <w:rFonts w:cstheme="minorHAnsi"/>
        </w:rPr>
      </w:pPr>
      <w:r w:rsidRPr="005B36EF">
        <w:rPr>
          <w:rFonts w:cstheme="minorHAnsi"/>
        </w:rPr>
        <w:lastRenderedPageBreak/>
        <w:t xml:space="preserve">Monetary Authority of Singapore webpage  </w:t>
      </w:r>
      <w:r w:rsidR="00914B27" w:rsidRPr="005B36EF">
        <w:rPr>
          <w:rFonts w:cstheme="minorHAnsi"/>
        </w:rPr>
        <w:t>for</w:t>
      </w:r>
      <w:r w:rsidRPr="005B36EF">
        <w:rPr>
          <w:rFonts w:cstheme="minorHAnsi"/>
        </w:rPr>
        <w:t xml:space="preserve"> </w:t>
      </w:r>
      <w:r w:rsidR="00914B27" w:rsidRPr="005B36EF">
        <w:rPr>
          <w:rFonts w:cstheme="minorHAnsi"/>
        </w:rPr>
        <w:t xml:space="preserve">sanction listings </w:t>
      </w:r>
      <w:r w:rsidRPr="005B36EF">
        <w:rPr>
          <w:rFonts w:cstheme="minorHAnsi"/>
        </w:rPr>
        <w:t xml:space="preserve">on </w:t>
      </w:r>
      <w:r w:rsidR="00914B27" w:rsidRPr="005B36EF">
        <w:rPr>
          <w:rFonts w:cstheme="minorHAnsi"/>
        </w:rPr>
        <w:t xml:space="preserve">designated </w:t>
      </w:r>
      <w:r w:rsidR="00B00C26" w:rsidRPr="005B36EF">
        <w:rPr>
          <w:rFonts w:cstheme="minorHAnsi"/>
        </w:rPr>
        <w:t>individuals</w:t>
      </w:r>
      <w:r w:rsidRPr="005B36EF">
        <w:rPr>
          <w:rFonts w:cstheme="minorHAnsi"/>
        </w:rPr>
        <w:t xml:space="preserve">: </w:t>
      </w:r>
      <w:hyperlink r:id="rId9" w:history="1">
        <w:r w:rsidR="006B22CF" w:rsidRPr="005B36EF">
          <w:rPr>
            <w:rStyle w:val="Hyperlink"/>
            <w:rFonts w:cstheme="minorHAnsi"/>
          </w:rPr>
          <w:t>https://www.mas.gov.sg/regulation/anti-money-laundering/targeted-financial-sanctions/lists-of-designated-individuals-and-entities</w:t>
        </w:r>
      </w:hyperlink>
      <w:r w:rsidRPr="005B36EF">
        <w:rPr>
          <w:rStyle w:val="Hyperlink"/>
          <w:rFonts w:cstheme="minorHAnsi"/>
          <w:color w:val="auto"/>
          <w:u w:val="none"/>
        </w:rPr>
        <w:t>;</w:t>
      </w:r>
    </w:p>
    <w:p w14:paraId="49009191" w14:textId="77777777" w:rsidR="00BA2D12" w:rsidRPr="005B36EF" w:rsidRDefault="00BA2D12" w:rsidP="00BA2D12">
      <w:pPr>
        <w:pStyle w:val="ListParagraph"/>
        <w:ind w:left="1418" w:hanging="567"/>
        <w:jc w:val="both"/>
        <w:rPr>
          <w:rStyle w:val="Hyperlink"/>
          <w:rFonts w:cstheme="minorHAnsi"/>
        </w:rPr>
      </w:pPr>
    </w:p>
    <w:p w14:paraId="35DD3F1E" w14:textId="77777777" w:rsidR="00BA2D12" w:rsidRPr="005B36EF" w:rsidRDefault="00BA2D12" w:rsidP="00584261">
      <w:pPr>
        <w:pStyle w:val="ListParagraph"/>
        <w:numPr>
          <w:ilvl w:val="0"/>
          <w:numId w:val="65"/>
        </w:numPr>
        <w:spacing w:after="0" w:line="240" w:lineRule="auto"/>
        <w:ind w:left="1418" w:hanging="567"/>
        <w:jc w:val="both"/>
        <w:rPr>
          <w:rFonts w:cstheme="minorHAnsi"/>
        </w:rPr>
      </w:pPr>
      <w:r w:rsidRPr="005B36EF">
        <w:rPr>
          <w:rFonts w:cstheme="minorHAnsi"/>
        </w:rPr>
        <w:t>Public sources like the internet, or against commercial databases, to check if a prospective employee has any adverse/negative news which may pose an ML/TF risk to the dealer, e.g. history of dishonest behaviour;</w:t>
      </w:r>
    </w:p>
    <w:p w14:paraId="03CB3AC4" w14:textId="77777777" w:rsidR="00BA2D12" w:rsidRPr="005B36EF" w:rsidRDefault="00BA2D12" w:rsidP="00BA2D12">
      <w:pPr>
        <w:pStyle w:val="ListParagraph"/>
        <w:ind w:left="1418" w:hanging="567"/>
        <w:jc w:val="both"/>
        <w:rPr>
          <w:rFonts w:cstheme="minorHAnsi"/>
        </w:rPr>
      </w:pPr>
    </w:p>
    <w:p w14:paraId="269A3504" w14:textId="77777777" w:rsidR="00BA2D12" w:rsidRPr="005B36EF" w:rsidRDefault="00BA2D12" w:rsidP="00584261">
      <w:pPr>
        <w:pStyle w:val="ListParagraph"/>
        <w:numPr>
          <w:ilvl w:val="0"/>
          <w:numId w:val="65"/>
        </w:numPr>
        <w:spacing w:after="0" w:line="240" w:lineRule="auto"/>
        <w:ind w:left="1418" w:hanging="567"/>
        <w:jc w:val="both"/>
        <w:rPr>
          <w:rFonts w:cstheme="minorHAnsi"/>
        </w:rPr>
      </w:pPr>
      <w:r w:rsidRPr="005B36EF">
        <w:rPr>
          <w:rFonts w:cstheme="minorHAnsi"/>
        </w:rPr>
        <w:t xml:space="preserve"> Declaration made by potential employee that such a person:</w:t>
      </w:r>
    </w:p>
    <w:p w14:paraId="04F09CB2" w14:textId="69B5AF73" w:rsidR="00BA2D12" w:rsidRPr="005B36EF" w:rsidRDefault="00BA2D12" w:rsidP="00BA2D12">
      <w:pPr>
        <w:pStyle w:val="ListParagraph"/>
        <w:ind w:left="1418" w:hanging="567"/>
        <w:jc w:val="both"/>
        <w:rPr>
          <w:rFonts w:cstheme="minorHAnsi"/>
        </w:rPr>
      </w:pPr>
    </w:p>
    <w:p w14:paraId="1DB7FBA8" w14:textId="77777777" w:rsidR="00BA2D12" w:rsidRPr="005B36EF" w:rsidRDefault="00BA2D12" w:rsidP="00584261">
      <w:pPr>
        <w:pStyle w:val="xmsonormal"/>
        <w:numPr>
          <w:ilvl w:val="0"/>
          <w:numId w:val="72"/>
        </w:numPr>
        <w:ind w:left="1985" w:hanging="567"/>
        <w:jc w:val="both"/>
        <w:rPr>
          <w:rFonts w:asciiTheme="minorHAnsi" w:hAnsiTheme="minorHAnsi" w:cstheme="minorHAnsi"/>
        </w:rPr>
      </w:pPr>
      <w:r w:rsidRPr="005B36EF">
        <w:rPr>
          <w:rFonts w:asciiTheme="minorHAnsi" w:hAnsiTheme="minorHAnsi" w:cstheme="minorHAnsi"/>
        </w:rPr>
        <w:t>was not convicted of any offence involving fraud or dishonesty; and</w:t>
      </w:r>
    </w:p>
    <w:p w14:paraId="363E2F34" w14:textId="77777777" w:rsidR="00BA2D12" w:rsidRPr="005B36EF" w:rsidRDefault="00BA2D12" w:rsidP="00BA2D12">
      <w:pPr>
        <w:pStyle w:val="xmsonormal"/>
        <w:ind w:left="1985" w:hanging="567"/>
        <w:jc w:val="both"/>
        <w:rPr>
          <w:rFonts w:asciiTheme="minorHAnsi" w:hAnsiTheme="minorHAnsi" w:cstheme="minorHAnsi"/>
        </w:rPr>
      </w:pPr>
    </w:p>
    <w:p w14:paraId="0AA5A932" w14:textId="77777777" w:rsidR="00BA2D12" w:rsidRPr="005B36EF" w:rsidRDefault="00BA2D12" w:rsidP="00584261">
      <w:pPr>
        <w:pStyle w:val="xmsonormal"/>
        <w:numPr>
          <w:ilvl w:val="0"/>
          <w:numId w:val="72"/>
        </w:numPr>
        <w:ind w:left="1985" w:hanging="567"/>
        <w:jc w:val="both"/>
        <w:rPr>
          <w:rFonts w:asciiTheme="minorHAnsi" w:hAnsiTheme="minorHAnsi" w:cstheme="minorHAnsi"/>
        </w:rPr>
      </w:pPr>
      <w:r w:rsidRPr="005B36EF">
        <w:rPr>
          <w:rFonts w:asciiTheme="minorHAnsi" w:hAnsiTheme="minorHAnsi" w:cstheme="minorHAnsi"/>
        </w:rPr>
        <w:t>is not an undischarged bankrupt.    </w:t>
      </w:r>
    </w:p>
    <w:p w14:paraId="1058ABB3" w14:textId="77777777" w:rsidR="00BA2D12" w:rsidRPr="005B36EF" w:rsidRDefault="00BA2D12" w:rsidP="00BA2D12">
      <w:pPr>
        <w:pStyle w:val="ListParagraph"/>
        <w:ind w:left="567" w:firstLine="567"/>
        <w:jc w:val="both"/>
        <w:rPr>
          <w:rFonts w:cstheme="minorHAnsi"/>
        </w:rPr>
      </w:pPr>
    </w:p>
    <w:p w14:paraId="34BF9EE9" w14:textId="77777777" w:rsidR="00BA2D12" w:rsidRPr="005B36EF" w:rsidRDefault="00BA2D12" w:rsidP="00584261">
      <w:pPr>
        <w:pStyle w:val="xmsonormal"/>
        <w:numPr>
          <w:ilvl w:val="0"/>
          <w:numId w:val="65"/>
        </w:numPr>
        <w:ind w:left="1418" w:hanging="567"/>
        <w:jc w:val="both"/>
        <w:rPr>
          <w:rFonts w:asciiTheme="minorHAnsi" w:hAnsiTheme="minorHAnsi" w:cstheme="minorHAnsi"/>
        </w:rPr>
      </w:pPr>
      <w:r w:rsidRPr="005B36EF">
        <w:rPr>
          <w:rFonts w:asciiTheme="minorHAnsi" w:hAnsiTheme="minorHAnsi" w:cstheme="minorHAnsi"/>
        </w:rPr>
        <w:t>&lt;</w:t>
      </w:r>
      <w:r w:rsidRPr="005B36EF">
        <w:rPr>
          <w:rFonts w:asciiTheme="minorHAnsi" w:hAnsiTheme="minorHAnsi" w:cstheme="minorHAnsi"/>
          <w:b/>
        </w:rPr>
        <w:t>Additional item(s) to be decided by the regulated dealer</w:t>
      </w:r>
      <w:r w:rsidRPr="005B36EF">
        <w:rPr>
          <w:rFonts w:asciiTheme="minorHAnsi" w:hAnsiTheme="minorHAnsi" w:cstheme="minorHAnsi"/>
        </w:rPr>
        <w:t>&gt;</w:t>
      </w:r>
    </w:p>
    <w:p w14:paraId="364022EB" w14:textId="77777777" w:rsidR="00BA2D12" w:rsidRPr="005B36EF" w:rsidRDefault="00BA2D12" w:rsidP="00BA2D12">
      <w:pPr>
        <w:spacing w:after="0" w:line="240" w:lineRule="auto"/>
        <w:jc w:val="both"/>
        <w:rPr>
          <w:rFonts w:cstheme="minorHAnsi"/>
        </w:rPr>
      </w:pPr>
    </w:p>
    <w:p w14:paraId="558855C8"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 xml:space="preserve">Procedure to conduct Customer Due Diligence (CDD)  </w:t>
      </w:r>
    </w:p>
    <w:p w14:paraId="6A4FAD46"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Employees of the regulated dealer shall follow the following procedure when conducting CDD:</w:t>
      </w:r>
    </w:p>
    <w:p w14:paraId="0DB74B8C" w14:textId="77777777" w:rsidR="00BA2D12" w:rsidRPr="005B36EF" w:rsidRDefault="00BA2D12" w:rsidP="00BA2D12">
      <w:pPr>
        <w:pStyle w:val="ListParagraph"/>
        <w:autoSpaceDE w:val="0"/>
        <w:autoSpaceDN w:val="0"/>
        <w:adjustRightInd w:val="0"/>
        <w:spacing w:after="0" w:line="240" w:lineRule="auto"/>
        <w:ind w:left="1418"/>
        <w:jc w:val="both"/>
        <w:rPr>
          <w:rFonts w:cstheme="minorHAnsi"/>
        </w:rPr>
      </w:pPr>
    </w:p>
    <w:p w14:paraId="4BD9E9AA" w14:textId="5F96430E" w:rsidR="00BA2D12" w:rsidRPr="005B36EF" w:rsidRDefault="00BA2D12" w:rsidP="00584261">
      <w:pPr>
        <w:pStyle w:val="ListParagraph"/>
        <w:numPr>
          <w:ilvl w:val="0"/>
          <w:numId w:val="68"/>
        </w:numPr>
        <w:autoSpaceDE w:val="0"/>
        <w:autoSpaceDN w:val="0"/>
        <w:adjustRightInd w:val="0"/>
        <w:spacing w:after="0" w:line="240" w:lineRule="auto"/>
        <w:ind w:left="1418" w:hanging="567"/>
        <w:jc w:val="both"/>
        <w:rPr>
          <w:rFonts w:cstheme="minorHAnsi"/>
        </w:rPr>
      </w:pPr>
      <w:r w:rsidRPr="005B36EF">
        <w:rPr>
          <w:rFonts w:cstheme="minorHAnsi"/>
        </w:rPr>
        <w:t xml:space="preserve">The employee shall complete the CDD form as shown in </w:t>
      </w:r>
      <w:r w:rsidRPr="005B36EF">
        <w:rPr>
          <w:rFonts w:cstheme="minorHAnsi"/>
          <w:b/>
        </w:rPr>
        <w:t xml:space="preserve">Annex </w:t>
      </w:r>
      <w:r w:rsidR="00572F05" w:rsidRPr="005B36EF">
        <w:rPr>
          <w:rFonts w:cstheme="minorHAnsi"/>
          <w:b/>
        </w:rPr>
        <w:t>E</w:t>
      </w:r>
      <w:r w:rsidR="00FC22B4" w:rsidRPr="005B36EF">
        <w:rPr>
          <w:rFonts w:cstheme="minorHAnsi"/>
        </w:rPr>
        <w:t>.</w:t>
      </w:r>
    </w:p>
    <w:p w14:paraId="01E5F441" w14:textId="77777777" w:rsidR="00BA2D12" w:rsidRPr="005B36EF" w:rsidRDefault="00BA2D12" w:rsidP="00BA2D12">
      <w:pPr>
        <w:pStyle w:val="ListParagraph"/>
        <w:ind w:left="1418" w:hanging="567"/>
        <w:jc w:val="both"/>
        <w:rPr>
          <w:rFonts w:cstheme="minorHAnsi"/>
        </w:rPr>
      </w:pPr>
    </w:p>
    <w:p w14:paraId="6DD81EC1" w14:textId="007B8500" w:rsidR="00BA2D12" w:rsidRPr="005B36EF" w:rsidRDefault="00BA2D12" w:rsidP="00584261">
      <w:pPr>
        <w:pStyle w:val="ListParagraph"/>
        <w:numPr>
          <w:ilvl w:val="0"/>
          <w:numId w:val="68"/>
        </w:numPr>
        <w:autoSpaceDE w:val="0"/>
        <w:autoSpaceDN w:val="0"/>
        <w:adjustRightInd w:val="0"/>
        <w:spacing w:after="0" w:line="240" w:lineRule="auto"/>
        <w:ind w:left="1418" w:hanging="567"/>
        <w:jc w:val="both"/>
        <w:rPr>
          <w:rFonts w:cstheme="minorHAnsi"/>
        </w:rPr>
      </w:pPr>
      <w:r w:rsidRPr="005B36EF">
        <w:rPr>
          <w:rFonts w:cstheme="minorHAnsi"/>
        </w:rPr>
        <w:t>The employee shall update the supervisor (if any) and/or managerial-level employee (if any) and/or compliance officer if there are any matches to the</w:t>
      </w:r>
      <w:r w:rsidR="00FC22B4" w:rsidRPr="005B36EF">
        <w:rPr>
          <w:rFonts w:cstheme="minorHAnsi"/>
        </w:rPr>
        <w:t>:</w:t>
      </w:r>
      <w:r w:rsidRPr="005B36EF">
        <w:rPr>
          <w:rFonts w:cstheme="minorHAnsi"/>
        </w:rPr>
        <w:t xml:space="preserve"> </w:t>
      </w:r>
    </w:p>
    <w:p w14:paraId="1720B459" w14:textId="77777777" w:rsidR="00BA2D12" w:rsidRPr="005B36EF" w:rsidRDefault="00BA2D12" w:rsidP="00BA2D12">
      <w:pPr>
        <w:pStyle w:val="ListParagraph"/>
        <w:rPr>
          <w:rFonts w:cstheme="minorHAnsi"/>
        </w:rPr>
      </w:pPr>
    </w:p>
    <w:p w14:paraId="5CB389D4" w14:textId="0467ADF2" w:rsidR="00BA2D12" w:rsidRPr="005B36EF" w:rsidRDefault="00883CCF" w:rsidP="00584261">
      <w:pPr>
        <w:pStyle w:val="ListParagraph"/>
        <w:numPr>
          <w:ilvl w:val="1"/>
          <w:numId w:val="69"/>
        </w:numPr>
        <w:autoSpaceDE w:val="0"/>
        <w:autoSpaceDN w:val="0"/>
        <w:adjustRightInd w:val="0"/>
        <w:spacing w:after="0" w:line="240" w:lineRule="auto"/>
        <w:ind w:left="1985" w:hanging="567"/>
        <w:jc w:val="both"/>
        <w:rPr>
          <w:rFonts w:cstheme="minorHAnsi"/>
        </w:rPr>
      </w:pPr>
      <w:r w:rsidRPr="005B36EF">
        <w:rPr>
          <w:rFonts w:cstheme="minorHAnsi"/>
        </w:rPr>
        <w:t>Ministry of Home Affairs: Inter-Ministry</w:t>
      </w:r>
      <w:r w:rsidR="00BA2D12" w:rsidRPr="005B36EF">
        <w:rPr>
          <w:rFonts w:cstheme="minorHAnsi"/>
        </w:rPr>
        <w:t xml:space="preserve"> Committee-Terrorist Designation (IMC-TD) website</w:t>
      </w:r>
      <w:r w:rsidR="00FC22B4" w:rsidRPr="005B36EF">
        <w:rPr>
          <w:rFonts w:cstheme="minorHAnsi"/>
        </w:rPr>
        <w:t xml:space="preserve"> (</w:t>
      </w:r>
      <w:hyperlink r:id="rId10" w:history="1">
        <w:r w:rsidR="00FC22B4" w:rsidRPr="005B36EF">
          <w:rPr>
            <w:rStyle w:val="Hyperlink"/>
            <w:rFonts w:cstheme="minorHAnsi"/>
          </w:rPr>
          <w:t>https://www.mha.gov.sg/inter-ministry-committee-terrorist-designation-(imc-td)</w:t>
        </w:r>
      </w:hyperlink>
      <w:r w:rsidR="00FC22B4" w:rsidRPr="005B36EF">
        <w:rPr>
          <w:rFonts w:cstheme="minorHAnsi"/>
        </w:rPr>
        <w:t>)</w:t>
      </w:r>
      <w:r w:rsidR="00BA2D12" w:rsidRPr="005B36EF">
        <w:rPr>
          <w:rFonts w:cstheme="minorHAnsi"/>
        </w:rPr>
        <w:t xml:space="preserve">; </w:t>
      </w:r>
    </w:p>
    <w:p w14:paraId="6EBB7F80" w14:textId="77777777" w:rsidR="00BA2D12" w:rsidRPr="005B36EF" w:rsidRDefault="00BA2D12" w:rsidP="00BA2D12">
      <w:pPr>
        <w:pStyle w:val="ListParagraph"/>
        <w:autoSpaceDE w:val="0"/>
        <w:autoSpaceDN w:val="0"/>
        <w:adjustRightInd w:val="0"/>
        <w:spacing w:after="0" w:line="240" w:lineRule="auto"/>
        <w:ind w:left="1985"/>
        <w:jc w:val="both"/>
        <w:rPr>
          <w:rFonts w:cstheme="minorHAnsi"/>
        </w:rPr>
      </w:pPr>
    </w:p>
    <w:p w14:paraId="2A174A83" w14:textId="0FD65A8C" w:rsidR="00BA2D12" w:rsidRPr="005B36EF" w:rsidRDefault="00BA2D12" w:rsidP="00584261">
      <w:pPr>
        <w:pStyle w:val="ListParagraph"/>
        <w:numPr>
          <w:ilvl w:val="1"/>
          <w:numId w:val="69"/>
        </w:numPr>
        <w:autoSpaceDE w:val="0"/>
        <w:autoSpaceDN w:val="0"/>
        <w:adjustRightInd w:val="0"/>
        <w:spacing w:after="0" w:line="240" w:lineRule="auto"/>
        <w:ind w:left="1985" w:hanging="567"/>
        <w:jc w:val="both"/>
        <w:rPr>
          <w:rFonts w:cstheme="minorHAnsi"/>
        </w:rPr>
      </w:pPr>
      <w:r w:rsidRPr="005B36EF">
        <w:rPr>
          <w:rFonts w:cstheme="minorHAnsi"/>
        </w:rPr>
        <w:lastRenderedPageBreak/>
        <w:t>UN sanction List from the Monetary Authority of Singapore website</w:t>
      </w:r>
      <w:r w:rsidR="00FC22B4" w:rsidRPr="005B36EF">
        <w:rPr>
          <w:rFonts w:cstheme="minorHAnsi"/>
        </w:rPr>
        <w:t xml:space="preserve"> (</w:t>
      </w:r>
      <w:hyperlink r:id="rId11" w:history="1">
        <w:r w:rsidR="00FC22B4" w:rsidRPr="005B36EF">
          <w:rPr>
            <w:rStyle w:val="Hyperlink"/>
            <w:rFonts w:cstheme="minorHAnsi"/>
          </w:rPr>
          <w:t>https://www.mas.gov.sg/regulation/anti-money-laundering/targeted-financial-sanctions/lists-of-designated-individuals-and-entities</w:t>
        </w:r>
      </w:hyperlink>
      <w:r w:rsidR="00FC22B4" w:rsidRPr="005B36EF">
        <w:rPr>
          <w:rFonts w:cstheme="minorHAnsi"/>
        </w:rPr>
        <w:t>)</w:t>
      </w:r>
      <w:r w:rsidRPr="005B36EF">
        <w:rPr>
          <w:rFonts w:cstheme="minorHAnsi"/>
        </w:rPr>
        <w:t>; and</w:t>
      </w:r>
    </w:p>
    <w:p w14:paraId="5A92448D" w14:textId="77777777" w:rsidR="00BA2D12" w:rsidRPr="005B36EF" w:rsidRDefault="00BA2D12" w:rsidP="00BA2D12">
      <w:pPr>
        <w:pStyle w:val="ListParagraph"/>
        <w:autoSpaceDE w:val="0"/>
        <w:autoSpaceDN w:val="0"/>
        <w:adjustRightInd w:val="0"/>
        <w:spacing w:after="0" w:line="240" w:lineRule="auto"/>
        <w:ind w:left="1985"/>
        <w:jc w:val="both"/>
        <w:rPr>
          <w:rFonts w:cstheme="minorHAnsi"/>
        </w:rPr>
      </w:pPr>
    </w:p>
    <w:p w14:paraId="385CC192" w14:textId="20D67C74" w:rsidR="00BA2D12" w:rsidRPr="005B36EF" w:rsidRDefault="00BA2D12" w:rsidP="00584261">
      <w:pPr>
        <w:pStyle w:val="ListParagraph"/>
        <w:numPr>
          <w:ilvl w:val="1"/>
          <w:numId w:val="69"/>
        </w:numPr>
        <w:autoSpaceDE w:val="0"/>
        <w:autoSpaceDN w:val="0"/>
        <w:adjustRightInd w:val="0"/>
        <w:spacing w:after="0" w:line="240" w:lineRule="auto"/>
        <w:ind w:left="1985" w:hanging="567"/>
        <w:jc w:val="both"/>
        <w:rPr>
          <w:rFonts w:cstheme="minorHAnsi"/>
        </w:rPr>
      </w:pPr>
      <w:r w:rsidRPr="005B36EF">
        <w:rPr>
          <w:rFonts w:cstheme="minorHAnsi"/>
        </w:rPr>
        <w:t xml:space="preserve">Financial Action Task Force (FATF) list of </w:t>
      </w:r>
      <w:r w:rsidR="00FC22B4" w:rsidRPr="005B36EF">
        <w:rPr>
          <w:rFonts w:cstheme="minorHAnsi"/>
        </w:rPr>
        <w:t>high-risk</w:t>
      </w:r>
      <w:r w:rsidRPr="005B36EF">
        <w:rPr>
          <w:rFonts w:cstheme="minorHAnsi"/>
        </w:rPr>
        <w:t xml:space="preserve"> countries</w:t>
      </w:r>
      <w:r w:rsidR="00FC22B4" w:rsidRPr="005B36EF">
        <w:rPr>
          <w:rFonts w:cstheme="minorHAnsi"/>
        </w:rPr>
        <w:t xml:space="preserve"> (</w:t>
      </w:r>
      <w:hyperlink r:id="rId12" w:anchor="high-risk" w:history="1">
        <w:r w:rsidR="00FC22B4" w:rsidRPr="005B36EF">
          <w:rPr>
            <w:rStyle w:val="Hyperlink"/>
            <w:rFonts w:cstheme="minorHAnsi"/>
          </w:rPr>
          <w:t>www.fatf-gafi.org/countries/#high-risk</w:t>
        </w:r>
      </w:hyperlink>
      <w:r w:rsidR="00FC22B4" w:rsidRPr="005B36EF">
        <w:rPr>
          <w:rFonts w:cstheme="minorHAnsi"/>
        </w:rPr>
        <w:t>)</w:t>
      </w:r>
      <w:r w:rsidRPr="005B36EF">
        <w:rPr>
          <w:rFonts w:cstheme="minorHAnsi"/>
        </w:rPr>
        <w:t>.</w:t>
      </w:r>
    </w:p>
    <w:p w14:paraId="597ACA8A" w14:textId="77777777" w:rsidR="00BA2D12" w:rsidRPr="005B36EF" w:rsidRDefault="00BA2D12" w:rsidP="00BA2D12">
      <w:pPr>
        <w:pStyle w:val="ListParagraph"/>
        <w:ind w:left="1134" w:hanging="567"/>
        <w:jc w:val="both"/>
        <w:rPr>
          <w:rFonts w:cstheme="minorHAnsi"/>
        </w:rPr>
      </w:pPr>
    </w:p>
    <w:p w14:paraId="56B8FB6E" w14:textId="0467E931" w:rsidR="00BA2D12" w:rsidRPr="005B36EF" w:rsidRDefault="00BA2D12" w:rsidP="00584261">
      <w:pPr>
        <w:pStyle w:val="ListParagraph"/>
        <w:numPr>
          <w:ilvl w:val="0"/>
          <w:numId w:val="68"/>
        </w:numPr>
        <w:autoSpaceDE w:val="0"/>
        <w:autoSpaceDN w:val="0"/>
        <w:adjustRightInd w:val="0"/>
        <w:spacing w:after="0" w:line="240" w:lineRule="auto"/>
        <w:ind w:left="1418" w:hanging="567"/>
        <w:jc w:val="both"/>
        <w:rPr>
          <w:rFonts w:cstheme="minorHAnsi"/>
        </w:rPr>
      </w:pPr>
      <w:r w:rsidRPr="005B36EF">
        <w:rPr>
          <w:rFonts w:cstheme="minorHAnsi"/>
        </w:rPr>
        <w:t>The employee shall update the supervisor (if any) and managerial-level employee (if any) if the customer is defined as a Politically Exposed Person (PEP).</w:t>
      </w:r>
    </w:p>
    <w:p w14:paraId="11928900" w14:textId="77777777" w:rsidR="00BA2D12" w:rsidRPr="005B36EF" w:rsidRDefault="00BA2D12" w:rsidP="00BA2D12">
      <w:pPr>
        <w:pStyle w:val="ListParagraph"/>
        <w:ind w:left="1418" w:hanging="567"/>
        <w:jc w:val="both"/>
        <w:rPr>
          <w:rFonts w:cstheme="minorHAnsi"/>
        </w:rPr>
      </w:pPr>
    </w:p>
    <w:p w14:paraId="3D9E76E7" w14:textId="528B1463" w:rsidR="00BA2D12" w:rsidRPr="005B36EF" w:rsidRDefault="00BA2D12" w:rsidP="00584261">
      <w:pPr>
        <w:pStyle w:val="ListParagraph"/>
        <w:numPr>
          <w:ilvl w:val="0"/>
          <w:numId w:val="68"/>
        </w:numPr>
        <w:autoSpaceDE w:val="0"/>
        <w:autoSpaceDN w:val="0"/>
        <w:adjustRightInd w:val="0"/>
        <w:spacing w:after="0" w:line="240" w:lineRule="auto"/>
        <w:ind w:left="1418" w:hanging="567"/>
        <w:jc w:val="both"/>
        <w:rPr>
          <w:rFonts w:cstheme="minorHAnsi"/>
        </w:rPr>
      </w:pPr>
      <w:r w:rsidRPr="005B36EF">
        <w:rPr>
          <w:rFonts w:cstheme="minorHAnsi"/>
        </w:rPr>
        <w:t xml:space="preserve">In the case of </w:t>
      </w:r>
      <w:r w:rsidR="00F86E0A" w:rsidRPr="005B36EF">
        <w:rPr>
          <w:rFonts w:cstheme="minorHAnsi"/>
        </w:rPr>
        <w:t>para 5.1(b)(i)</w:t>
      </w:r>
      <w:r w:rsidRPr="005B36EF">
        <w:rPr>
          <w:rFonts w:cstheme="minorHAnsi"/>
        </w:rPr>
        <w:t xml:space="preserve"> and </w:t>
      </w:r>
      <w:r w:rsidR="00F86E0A" w:rsidRPr="005B36EF">
        <w:rPr>
          <w:rFonts w:cstheme="minorHAnsi"/>
        </w:rPr>
        <w:t>5.1(b)(ii)</w:t>
      </w:r>
      <w:r w:rsidRPr="005B36EF">
        <w:rPr>
          <w:rFonts w:cstheme="minorHAnsi"/>
        </w:rPr>
        <w:t>, the regulated dealer shall stop the transaction and lodge a Suspicious Transaction Report (STR) within 15 business days.</w:t>
      </w:r>
    </w:p>
    <w:p w14:paraId="034454B6" w14:textId="77777777" w:rsidR="00BA2D12" w:rsidRPr="005B36EF" w:rsidRDefault="00BA2D12" w:rsidP="00BA2D12">
      <w:pPr>
        <w:pStyle w:val="ListParagraph"/>
        <w:autoSpaceDE w:val="0"/>
        <w:autoSpaceDN w:val="0"/>
        <w:adjustRightInd w:val="0"/>
        <w:ind w:left="1418" w:hanging="567"/>
        <w:jc w:val="both"/>
        <w:rPr>
          <w:rFonts w:cstheme="minorHAnsi"/>
        </w:rPr>
      </w:pPr>
    </w:p>
    <w:p w14:paraId="6F7286F5" w14:textId="7CBD0E61" w:rsidR="00BA2D12" w:rsidRPr="005B36EF" w:rsidRDefault="00BA2D12" w:rsidP="00584261">
      <w:pPr>
        <w:pStyle w:val="ListParagraph"/>
        <w:numPr>
          <w:ilvl w:val="0"/>
          <w:numId w:val="68"/>
        </w:numPr>
        <w:autoSpaceDE w:val="0"/>
        <w:autoSpaceDN w:val="0"/>
        <w:adjustRightInd w:val="0"/>
        <w:spacing w:after="0" w:line="240" w:lineRule="auto"/>
        <w:ind w:left="1418" w:hanging="567"/>
        <w:jc w:val="both"/>
        <w:rPr>
          <w:rFonts w:cstheme="minorHAnsi"/>
        </w:rPr>
      </w:pPr>
      <w:r w:rsidRPr="005B36EF">
        <w:rPr>
          <w:rFonts w:cstheme="minorHAnsi"/>
        </w:rPr>
        <w:t xml:space="preserve">In the case of </w:t>
      </w:r>
      <w:r w:rsidR="00F86E0A" w:rsidRPr="005B36EF">
        <w:rPr>
          <w:rFonts w:cstheme="minorHAnsi"/>
        </w:rPr>
        <w:t>para 5.1(b)(iii)</w:t>
      </w:r>
      <w:r w:rsidRPr="005B36EF">
        <w:rPr>
          <w:rFonts w:cstheme="minorHAnsi"/>
        </w:rPr>
        <w:t xml:space="preserve"> and </w:t>
      </w:r>
      <w:r w:rsidR="00F86E0A" w:rsidRPr="005B36EF">
        <w:rPr>
          <w:rFonts w:cstheme="minorHAnsi"/>
        </w:rPr>
        <w:t>5.1(c)</w:t>
      </w:r>
      <w:r w:rsidRPr="005B36EF">
        <w:rPr>
          <w:rFonts w:cstheme="minorHAnsi"/>
        </w:rPr>
        <w:t>, the regulated dealer shall continue with enhanced customer due diligence (ECDD) (refer to section 7).</w:t>
      </w:r>
    </w:p>
    <w:p w14:paraId="17B051BB" w14:textId="77777777" w:rsidR="00BA2D12" w:rsidRPr="005B36EF" w:rsidRDefault="00BA2D12" w:rsidP="00BA2D12">
      <w:pPr>
        <w:pStyle w:val="ListParagraph"/>
        <w:ind w:left="1418" w:hanging="567"/>
        <w:jc w:val="both"/>
        <w:rPr>
          <w:rFonts w:cstheme="minorHAnsi"/>
        </w:rPr>
      </w:pPr>
    </w:p>
    <w:p w14:paraId="623C2C8D" w14:textId="77777777" w:rsidR="00BA2D12" w:rsidRPr="005B36EF" w:rsidRDefault="00BA2D12" w:rsidP="00584261">
      <w:pPr>
        <w:pStyle w:val="ListParagraph"/>
        <w:numPr>
          <w:ilvl w:val="0"/>
          <w:numId w:val="68"/>
        </w:numPr>
        <w:autoSpaceDE w:val="0"/>
        <w:autoSpaceDN w:val="0"/>
        <w:adjustRightInd w:val="0"/>
        <w:spacing w:after="0" w:line="240" w:lineRule="auto"/>
        <w:ind w:left="1418" w:hanging="567"/>
        <w:jc w:val="both"/>
        <w:rPr>
          <w:rFonts w:cstheme="minorHAnsi"/>
        </w:rPr>
      </w:pPr>
      <w:r w:rsidRPr="005B36EF">
        <w:rPr>
          <w:rFonts w:cstheme="minorHAnsi"/>
        </w:rPr>
        <w:t>In the case that CDD cannot be completed, the regulated dealer shall stop the transaction and lodge a police report.</w:t>
      </w:r>
    </w:p>
    <w:p w14:paraId="39861136" w14:textId="77777777" w:rsidR="00BA2D12" w:rsidRPr="005B36EF" w:rsidRDefault="00BA2D12" w:rsidP="00BA2D12">
      <w:pPr>
        <w:pStyle w:val="xmsonormal"/>
        <w:ind w:left="1418" w:hanging="567"/>
        <w:jc w:val="both"/>
        <w:rPr>
          <w:rFonts w:asciiTheme="minorHAnsi" w:hAnsiTheme="minorHAnsi" w:cstheme="minorHAnsi"/>
        </w:rPr>
      </w:pPr>
    </w:p>
    <w:p w14:paraId="674F2559" w14:textId="77777777" w:rsidR="00BA2D12" w:rsidRPr="005B36EF" w:rsidRDefault="00BA2D12" w:rsidP="00584261">
      <w:pPr>
        <w:pStyle w:val="xmsonormal"/>
        <w:numPr>
          <w:ilvl w:val="0"/>
          <w:numId w:val="68"/>
        </w:numPr>
        <w:ind w:left="1418" w:hanging="567"/>
        <w:jc w:val="both"/>
        <w:rPr>
          <w:rFonts w:asciiTheme="minorHAnsi" w:hAnsiTheme="minorHAnsi" w:cstheme="minorHAnsi"/>
        </w:rPr>
      </w:pPr>
      <w:r w:rsidRPr="005B36EF">
        <w:rPr>
          <w:rFonts w:asciiTheme="minorHAnsi" w:hAnsiTheme="minorHAnsi" w:cstheme="minorHAnsi"/>
        </w:rPr>
        <w:t>&lt;</w:t>
      </w:r>
      <w:r w:rsidRPr="005B36EF">
        <w:rPr>
          <w:rFonts w:asciiTheme="minorHAnsi" w:hAnsiTheme="minorHAnsi" w:cstheme="minorHAnsi"/>
          <w:b/>
        </w:rPr>
        <w:t>Additional item(s) to be decided by the regulated dealer</w:t>
      </w:r>
      <w:r w:rsidRPr="005B36EF">
        <w:rPr>
          <w:rFonts w:asciiTheme="minorHAnsi" w:hAnsiTheme="minorHAnsi" w:cstheme="minorHAnsi"/>
        </w:rPr>
        <w:t>&gt;</w:t>
      </w:r>
    </w:p>
    <w:p w14:paraId="0008E5AF"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Procedure to complete a Cash Transaction Report (CTR)</w:t>
      </w:r>
    </w:p>
    <w:p w14:paraId="70600E8A"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following procedure shall apply for the regulated dealer and employees when completing a CTR:</w:t>
      </w:r>
    </w:p>
    <w:p w14:paraId="301AA52B" w14:textId="77777777" w:rsidR="00BA2D12" w:rsidRPr="005B36EF" w:rsidRDefault="00BA2D12" w:rsidP="00584261">
      <w:pPr>
        <w:pStyle w:val="ListParagraph"/>
        <w:numPr>
          <w:ilvl w:val="0"/>
          <w:numId w:val="64"/>
        </w:numPr>
        <w:autoSpaceDE w:val="0"/>
        <w:autoSpaceDN w:val="0"/>
        <w:adjustRightInd w:val="0"/>
        <w:spacing w:after="0" w:line="240" w:lineRule="auto"/>
        <w:ind w:left="1418" w:hanging="567"/>
        <w:jc w:val="both"/>
        <w:rPr>
          <w:rFonts w:cstheme="minorHAnsi"/>
        </w:rPr>
      </w:pPr>
      <w:r w:rsidRPr="005B36EF">
        <w:rPr>
          <w:rFonts w:cstheme="minorHAnsi"/>
        </w:rPr>
        <w:t>The regulated dealer shall designate an employee e.g. Compliance Officer or employee/s to complete a CTR.</w:t>
      </w:r>
    </w:p>
    <w:p w14:paraId="093F2C6E" w14:textId="77777777" w:rsidR="00BA2D12" w:rsidRPr="005B36EF" w:rsidRDefault="00BA2D12" w:rsidP="00BA2D12">
      <w:pPr>
        <w:pStyle w:val="ListParagraph"/>
        <w:autoSpaceDE w:val="0"/>
        <w:autoSpaceDN w:val="0"/>
        <w:adjustRightInd w:val="0"/>
        <w:ind w:left="1418" w:hanging="567"/>
        <w:jc w:val="both"/>
        <w:rPr>
          <w:rFonts w:cstheme="minorHAnsi"/>
        </w:rPr>
      </w:pPr>
    </w:p>
    <w:p w14:paraId="57982837" w14:textId="77777777" w:rsidR="00BA2D12" w:rsidRPr="005B36EF" w:rsidRDefault="00BA2D12" w:rsidP="00584261">
      <w:pPr>
        <w:pStyle w:val="ListParagraph"/>
        <w:numPr>
          <w:ilvl w:val="0"/>
          <w:numId w:val="64"/>
        </w:numPr>
        <w:autoSpaceDE w:val="0"/>
        <w:autoSpaceDN w:val="0"/>
        <w:adjustRightInd w:val="0"/>
        <w:spacing w:after="0" w:line="240" w:lineRule="auto"/>
        <w:ind w:left="1418" w:hanging="567"/>
        <w:jc w:val="both"/>
        <w:rPr>
          <w:rFonts w:cstheme="minorHAnsi"/>
        </w:rPr>
      </w:pPr>
      <w:r w:rsidRPr="005B36EF">
        <w:rPr>
          <w:rFonts w:cstheme="minorHAnsi"/>
        </w:rPr>
        <w:t>The employee who is communicating with the customer and/or conducting CDD shall inform the supervisor on the necessity to lodge a CTR.</w:t>
      </w:r>
    </w:p>
    <w:p w14:paraId="034B9EED" w14:textId="77777777" w:rsidR="00BA2D12" w:rsidRPr="005B36EF" w:rsidRDefault="00BA2D12" w:rsidP="00BA2D12">
      <w:pPr>
        <w:pStyle w:val="ListParagraph"/>
        <w:ind w:left="1418" w:hanging="567"/>
        <w:jc w:val="both"/>
        <w:rPr>
          <w:rFonts w:cstheme="minorHAnsi"/>
        </w:rPr>
      </w:pPr>
    </w:p>
    <w:p w14:paraId="071C8E84" w14:textId="77777777" w:rsidR="00BA2D12" w:rsidRPr="005B36EF" w:rsidRDefault="00BA2D12" w:rsidP="00584261">
      <w:pPr>
        <w:pStyle w:val="ListParagraph"/>
        <w:numPr>
          <w:ilvl w:val="0"/>
          <w:numId w:val="64"/>
        </w:numPr>
        <w:autoSpaceDE w:val="0"/>
        <w:autoSpaceDN w:val="0"/>
        <w:adjustRightInd w:val="0"/>
        <w:spacing w:after="0" w:line="240" w:lineRule="auto"/>
        <w:ind w:left="1418" w:hanging="567"/>
        <w:jc w:val="both"/>
        <w:rPr>
          <w:rFonts w:cstheme="minorHAnsi"/>
        </w:rPr>
      </w:pPr>
      <w:r w:rsidRPr="005B36EF">
        <w:rPr>
          <w:rFonts w:cstheme="minorHAnsi"/>
        </w:rPr>
        <w:lastRenderedPageBreak/>
        <w:t>The designated employee tasked with completing the CTR shall submit Form NP 759 at the Suspicious Transaction Reporting Office (“STRO”) Online Notices And Reporting Platform (“</w:t>
      </w:r>
      <w:hyperlink r:id="rId13" w:history="1">
        <w:r w:rsidRPr="005B36EF">
          <w:rPr>
            <w:rStyle w:val="Hyperlink"/>
            <w:rFonts w:cstheme="minorHAnsi"/>
          </w:rPr>
          <w:t>SONAR</w:t>
        </w:r>
      </w:hyperlink>
      <w:r w:rsidRPr="005B36EF">
        <w:rPr>
          <w:rFonts w:cstheme="minorHAnsi"/>
        </w:rPr>
        <w:t xml:space="preserve">”) at </w:t>
      </w:r>
      <w:hyperlink r:id="rId14" w:history="1">
        <w:r w:rsidRPr="005B36EF">
          <w:rPr>
            <w:rStyle w:val="Hyperlink"/>
            <w:rFonts w:cstheme="minorHAnsi"/>
          </w:rPr>
          <w:t>http://www.police.gov.sg/sonar</w:t>
        </w:r>
      </w:hyperlink>
      <w:r w:rsidRPr="005B36EF">
        <w:rPr>
          <w:rStyle w:val="Hyperlink"/>
          <w:rFonts w:cstheme="minorHAnsi"/>
          <w:color w:val="auto"/>
          <w:u w:val="none"/>
        </w:rPr>
        <w:t xml:space="preserve"> </w:t>
      </w:r>
      <w:r w:rsidRPr="005B36EF">
        <w:rPr>
          <w:rFonts w:cstheme="minorHAnsi"/>
        </w:rPr>
        <w:t>within 15 business days.</w:t>
      </w:r>
    </w:p>
    <w:p w14:paraId="6D941C12" w14:textId="77777777" w:rsidR="00BA2D12" w:rsidRPr="005B36EF" w:rsidRDefault="00BA2D12" w:rsidP="00BA2D12">
      <w:pPr>
        <w:pStyle w:val="ListParagraph"/>
        <w:ind w:left="1418" w:hanging="567"/>
        <w:jc w:val="both"/>
        <w:rPr>
          <w:rFonts w:cstheme="minorHAnsi"/>
        </w:rPr>
      </w:pPr>
    </w:p>
    <w:p w14:paraId="6605BF43" w14:textId="77777777" w:rsidR="00BA2D12" w:rsidRPr="005B36EF" w:rsidRDefault="00BA2D12" w:rsidP="00584261">
      <w:pPr>
        <w:pStyle w:val="ListParagraph"/>
        <w:numPr>
          <w:ilvl w:val="0"/>
          <w:numId w:val="64"/>
        </w:numPr>
        <w:autoSpaceDE w:val="0"/>
        <w:autoSpaceDN w:val="0"/>
        <w:adjustRightInd w:val="0"/>
        <w:spacing w:after="0" w:line="240" w:lineRule="auto"/>
        <w:ind w:left="1418" w:hanging="567"/>
        <w:jc w:val="both"/>
        <w:rPr>
          <w:rFonts w:cstheme="minorHAnsi"/>
        </w:rPr>
      </w:pPr>
      <w:r w:rsidRPr="005B36EF">
        <w:rPr>
          <w:rFonts w:cstheme="minorHAnsi"/>
        </w:rPr>
        <w:t>The designated employee shall check all the inputted information to ensure accuracy.</w:t>
      </w:r>
    </w:p>
    <w:p w14:paraId="05874B14" w14:textId="77777777" w:rsidR="00BA2D12" w:rsidRPr="005B36EF" w:rsidRDefault="00BA2D12" w:rsidP="00BA2D12">
      <w:pPr>
        <w:pStyle w:val="ListParagraph"/>
        <w:ind w:left="1418" w:hanging="567"/>
        <w:jc w:val="both"/>
        <w:rPr>
          <w:rFonts w:cstheme="minorHAnsi"/>
        </w:rPr>
      </w:pPr>
    </w:p>
    <w:p w14:paraId="3257FAA9" w14:textId="77777777" w:rsidR="00BA2D12" w:rsidRPr="005B36EF" w:rsidRDefault="00BA2D12" w:rsidP="00584261">
      <w:pPr>
        <w:pStyle w:val="xmsonormal"/>
        <w:numPr>
          <w:ilvl w:val="0"/>
          <w:numId w:val="64"/>
        </w:numPr>
        <w:ind w:left="1418" w:hanging="567"/>
        <w:jc w:val="both"/>
        <w:rPr>
          <w:rFonts w:asciiTheme="minorHAnsi" w:hAnsiTheme="minorHAnsi" w:cstheme="minorHAnsi"/>
        </w:rPr>
      </w:pPr>
      <w:r w:rsidRPr="005B36EF">
        <w:rPr>
          <w:rFonts w:asciiTheme="minorHAnsi" w:hAnsiTheme="minorHAnsi" w:cstheme="minorHAnsi"/>
        </w:rPr>
        <w:t>&lt;</w:t>
      </w:r>
      <w:r w:rsidRPr="005B36EF">
        <w:rPr>
          <w:rFonts w:asciiTheme="minorHAnsi" w:hAnsiTheme="minorHAnsi" w:cstheme="minorHAnsi"/>
          <w:b/>
        </w:rPr>
        <w:t>Additional item(s) to be decided by the regulated dealer</w:t>
      </w:r>
      <w:r w:rsidRPr="005B36EF">
        <w:rPr>
          <w:rFonts w:asciiTheme="minorHAnsi" w:hAnsiTheme="minorHAnsi" w:cstheme="minorHAnsi"/>
        </w:rPr>
        <w:t>&gt;</w:t>
      </w:r>
    </w:p>
    <w:p w14:paraId="7437E84D" w14:textId="77777777" w:rsidR="00BA2D12" w:rsidRPr="005B36EF" w:rsidRDefault="00BA2D12" w:rsidP="00BA2D12">
      <w:pPr>
        <w:pStyle w:val="xmsonormal"/>
        <w:jc w:val="both"/>
        <w:rPr>
          <w:rFonts w:asciiTheme="minorHAnsi" w:hAnsiTheme="minorHAnsi" w:cstheme="minorHAnsi"/>
        </w:rPr>
      </w:pPr>
    </w:p>
    <w:p w14:paraId="1FD7DA0B"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Procedure to conduct Enhanced Customer Due Diligence (ECDD)</w:t>
      </w:r>
    </w:p>
    <w:p w14:paraId="36D4AC71"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Employees of the regulated dealer shall follow the following procedure when conducting ECDD:</w:t>
      </w:r>
    </w:p>
    <w:p w14:paraId="17E839BA" w14:textId="77777777" w:rsidR="00BA2D12" w:rsidRPr="005B36EF" w:rsidRDefault="00BA2D12" w:rsidP="00BA2D12">
      <w:pPr>
        <w:pStyle w:val="ListParagraph"/>
        <w:autoSpaceDE w:val="0"/>
        <w:autoSpaceDN w:val="0"/>
        <w:adjustRightInd w:val="0"/>
        <w:spacing w:after="0" w:line="240" w:lineRule="auto"/>
        <w:ind w:left="1418"/>
        <w:jc w:val="both"/>
        <w:rPr>
          <w:rFonts w:cstheme="minorHAnsi"/>
        </w:rPr>
      </w:pPr>
    </w:p>
    <w:p w14:paraId="42FB63C5" w14:textId="7BDD98D8" w:rsidR="00BA2D12" w:rsidRPr="005B36EF" w:rsidRDefault="00BA2D12" w:rsidP="00584261">
      <w:pPr>
        <w:pStyle w:val="ListParagraph"/>
        <w:numPr>
          <w:ilvl w:val="0"/>
          <w:numId w:val="63"/>
        </w:numPr>
        <w:autoSpaceDE w:val="0"/>
        <w:autoSpaceDN w:val="0"/>
        <w:adjustRightInd w:val="0"/>
        <w:spacing w:after="0" w:line="240" w:lineRule="auto"/>
        <w:ind w:left="1418" w:hanging="567"/>
        <w:jc w:val="both"/>
        <w:rPr>
          <w:rFonts w:cstheme="minorHAnsi"/>
        </w:rPr>
      </w:pPr>
      <w:r w:rsidRPr="005B36EF">
        <w:rPr>
          <w:rFonts w:cstheme="minorHAnsi"/>
        </w:rPr>
        <w:t xml:space="preserve">The employee shall complete the ECDD form as shown in </w:t>
      </w:r>
      <w:r w:rsidRPr="005B36EF">
        <w:rPr>
          <w:rFonts w:cstheme="minorHAnsi"/>
          <w:b/>
        </w:rPr>
        <w:t xml:space="preserve">Annex </w:t>
      </w:r>
      <w:r w:rsidR="00572F05" w:rsidRPr="005B36EF">
        <w:rPr>
          <w:rFonts w:cstheme="minorHAnsi"/>
          <w:b/>
        </w:rPr>
        <w:t>F</w:t>
      </w:r>
      <w:r w:rsidR="00FC22B4" w:rsidRPr="005B36EF">
        <w:rPr>
          <w:rFonts w:cstheme="minorHAnsi"/>
        </w:rPr>
        <w:t>.</w:t>
      </w:r>
    </w:p>
    <w:p w14:paraId="412F562E" w14:textId="77777777" w:rsidR="00BA2D12" w:rsidRPr="005B36EF" w:rsidRDefault="00BA2D12" w:rsidP="00BA2D12">
      <w:pPr>
        <w:pStyle w:val="ListParagraph"/>
        <w:ind w:left="1418" w:hanging="567"/>
        <w:jc w:val="both"/>
        <w:rPr>
          <w:rFonts w:cstheme="minorHAnsi"/>
        </w:rPr>
      </w:pPr>
    </w:p>
    <w:p w14:paraId="500A05D7" w14:textId="7F3D8F2D" w:rsidR="00BA2D12" w:rsidRPr="005B36EF" w:rsidRDefault="00BA2D12" w:rsidP="00584261">
      <w:pPr>
        <w:pStyle w:val="ListParagraph"/>
        <w:numPr>
          <w:ilvl w:val="0"/>
          <w:numId w:val="63"/>
        </w:numPr>
        <w:autoSpaceDE w:val="0"/>
        <w:autoSpaceDN w:val="0"/>
        <w:adjustRightInd w:val="0"/>
        <w:spacing w:after="0" w:line="240" w:lineRule="auto"/>
        <w:ind w:left="1418" w:hanging="567"/>
        <w:jc w:val="both"/>
        <w:rPr>
          <w:rFonts w:cstheme="minorHAnsi"/>
        </w:rPr>
      </w:pPr>
      <w:r w:rsidRPr="005B36EF">
        <w:rPr>
          <w:rFonts w:cstheme="minorHAnsi"/>
        </w:rPr>
        <w:t>The employee shall update the supervisor (if any) and managerial-level employee (if any) if ECDD cannot be completed</w:t>
      </w:r>
      <w:r w:rsidR="00FC22B4" w:rsidRPr="005B36EF">
        <w:rPr>
          <w:rFonts w:cstheme="minorHAnsi"/>
        </w:rPr>
        <w:t>.</w:t>
      </w:r>
    </w:p>
    <w:p w14:paraId="2B8EEEDC" w14:textId="77777777" w:rsidR="00BA2D12" w:rsidRPr="005B36EF" w:rsidRDefault="00BA2D12" w:rsidP="00BA2D12">
      <w:pPr>
        <w:pStyle w:val="ListParagraph"/>
        <w:ind w:left="1418" w:hanging="567"/>
        <w:jc w:val="both"/>
        <w:rPr>
          <w:rFonts w:cstheme="minorHAnsi"/>
        </w:rPr>
      </w:pPr>
    </w:p>
    <w:p w14:paraId="256E3B06" w14:textId="77777777" w:rsidR="00BA2D12" w:rsidRPr="005B36EF" w:rsidRDefault="00BA2D12" w:rsidP="00584261">
      <w:pPr>
        <w:pStyle w:val="xmsonormal"/>
        <w:numPr>
          <w:ilvl w:val="0"/>
          <w:numId w:val="63"/>
        </w:numPr>
        <w:ind w:left="1418" w:hanging="567"/>
        <w:jc w:val="both"/>
        <w:rPr>
          <w:rFonts w:asciiTheme="minorHAnsi" w:hAnsiTheme="minorHAnsi" w:cstheme="minorHAnsi"/>
        </w:rPr>
      </w:pPr>
      <w:r w:rsidRPr="005B36EF">
        <w:rPr>
          <w:rFonts w:asciiTheme="minorHAnsi" w:hAnsiTheme="minorHAnsi" w:cstheme="minorHAnsi"/>
        </w:rPr>
        <w:t>&lt;</w:t>
      </w:r>
      <w:r w:rsidRPr="005B36EF">
        <w:rPr>
          <w:rFonts w:asciiTheme="minorHAnsi" w:hAnsiTheme="minorHAnsi" w:cstheme="minorHAnsi"/>
          <w:b/>
        </w:rPr>
        <w:t>Additional item(s) to be decided by the regulated dealer</w:t>
      </w:r>
      <w:r w:rsidRPr="005B36EF">
        <w:rPr>
          <w:rFonts w:asciiTheme="minorHAnsi" w:hAnsiTheme="minorHAnsi" w:cstheme="minorHAnsi"/>
        </w:rPr>
        <w:t>&gt;</w:t>
      </w:r>
    </w:p>
    <w:p w14:paraId="10DB2B80" w14:textId="77777777" w:rsidR="00BA2D12" w:rsidRPr="005B36EF" w:rsidRDefault="00BA2D12" w:rsidP="00BA2D12">
      <w:pPr>
        <w:autoSpaceDE w:val="0"/>
        <w:autoSpaceDN w:val="0"/>
        <w:adjustRightInd w:val="0"/>
        <w:spacing w:after="0" w:line="240" w:lineRule="auto"/>
        <w:jc w:val="both"/>
        <w:rPr>
          <w:rFonts w:cstheme="minorHAnsi"/>
        </w:rPr>
      </w:pPr>
    </w:p>
    <w:p w14:paraId="43208A91" w14:textId="77777777" w:rsidR="00BA2D12" w:rsidRPr="005B36EF" w:rsidRDefault="00BA2D12" w:rsidP="00BA2D12">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5B36EF">
        <w:rPr>
          <w:rFonts w:cstheme="minorHAnsi"/>
        </w:rPr>
        <w:t xml:space="preserve">The regulated dealer shall assign an employee to conduct enhanced and regular (the time-frame to be decided by the regulated dealer) checks of higher-risk customers. </w:t>
      </w:r>
    </w:p>
    <w:p w14:paraId="5270B7F0" w14:textId="77777777" w:rsidR="00BA2D12" w:rsidRPr="005B36EF" w:rsidRDefault="00BA2D12" w:rsidP="00BA2D12">
      <w:pPr>
        <w:pStyle w:val="ListParagraph"/>
        <w:tabs>
          <w:tab w:val="left" w:pos="851"/>
        </w:tabs>
        <w:autoSpaceDE w:val="0"/>
        <w:autoSpaceDN w:val="0"/>
        <w:adjustRightInd w:val="0"/>
        <w:spacing w:after="0" w:line="240" w:lineRule="auto"/>
        <w:ind w:left="851" w:hanging="851"/>
        <w:jc w:val="both"/>
        <w:rPr>
          <w:rFonts w:cstheme="minorHAnsi"/>
        </w:rPr>
      </w:pPr>
    </w:p>
    <w:p w14:paraId="494D552B" w14:textId="77777777" w:rsidR="00BA2D12" w:rsidRPr="005B36EF" w:rsidRDefault="00BA2D12" w:rsidP="00BA2D12">
      <w:pPr>
        <w:pStyle w:val="ListParagraph"/>
        <w:numPr>
          <w:ilvl w:val="1"/>
          <w:numId w:val="1"/>
        </w:numPr>
        <w:tabs>
          <w:tab w:val="left" w:pos="851"/>
        </w:tabs>
        <w:autoSpaceDE w:val="0"/>
        <w:autoSpaceDN w:val="0"/>
        <w:adjustRightInd w:val="0"/>
        <w:spacing w:after="0" w:line="240" w:lineRule="auto"/>
        <w:ind w:left="851" w:hanging="851"/>
        <w:jc w:val="both"/>
        <w:rPr>
          <w:rFonts w:cstheme="minorHAnsi"/>
        </w:rPr>
      </w:pPr>
      <w:r w:rsidRPr="005B36EF">
        <w:rPr>
          <w:rFonts w:cstheme="minorHAnsi"/>
        </w:rPr>
        <w:t>&lt;</w:t>
      </w:r>
      <w:r w:rsidRPr="005B36EF">
        <w:rPr>
          <w:rFonts w:cstheme="minorHAnsi"/>
          <w:b/>
        </w:rPr>
        <w:t>Additional item(s) to be decided by the regulated dealer</w:t>
      </w:r>
      <w:r w:rsidRPr="005B36EF">
        <w:rPr>
          <w:rFonts w:cstheme="minorHAnsi"/>
        </w:rPr>
        <w:t>&gt;</w:t>
      </w:r>
    </w:p>
    <w:p w14:paraId="36C92A70" w14:textId="77777777" w:rsidR="00BA2D12" w:rsidRPr="005B36EF" w:rsidRDefault="00BA2D12" w:rsidP="00BA2D12">
      <w:pPr>
        <w:spacing w:after="0" w:line="240" w:lineRule="auto"/>
        <w:jc w:val="both"/>
        <w:rPr>
          <w:rFonts w:cstheme="minorHAnsi"/>
          <w:b/>
        </w:rPr>
      </w:pPr>
    </w:p>
    <w:p w14:paraId="5E6DE007"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Procedure to complete a Suspicious Transaction Report (STR)</w:t>
      </w:r>
    </w:p>
    <w:p w14:paraId="3838687A"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following procedure shall apply for the regulated dealer and employees when completing a STR:</w:t>
      </w:r>
    </w:p>
    <w:p w14:paraId="670CD46E" w14:textId="77777777" w:rsidR="00BA2D12" w:rsidRPr="005B36EF" w:rsidRDefault="00BA2D12" w:rsidP="00BA2D12">
      <w:pPr>
        <w:pStyle w:val="ListParagraph"/>
        <w:autoSpaceDE w:val="0"/>
        <w:autoSpaceDN w:val="0"/>
        <w:adjustRightInd w:val="0"/>
        <w:spacing w:after="0" w:line="240" w:lineRule="auto"/>
        <w:ind w:left="1418"/>
        <w:jc w:val="both"/>
        <w:rPr>
          <w:rFonts w:cstheme="minorHAnsi"/>
        </w:rPr>
      </w:pPr>
    </w:p>
    <w:p w14:paraId="723E5E11" w14:textId="77777777" w:rsidR="00BA2D12" w:rsidRPr="005B36EF" w:rsidRDefault="00BA2D12" w:rsidP="00584261">
      <w:pPr>
        <w:pStyle w:val="ListParagraph"/>
        <w:numPr>
          <w:ilvl w:val="0"/>
          <w:numId w:val="70"/>
        </w:numPr>
        <w:autoSpaceDE w:val="0"/>
        <w:autoSpaceDN w:val="0"/>
        <w:adjustRightInd w:val="0"/>
        <w:spacing w:after="0" w:line="240" w:lineRule="auto"/>
        <w:ind w:left="1418" w:hanging="567"/>
        <w:jc w:val="both"/>
        <w:rPr>
          <w:rFonts w:cstheme="minorHAnsi"/>
        </w:rPr>
      </w:pPr>
      <w:r w:rsidRPr="005B36EF">
        <w:rPr>
          <w:rFonts w:cstheme="minorHAnsi"/>
        </w:rPr>
        <w:t>The regulated dealer shall designate an employee e.g. Compliance Officer or employees tasked to complete a STR;</w:t>
      </w:r>
    </w:p>
    <w:p w14:paraId="5DABB7C5" w14:textId="77777777" w:rsidR="00BA2D12" w:rsidRPr="005B36EF" w:rsidRDefault="00BA2D12" w:rsidP="00BA2D12">
      <w:pPr>
        <w:pStyle w:val="ListParagraph"/>
        <w:autoSpaceDE w:val="0"/>
        <w:autoSpaceDN w:val="0"/>
        <w:adjustRightInd w:val="0"/>
        <w:ind w:left="1418" w:hanging="567"/>
        <w:jc w:val="both"/>
        <w:rPr>
          <w:rFonts w:cstheme="minorHAnsi"/>
        </w:rPr>
      </w:pPr>
    </w:p>
    <w:p w14:paraId="1FB5FBAD" w14:textId="77777777" w:rsidR="00BA2D12" w:rsidRPr="005B36EF" w:rsidRDefault="00BA2D12" w:rsidP="00584261">
      <w:pPr>
        <w:pStyle w:val="ListParagraph"/>
        <w:numPr>
          <w:ilvl w:val="0"/>
          <w:numId w:val="70"/>
        </w:numPr>
        <w:autoSpaceDE w:val="0"/>
        <w:autoSpaceDN w:val="0"/>
        <w:adjustRightInd w:val="0"/>
        <w:spacing w:after="0" w:line="240" w:lineRule="auto"/>
        <w:ind w:left="1418" w:hanging="567"/>
        <w:jc w:val="both"/>
        <w:rPr>
          <w:rFonts w:cstheme="minorHAnsi"/>
        </w:rPr>
      </w:pPr>
      <w:r w:rsidRPr="005B36EF">
        <w:rPr>
          <w:rFonts w:cstheme="minorHAnsi"/>
        </w:rPr>
        <w:lastRenderedPageBreak/>
        <w:t xml:space="preserve">The employee who is communicating with the customer and/or conducting CDD or ECDD shall inform the supervisor on the necessity to complete a STR (a discussion may be necessary); </w:t>
      </w:r>
    </w:p>
    <w:p w14:paraId="2384E009" w14:textId="77777777" w:rsidR="00BA2D12" w:rsidRPr="005B36EF" w:rsidRDefault="00BA2D12" w:rsidP="00BA2D12">
      <w:pPr>
        <w:pStyle w:val="ListParagraph"/>
        <w:ind w:left="1418" w:hanging="567"/>
        <w:jc w:val="both"/>
        <w:rPr>
          <w:rFonts w:cstheme="minorHAnsi"/>
        </w:rPr>
      </w:pPr>
    </w:p>
    <w:p w14:paraId="3B9377FC" w14:textId="77777777" w:rsidR="00BA2D12" w:rsidRPr="005B36EF" w:rsidRDefault="00BA2D12" w:rsidP="00584261">
      <w:pPr>
        <w:pStyle w:val="ListParagraph"/>
        <w:numPr>
          <w:ilvl w:val="0"/>
          <w:numId w:val="70"/>
        </w:numPr>
        <w:autoSpaceDE w:val="0"/>
        <w:autoSpaceDN w:val="0"/>
        <w:adjustRightInd w:val="0"/>
        <w:spacing w:after="0" w:line="240" w:lineRule="auto"/>
        <w:ind w:left="1418" w:hanging="567"/>
        <w:jc w:val="both"/>
        <w:rPr>
          <w:rFonts w:cstheme="minorHAnsi"/>
        </w:rPr>
      </w:pPr>
      <w:r w:rsidRPr="005B36EF">
        <w:rPr>
          <w:rFonts w:cstheme="minorHAnsi"/>
        </w:rPr>
        <w:t xml:space="preserve">The designated employee tasked with completing a STR shall submit via the </w:t>
      </w:r>
      <w:hyperlink r:id="rId15" w:history="1">
        <w:r w:rsidRPr="005B36EF">
          <w:rPr>
            <w:rStyle w:val="Hyperlink"/>
            <w:rFonts w:cstheme="minorHAnsi"/>
          </w:rPr>
          <w:t>SONAR</w:t>
        </w:r>
      </w:hyperlink>
      <w:r w:rsidRPr="005B36EF">
        <w:rPr>
          <w:rStyle w:val="Hyperlink"/>
          <w:rFonts w:cstheme="minorHAnsi"/>
          <w:u w:val="none"/>
        </w:rPr>
        <w:t xml:space="preserve"> </w:t>
      </w:r>
      <w:r w:rsidRPr="005B36EF">
        <w:rPr>
          <w:rFonts w:cstheme="minorHAnsi"/>
        </w:rPr>
        <w:t>within 15 business days</w:t>
      </w:r>
      <w:r w:rsidRPr="005B36EF">
        <w:rPr>
          <w:rStyle w:val="Hyperlink"/>
          <w:rFonts w:cstheme="minorHAnsi"/>
          <w:color w:val="auto"/>
          <w:u w:val="none"/>
        </w:rPr>
        <w:t xml:space="preserve">; </w:t>
      </w:r>
      <w:r w:rsidRPr="005B36EF">
        <w:rPr>
          <w:rFonts w:cstheme="minorHAnsi"/>
        </w:rPr>
        <w:t>and</w:t>
      </w:r>
    </w:p>
    <w:p w14:paraId="236ED9A9" w14:textId="77777777" w:rsidR="00BA2D12" w:rsidRPr="005B36EF" w:rsidRDefault="00BA2D12" w:rsidP="00BA2D12">
      <w:pPr>
        <w:pStyle w:val="ListParagraph"/>
        <w:ind w:left="1418" w:hanging="567"/>
        <w:jc w:val="both"/>
        <w:rPr>
          <w:rFonts w:cstheme="minorHAnsi"/>
        </w:rPr>
      </w:pPr>
    </w:p>
    <w:p w14:paraId="6EA0FD70" w14:textId="77777777" w:rsidR="00BA2D12" w:rsidRPr="005B36EF" w:rsidRDefault="00BA2D12" w:rsidP="00584261">
      <w:pPr>
        <w:pStyle w:val="ListParagraph"/>
        <w:numPr>
          <w:ilvl w:val="0"/>
          <w:numId w:val="70"/>
        </w:numPr>
        <w:autoSpaceDE w:val="0"/>
        <w:autoSpaceDN w:val="0"/>
        <w:adjustRightInd w:val="0"/>
        <w:spacing w:after="0" w:line="240" w:lineRule="auto"/>
        <w:ind w:left="1418" w:hanging="567"/>
        <w:jc w:val="both"/>
        <w:rPr>
          <w:rFonts w:cstheme="minorHAnsi"/>
        </w:rPr>
      </w:pPr>
      <w:r w:rsidRPr="005B36EF">
        <w:rPr>
          <w:rFonts w:cstheme="minorHAnsi"/>
        </w:rPr>
        <w:t>The designated employee shall check all the inputted information to ensure accuracy and/or get clearance from the compliance officer.</w:t>
      </w:r>
    </w:p>
    <w:p w14:paraId="312791BF" w14:textId="77777777" w:rsidR="00BA2D12" w:rsidRPr="005B36EF" w:rsidRDefault="00BA2D12" w:rsidP="00BA2D12">
      <w:pPr>
        <w:pStyle w:val="ListParagraph"/>
        <w:ind w:left="1418" w:hanging="567"/>
        <w:rPr>
          <w:rFonts w:cstheme="minorHAnsi"/>
        </w:rPr>
      </w:pPr>
    </w:p>
    <w:p w14:paraId="560F2121" w14:textId="77777777" w:rsidR="00BA2D12" w:rsidRPr="005B36EF" w:rsidRDefault="00BA2D12" w:rsidP="00584261">
      <w:pPr>
        <w:pStyle w:val="xmsonormal"/>
        <w:numPr>
          <w:ilvl w:val="0"/>
          <w:numId w:val="70"/>
        </w:numPr>
        <w:ind w:left="1418" w:hanging="567"/>
        <w:jc w:val="both"/>
        <w:rPr>
          <w:rFonts w:asciiTheme="minorHAnsi" w:hAnsiTheme="minorHAnsi" w:cstheme="minorHAnsi"/>
        </w:rPr>
      </w:pPr>
      <w:r w:rsidRPr="005B36EF">
        <w:rPr>
          <w:rFonts w:asciiTheme="minorHAnsi" w:hAnsiTheme="minorHAnsi" w:cstheme="minorHAnsi"/>
        </w:rPr>
        <w:t>&lt;</w:t>
      </w:r>
      <w:r w:rsidRPr="005B36EF">
        <w:rPr>
          <w:rFonts w:asciiTheme="minorHAnsi" w:hAnsiTheme="minorHAnsi" w:cstheme="minorHAnsi"/>
          <w:b/>
        </w:rPr>
        <w:t>Additional item(s) to be decided by the regulated dealer</w:t>
      </w:r>
      <w:r w:rsidRPr="005B36EF">
        <w:rPr>
          <w:rFonts w:asciiTheme="minorHAnsi" w:hAnsiTheme="minorHAnsi" w:cstheme="minorHAnsi"/>
        </w:rPr>
        <w:t>&gt;</w:t>
      </w:r>
    </w:p>
    <w:p w14:paraId="1D76D98A" w14:textId="77777777" w:rsidR="00BA2D12" w:rsidRPr="005B36EF" w:rsidRDefault="00BA2D12" w:rsidP="00BA2D12">
      <w:pPr>
        <w:pStyle w:val="xmsonormal"/>
        <w:jc w:val="both"/>
        <w:rPr>
          <w:rFonts w:asciiTheme="minorHAnsi" w:hAnsiTheme="minorHAnsi" w:cstheme="minorHAnsi"/>
        </w:rPr>
      </w:pPr>
    </w:p>
    <w:p w14:paraId="738441D8" w14:textId="77777777" w:rsidR="00BA2D12" w:rsidRPr="005B36EF" w:rsidRDefault="00BA2D12" w:rsidP="00BA2D12">
      <w:pPr>
        <w:pStyle w:val="xmsonormal"/>
        <w:numPr>
          <w:ilvl w:val="0"/>
          <w:numId w:val="1"/>
        </w:numPr>
        <w:ind w:left="851" w:hanging="851"/>
        <w:jc w:val="both"/>
        <w:rPr>
          <w:rFonts w:asciiTheme="minorHAnsi" w:hAnsiTheme="minorHAnsi" w:cstheme="minorHAnsi"/>
          <w:b/>
        </w:rPr>
      </w:pPr>
      <w:r w:rsidRPr="005B36EF">
        <w:rPr>
          <w:rFonts w:asciiTheme="minorHAnsi" w:hAnsiTheme="minorHAnsi" w:cstheme="minorHAnsi"/>
          <w:b/>
        </w:rPr>
        <w:t>Staff training on AML/CFT</w:t>
      </w:r>
    </w:p>
    <w:p w14:paraId="33DEFCF2"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regulated dealer shall ensure that its employees attend on-going training on AML/CFT matters. The training can be conducted internally or through the engagement of external training providers.</w:t>
      </w:r>
    </w:p>
    <w:p w14:paraId="0C9AA4F6"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23B72B10"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regulated dealer shall record the names of the employees who had undergone training and the courses attended (with date/s of courses attended).</w:t>
      </w:r>
    </w:p>
    <w:p w14:paraId="44FBD968"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0CD04765"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&lt;</w:t>
      </w:r>
      <w:r w:rsidRPr="005B36EF">
        <w:rPr>
          <w:rFonts w:cstheme="minorHAnsi"/>
          <w:b/>
        </w:rPr>
        <w:t>Additional item(s) to be decided by the regulated dealer</w:t>
      </w:r>
      <w:r w:rsidRPr="005B36EF">
        <w:rPr>
          <w:rFonts w:cstheme="minorHAnsi"/>
        </w:rPr>
        <w:t>&gt;</w:t>
      </w:r>
    </w:p>
    <w:p w14:paraId="65D21EAB" w14:textId="77777777" w:rsidR="00BA2D12" w:rsidRPr="005B36EF" w:rsidRDefault="00BA2D12" w:rsidP="00BA2D12">
      <w:pPr>
        <w:tabs>
          <w:tab w:val="left" w:pos="567"/>
        </w:tabs>
        <w:spacing w:after="0" w:line="240" w:lineRule="auto"/>
        <w:jc w:val="both"/>
        <w:rPr>
          <w:rFonts w:cstheme="minorHAnsi"/>
        </w:rPr>
      </w:pPr>
    </w:p>
    <w:p w14:paraId="48EF6235"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 xml:space="preserve">Record keeping </w:t>
      </w:r>
    </w:p>
    <w:p w14:paraId="22976E29"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 xml:space="preserve">The Regulated Dealer shall keep copies of documents with the following information for a period of </w:t>
      </w:r>
      <w:r w:rsidRPr="005B36EF">
        <w:rPr>
          <w:rFonts w:cstheme="minorHAnsi"/>
          <w:b/>
          <w:u w:val="single"/>
        </w:rPr>
        <w:t>5 years</w:t>
      </w:r>
      <w:r w:rsidRPr="005B36EF">
        <w:rPr>
          <w:rFonts w:cstheme="minorHAnsi"/>
        </w:rPr>
        <w:t>:</w:t>
      </w:r>
    </w:p>
    <w:p w14:paraId="2669EBBE" w14:textId="2E1DFD5D" w:rsidR="00BA2D12" w:rsidRPr="005B36EF" w:rsidRDefault="00BA2D12" w:rsidP="00BA2D12">
      <w:pPr>
        <w:pStyle w:val="ListParagraph"/>
        <w:autoSpaceDE w:val="0"/>
        <w:autoSpaceDN w:val="0"/>
        <w:adjustRightInd w:val="0"/>
        <w:spacing w:after="0" w:line="240" w:lineRule="auto"/>
        <w:ind w:left="1134"/>
        <w:jc w:val="both"/>
        <w:rPr>
          <w:rFonts w:cstheme="minorHAnsi"/>
        </w:rPr>
      </w:pPr>
    </w:p>
    <w:p w14:paraId="4C01288F" w14:textId="77777777" w:rsidR="00B669B3" w:rsidRPr="005B36EF" w:rsidRDefault="00B669B3" w:rsidP="00B669B3">
      <w:pPr>
        <w:pStyle w:val="ListParagraph"/>
        <w:rPr>
          <w:rFonts w:cstheme="minorHAnsi"/>
          <w:i/>
        </w:rPr>
      </w:pPr>
      <w:r w:rsidRPr="005B36EF">
        <w:rPr>
          <w:rFonts w:cstheme="minorHAnsi"/>
          <w:i/>
        </w:rPr>
        <w:t>For all customers</w:t>
      </w:r>
    </w:p>
    <w:p w14:paraId="637DD5C8" w14:textId="77777777" w:rsidR="00B669B3" w:rsidRPr="005B36EF" w:rsidRDefault="00B669B3" w:rsidP="00B669B3">
      <w:pPr>
        <w:pStyle w:val="ListParagraph"/>
        <w:rPr>
          <w:rFonts w:cstheme="minorHAnsi"/>
        </w:rPr>
      </w:pPr>
    </w:p>
    <w:p w14:paraId="6D7F3FB5" w14:textId="77777777" w:rsidR="00B669B3" w:rsidRPr="005B36EF" w:rsidRDefault="00B669B3" w:rsidP="005B36EF">
      <w:pPr>
        <w:pStyle w:val="ListParagraph"/>
        <w:numPr>
          <w:ilvl w:val="0"/>
          <w:numId w:val="93"/>
        </w:numPr>
        <w:ind w:left="850" w:firstLine="0"/>
        <w:jc w:val="both"/>
        <w:rPr>
          <w:rFonts w:cstheme="minorHAnsi"/>
        </w:rPr>
      </w:pPr>
      <w:r w:rsidRPr="005B36EF">
        <w:rPr>
          <w:rFonts w:cstheme="minorHAnsi"/>
        </w:rPr>
        <w:t>Customer’s identifying information;</w:t>
      </w:r>
    </w:p>
    <w:p w14:paraId="45BBEBBA" w14:textId="77777777" w:rsidR="00B669B3" w:rsidRPr="005B36EF" w:rsidRDefault="00B669B3" w:rsidP="00B669B3">
      <w:pPr>
        <w:pStyle w:val="ListParagraph"/>
        <w:ind w:left="1418"/>
        <w:jc w:val="both"/>
        <w:rPr>
          <w:rFonts w:cstheme="minorHAnsi"/>
        </w:rPr>
      </w:pPr>
    </w:p>
    <w:p w14:paraId="554F2AD7" w14:textId="77777777" w:rsidR="00B669B3" w:rsidRPr="005B36EF" w:rsidRDefault="00B669B3" w:rsidP="00B669B3">
      <w:pPr>
        <w:pStyle w:val="ListParagraph"/>
        <w:numPr>
          <w:ilvl w:val="0"/>
          <w:numId w:val="93"/>
        </w:numPr>
        <w:ind w:left="1418" w:hanging="567"/>
        <w:jc w:val="both"/>
        <w:rPr>
          <w:rFonts w:cstheme="minorHAnsi"/>
        </w:rPr>
      </w:pPr>
      <w:r w:rsidRPr="005B36EF">
        <w:rPr>
          <w:rFonts w:cstheme="minorHAnsi"/>
        </w:rPr>
        <w:lastRenderedPageBreak/>
        <w:t>A copy of the supporting document that was relied upon for the customer’s identifying information (e.g. NRIC, passport);</w:t>
      </w:r>
    </w:p>
    <w:p w14:paraId="592B6600" w14:textId="77777777" w:rsidR="00B669B3" w:rsidRPr="005B36EF" w:rsidRDefault="00B669B3" w:rsidP="00B669B3">
      <w:pPr>
        <w:pStyle w:val="ListParagraph"/>
        <w:ind w:left="1418" w:hanging="567"/>
        <w:jc w:val="both"/>
        <w:rPr>
          <w:rFonts w:cstheme="minorHAnsi"/>
        </w:rPr>
      </w:pPr>
    </w:p>
    <w:p w14:paraId="70F4FD6A"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Whether the customer is the owner of the cash or cash equivalent received from the customer, or owner of the PSPM purchased or redeemed from the customer;</w:t>
      </w:r>
    </w:p>
    <w:p w14:paraId="01AACF89" w14:textId="77777777" w:rsidR="00B669B3" w:rsidRPr="005B36EF" w:rsidRDefault="00B669B3" w:rsidP="00B669B3">
      <w:pPr>
        <w:pStyle w:val="ListParagraph"/>
        <w:ind w:left="1418" w:hanging="567"/>
        <w:rPr>
          <w:rFonts w:cstheme="minorHAnsi"/>
        </w:rPr>
      </w:pPr>
    </w:p>
    <w:p w14:paraId="7F597890" w14:textId="0D87D92A" w:rsidR="00B669B3" w:rsidRPr="005B36EF" w:rsidRDefault="00B669B3" w:rsidP="005B36EF">
      <w:pPr>
        <w:pStyle w:val="ListParagraph"/>
        <w:numPr>
          <w:ilvl w:val="0"/>
          <w:numId w:val="93"/>
        </w:numPr>
        <w:spacing w:after="0" w:line="240" w:lineRule="auto"/>
        <w:ind w:left="1418" w:hanging="567"/>
        <w:jc w:val="both"/>
        <w:rPr>
          <w:rFonts w:cstheme="minorHAnsi"/>
        </w:rPr>
      </w:pPr>
      <w:r w:rsidRPr="005B36EF">
        <w:rPr>
          <w:rFonts w:cstheme="minorHAnsi"/>
        </w:rPr>
        <w:t>Identifying information of the person the customer is acting on behalf of, if the customer is not the owner mentioned in para 10.1(c);</w:t>
      </w:r>
    </w:p>
    <w:p w14:paraId="3946EA48" w14:textId="77777777" w:rsidR="00B669B3" w:rsidRPr="005B36EF" w:rsidRDefault="00B669B3" w:rsidP="005B36EF">
      <w:pPr>
        <w:pStyle w:val="ListParagraph"/>
        <w:rPr>
          <w:rFonts w:cstheme="minorHAnsi"/>
        </w:rPr>
      </w:pPr>
    </w:p>
    <w:p w14:paraId="02DCF8A1" w14:textId="010DA609" w:rsidR="00B669B3" w:rsidRPr="005B36EF" w:rsidRDefault="00B669B3" w:rsidP="005B36EF">
      <w:pPr>
        <w:pStyle w:val="ListParagraph"/>
        <w:numPr>
          <w:ilvl w:val="0"/>
          <w:numId w:val="93"/>
        </w:numPr>
        <w:spacing w:after="0" w:line="240" w:lineRule="auto"/>
        <w:ind w:left="1418" w:hanging="567"/>
        <w:jc w:val="both"/>
        <w:rPr>
          <w:rFonts w:cstheme="minorHAnsi"/>
        </w:rPr>
      </w:pPr>
      <w:r w:rsidRPr="005B36EF">
        <w:rPr>
          <w:rFonts w:cstheme="minorHAnsi"/>
        </w:rPr>
        <w:t>Proof that the customer is authorised to act on behalf of that other person, if the customer is not the owner mentioned in paragraph 10.1(c);</w:t>
      </w:r>
    </w:p>
    <w:p w14:paraId="2FF5E078" w14:textId="77777777" w:rsidR="00B669B3" w:rsidRPr="005B36EF" w:rsidRDefault="00B669B3" w:rsidP="00B669B3">
      <w:pPr>
        <w:pStyle w:val="ListParagraph"/>
        <w:spacing w:after="0" w:line="240" w:lineRule="auto"/>
        <w:ind w:left="1418"/>
        <w:jc w:val="both"/>
        <w:rPr>
          <w:rFonts w:cstheme="minorHAnsi"/>
        </w:rPr>
      </w:pPr>
    </w:p>
    <w:p w14:paraId="416C4B48"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Date of transaction or intended transaction;</w:t>
      </w:r>
    </w:p>
    <w:p w14:paraId="7290D8CD" w14:textId="77777777" w:rsidR="00B669B3" w:rsidRPr="005B36EF" w:rsidRDefault="00B669B3" w:rsidP="00B669B3">
      <w:pPr>
        <w:pStyle w:val="ListParagraph"/>
        <w:ind w:left="1418" w:hanging="567"/>
        <w:rPr>
          <w:rFonts w:cstheme="minorHAnsi"/>
        </w:rPr>
      </w:pPr>
    </w:p>
    <w:p w14:paraId="39DA33E6"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Amount of transaction or intended transaction;</w:t>
      </w:r>
    </w:p>
    <w:p w14:paraId="0305C91D" w14:textId="77777777" w:rsidR="00B669B3" w:rsidRPr="005B36EF" w:rsidRDefault="00B669B3" w:rsidP="00B669B3">
      <w:pPr>
        <w:pStyle w:val="ListParagraph"/>
        <w:ind w:left="1418" w:hanging="567"/>
        <w:rPr>
          <w:rFonts w:cstheme="minorHAnsi"/>
        </w:rPr>
      </w:pPr>
    </w:p>
    <w:p w14:paraId="100106C0"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Description of the PSPMs sold, purchased or redeemed under the transaction or intended transaction;</w:t>
      </w:r>
    </w:p>
    <w:p w14:paraId="126CA37C" w14:textId="77777777" w:rsidR="00B669B3" w:rsidRPr="005B36EF" w:rsidRDefault="00B669B3" w:rsidP="00B669B3">
      <w:pPr>
        <w:pStyle w:val="ListParagraph"/>
        <w:ind w:left="1418" w:hanging="567"/>
        <w:rPr>
          <w:rFonts w:cstheme="minorHAnsi"/>
        </w:rPr>
      </w:pPr>
    </w:p>
    <w:p w14:paraId="6CC88B36"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Address where the transaction was carried out, or would have been carried out;</w:t>
      </w:r>
    </w:p>
    <w:p w14:paraId="6491752D" w14:textId="77777777" w:rsidR="00B669B3" w:rsidRPr="005B36EF" w:rsidRDefault="00B669B3" w:rsidP="00B669B3">
      <w:pPr>
        <w:pStyle w:val="ListParagraph"/>
        <w:ind w:left="1418" w:hanging="567"/>
        <w:rPr>
          <w:rFonts w:cstheme="minorHAnsi"/>
        </w:rPr>
      </w:pPr>
    </w:p>
    <w:p w14:paraId="3B49222E"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Name and designation of the individual who carried out (or would have carried out) the transaction on behalf of the regulated dealer; and</w:t>
      </w:r>
    </w:p>
    <w:p w14:paraId="7FB10896" w14:textId="77777777" w:rsidR="00B669B3" w:rsidRPr="005B36EF" w:rsidRDefault="00B669B3" w:rsidP="00B669B3">
      <w:pPr>
        <w:pStyle w:val="ListParagraph"/>
        <w:ind w:left="1418" w:hanging="567"/>
        <w:rPr>
          <w:rFonts w:cstheme="minorHAnsi"/>
        </w:rPr>
      </w:pPr>
    </w:p>
    <w:p w14:paraId="45A36671"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The reason why the regulated dealer was unable to or chose not to complete any CDD measures; </w:t>
      </w:r>
    </w:p>
    <w:p w14:paraId="289DD1F2" w14:textId="77777777" w:rsidR="00B669B3" w:rsidRPr="005B36EF" w:rsidRDefault="00B669B3" w:rsidP="00B669B3">
      <w:pPr>
        <w:pStyle w:val="ListParagraph"/>
        <w:ind w:left="1418" w:hanging="567"/>
        <w:rPr>
          <w:rFonts w:cstheme="minorHAnsi"/>
        </w:rPr>
      </w:pPr>
    </w:p>
    <w:p w14:paraId="498C0309"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Supporting documents relied on in making a CTR;</w:t>
      </w:r>
    </w:p>
    <w:p w14:paraId="1B5D4D1C" w14:textId="77777777" w:rsidR="00B669B3" w:rsidRPr="005B36EF" w:rsidRDefault="00B669B3" w:rsidP="00B669B3">
      <w:pPr>
        <w:pStyle w:val="ListParagraph"/>
        <w:ind w:left="1418" w:hanging="567"/>
        <w:rPr>
          <w:rFonts w:cstheme="minorHAnsi"/>
        </w:rPr>
      </w:pPr>
    </w:p>
    <w:p w14:paraId="6563E0AB"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lastRenderedPageBreak/>
        <w:t xml:space="preserve">Where ECDD or SCDD was carried out, the name and designation of the person holding the senior managerial or executive position in the regulated dealer who approved the transaction with the customer. </w:t>
      </w:r>
    </w:p>
    <w:p w14:paraId="43AEF47C" w14:textId="77777777" w:rsidR="00B669B3" w:rsidRPr="005B36EF" w:rsidRDefault="00B669B3" w:rsidP="00B669B3">
      <w:pPr>
        <w:pStyle w:val="ListParagraph"/>
        <w:ind w:left="1418" w:hanging="567"/>
        <w:rPr>
          <w:rFonts w:cstheme="minorHAnsi"/>
        </w:rPr>
      </w:pPr>
    </w:p>
    <w:p w14:paraId="29E61642"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A copy of all CTRs.</w:t>
      </w:r>
    </w:p>
    <w:p w14:paraId="7AF0BA50" w14:textId="77777777" w:rsidR="00B669B3" w:rsidRPr="005B36EF" w:rsidRDefault="00B669B3" w:rsidP="00B669B3">
      <w:pPr>
        <w:rPr>
          <w:rFonts w:cstheme="minorHAnsi"/>
        </w:rPr>
      </w:pPr>
    </w:p>
    <w:p w14:paraId="00289530" w14:textId="77777777" w:rsidR="00B669B3" w:rsidRPr="005B36EF" w:rsidRDefault="00B669B3" w:rsidP="00B669B3">
      <w:pPr>
        <w:ind w:left="720"/>
      </w:pPr>
      <w:r w:rsidRPr="005B36EF">
        <w:rPr>
          <w:i/>
        </w:rPr>
        <w:t>For customers acting on behalf of a legal person</w:t>
      </w:r>
    </w:p>
    <w:p w14:paraId="2FF00B4F"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the name of the legal person; </w:t>
      </w:r>
    </w:p>
    <w:p w14:paraId="26EEAA5F" w14:textId="77777777" w:rsidR="00B669B3" w:rsidRPr="005B36EF" w:rsidRDefault="00B669B3" w:rsidP="00B669B3">
      <w:pPr>
        <w:pStyle w:val="ListParagraph"/>
        <w:spacing w:after="0" w:line="240" w:lineRule="auto"/>
        <w:ind w:left="1418"/>
        <w:jc w:val="both"/>
        <w:rPr>
          <w:rFonts w:cstheme="minorHAnsi"/>
        </w:rPr>
      </w:pPr>
    </w:p>
    <w:p w14:paraId="2D0ACA1E"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the legal form of the legal person;</w:t>
      </w:r>
    </w:p>
    <w:p w14:paraId="11F89EF1" w14:textId="77777777" w:rsidR="00B669B3" w:rsidRPr="005B36EF" w:rsidRDefault="00B669B3" w:rsidP="00B669B3">
      <w:pPr>
        <w:pStyle w:val="ListParagraph"/>
        <w:spacing w:after="0" w:line="240" w:lineRule="auto"/>
        <w:ind w:left="1418"/>
        <w:jc w:val="both"/>
        <w:rPr>
          <w:rFonts w:cstheme="minorHAnsi"/>
        </w:rPr>
      </w:pPr>
    </w:p>
    <w:p w14:paraId="09F64651"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proof of the legal person’s existence (e.g. Certificate of Good Standing); </w:t>
      </w:r>
    </w:p>
    <w:p w14:paraId="47F43ED5" w14:textId="77777777" w:rsidR="00B669B3" w:rsidRPr="005B36EF" w:rsidRDefault="00B669B3" w:rsidP="00B669B3">
      <w:pPr>
        <w:pStyle w:val="ListParagraph"/>
        <w:spacing w:after="0" w:line="240" w:lineRule="auto"/>
        <w:ind w:left="1418"/>
        <w:jc w:val="both"/>
        <w:rPr>
          <w:rFonts w:cstheme="minorHAnsi"/>
        </w:rPr>
      </w:pPr>
    </w:p>
    <w:p w14:paraId="001B4E12"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the place under which the legal person is incorporated, registered or otherwise constituted; </w:t>
      </w:r>
    </w:p>
    <w:p w14:paraId="328EB01A" w14:textId="77777777" w:rsidR="00B669B3" w:rsidRPr="005B36EF" w:rsidRDefault="00B669B3" w:rsidP="00B669B3">
      <w:pPr>
        <w:pStyle w:val="ListParagraph"/>
        <w:spacing w:after="0" w:line="240" w:lineRule="auto"/>
        <w:ind w:left="1418"/>
        <w:jc w:val="both"/>
        <w:rPr>
          <w:rFonts w:cstheme="minorHAnsi"/>
        </w:rPr>
      </w:pPr>
    </w:p>
    <w:p w14:paraId="2706ABB1"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the instrument under which the legal person is constituted (e.g. Articles of Association); </w:t>
      </w:r>
    </w:p>
    <w:p w14:paraId="45F569C9" w14:textId="77777777" w:rsidR="00B669B3" w:rsidRPr="005B36EF" w:rsidRDefault="00B669B3" w:rsidP="00B669B3">
      <w:pPr>
        <w:pStyle w:val="ListParagraph"/>
        <w:spacing w:after="0" w:line="240" w:lineRule="auto"/>
        <w:ind w:left="1418"/>
        <w:jc w:val="both"/>
        <w:rPr>
          <w:rFonts w:cstheme="minorHAnsi"/>
        </w:rPr>
      </w:pPr>
    </w:p>
    <w:p w14:paraId="72E81E9B"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if the legal person is incorporated or registered in Singapore, its unique entity number (UEN No.); </w:t>
      </w:r>
    </w:p>
    <w:p w14:paraId="4DEB114D" w14:textId="77777777" w:rsidR="00B669B3" w:rsidRPr="005B36EF" w:rsidRDefault="00B669B3" w:rsidP="00B669B3">
      <w:pPr>
        <w:pStyle w:val="ListParagraph"/>
        <w:spacing w:after="0" w:line="240" w:lineRule="auto"/>
        <w:ind w:left="1418"/>
        <w:jc w:val="both"/>
        <w:rPr>
          <w:rFonts w:cstheme="minorHAnsi"/>
        </w:rPr>
      </w:pPr>
    </w:p>
    <w:p w14:paraId="4E038D84"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if the legal person is incorporated or registered outside Singapore, its foreign incorporation or registration number; </w:t>
      </w:r>
    </w:p>
    <w:p w14:paraId="7958D2EC"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 xml:space="preserve">if the legal person is an entity, the identity of each individual having a senior management position in the legal person; </w:t>
      </w:r>
    </w:p>
    <w:p w14:paraId="5FA09CFF" w14:textId="77777777" w:rsidR="00B669B3" w:rsidRPr="005B36EF" w:rsidRDefault="00B669B3" w:rsidP="00B669B3">
      <w:pPr>
        <w:pStyle w:val="ListParagraph"/>
        <w:spacing w:after="0" w:line="240" w:lineRule="auto"/>
        <w:ind w:left="1418"/>
        <w:jc w:val="both"/>
        <w:rPr>
          <w:rFonts w:cstheme="minorHAnsi"/>
        </w:rPr>
      </w:pPr>
    </w:p>
    <w:p w14:paraId="2FB3C6D1"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the address of the legal person’s registered office and its principal place of business.</w:t>
      </w:r>
    </w:p>
    <w:p w14:paraId="1EDF1426" w14:textId="77777777" w:rsidR="00B669B3" w:rsidRPr="005B36EF" w:rsidRDefault="00B669B3" w:rsidP="00B669B3">
      <w:pPr>
        <w:spacing w:after="0" w:line="240" w:lineRule="auto"/>
        <w:jc w:val="both"/>
        <w:rPr>
          <w:rFonts w:cstheme="minorHAnsi"/>
        </w:rPr>
      </w:pPr>
    </w:p>
    <w:p w14:paraId="6F14AF92"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if the legal person is an entity:</w:t>
      </w:r>
    </w:p>
    <w:p w14:paraId="07A075F8"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lastRenderedPageBreak/>
        <w:t>the identifying information of each individual who ultimately has a controlling ownership interest in the legal person;</w:t>
      </w:r>
    </w:p>
    <w:p w14:paraId="31DA5D5F"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t>if it is doubtful whether all or any of the individuals who ultimately have a controlling interest in the legal person are its beneficial owners, or where no individual exerts control through ownership interests, the identifying information of each individual (if any) exercising control of the legal person through other means; or</w:t>
      </w:r>
    </w:p>
    <w:p w14:paraId="213CDAC8"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t>if no individual is identified under sub-paragraphs (i) and (ii), the identifying information of each individual having a senior management position in the legal person.</w:t>
      </w:r>
    </w:p>
    <w:p w14:paraId="36A1F942" w14:textId="77777777" w:rsidR="00B669B3" w:rsidRPr="005B36EF" w:rsidRDefault="00B669B3" w:rsidP="00B669B3">
      <w:pPr>
        <w:spacing w:after="0" w:line="240" w:lineRule="auto"/>
        <w:jc w:val="both"/>
        <w:rPr>
          <w:rFonts w:cstheme="minorHAnsi"/>
        </w:rPr>
      </w:pPr>
    </w:p>
    <w:p w14:paraId="7EE42134" w14:textId="77777777"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if the legal person is a trust, the identities of:</w:t>
      </w:r>
    </w:p>
    <w:p w14:paraId="10DACBFE"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t>the settlor;</w:t>
      </w:r>
    </w:p>
    <w:p w14:paraId="34D08BBE"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t>each trustee;</w:t>
      </w:r>
    </w:p>
    <w:p w14:paraId="3F8DC1E7"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t>the protector (if any);</w:t>
      </w:r>
    </w:p>
    <w:p w14:paraId="3C549881"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t xml:space="preserve">each beneficiary or class of beneficiaries; and </w:t>
      </w:r>
    </w:p>
    <w:p w14:paraId="146B61AF" w14:textId="77777777" w:rsidR="00B669B3" w:rsidRPr="005B36EF" w:rsidRDefault="00B669B3" w:rsidP="00B669B3">
      <w:pPr>
        <w:pStyle w:val="ListParagraph"/>
        <w:numPr>
          <w:ilvl w:val="2"/>
          <w:numId w:val="93"/>
        </w:numPr>
        <w:spacing w:after="0" w:line="240" w:lineRule="auto"/>
        <w:jc w:val="both"/>
        <w:rPr>
          <w:rFonts w:cstheme="minorHAnsi"/>
        </w:rPr>
      </w:pPr>
      <w:r w:rsidRPr="005B36EF">
        <w:rPr>
          <w:rFonts w:cstheme="minorHAnsi"/>
        </w:rPr>
        <w:t xml:space="preserve">any other individual exercising ultimate effective control over the trust; </w:t>
      </w:r>
    </w:p>
    <w:p w14:paraId="768F41B9" w14:textId="77777777" w:rsidR="00B669B3" w:rsidRPr="005B36EF" w:rsidRDefault="00B669B3" w:rsidP="00B669B3">
      <w:pPr>
        <w:pStyle w:val="ListParagraph"/>
        <w:spacing w:after="0" w:line="240" w:lineRule="auto"/>
        <w:ind w:left="1418"/>
        <w:jc w:val="both"/>
        <w:rPr>
          <w:rFonts w:cstheme="minorHAnsi"/>
        </w:rPr>
      </w:pPr>
    </w:p>
    <w:p w14:paraId="70D95D86" w14:textId="3C123EC9" w:rsidR="00B669B3" w:rsidRPr="005B36EF" w:rsidRDefault="00B669B3" w:rsidP="00B669B3">
      <w:pPr>
        <w:pStyle w:val="ListParagraph"/>
        <w:numPr>
          <w:ilvl w:val="0"/>
          <w:numId w:val="93"/>
        </w:numPr>
        <w:spacing w:after="0" w:line="240" w:lineRule="auto"/>
        <w:ind w:left="1418" w:hanging="567"/>
        <w:jc w:val="both"/>
        <w:rPr>
          <w:rFonts w:cstheme="minorHAnsi"/>
        </w:rPr>
      </w:pPr>
      <w:r w:rsidRPr="005B36EF">
        <w:rPr>
          <w:rFonts w:cstheme="minorHAnsi"/>
        </w:rPr>
        <w:t>if the legal person is a legal arrangement that is not a trust, the identity of each person holding a position equivalent or similar to any position in paragraph (y).</w:t>
      </w:r>
    </w:p>
    <w:p w14:paraId="59EC5179" w14:textId="77777777" w:rsidR="00BA2D12" w:rsidRPr="005B36EF" w:rsidRDefault="00BA2D12" w:rsidP="00BA2D12">
      <w:pPr>
        <w:pStyle w:val="xmsonormal"/>
        <w:numPr>
          <w:ilvl w:val="1"/>
          <w:numId w:val="1"/>
        </w:numPr>
        <w:ind w:left="851" w:hanging="851"/>
        <w:jc w:val="both"/>
        <w:rPr>
          <w:rFonts w:asciiTheme="minorHAnsi" w:hAnsiTheme="minorHAnsi" w:cstheme="minorHAnsi"/>
        </w:rPr>
      </w:pPr>
      <w:r w:rsidRPr="005B36EF">
        <w:rPr>
          <w:rFonts w:asciiTheme="minorHAnsi" w:hAnsiTheme="minorHAnsi" w:cstheme="minorHAnsi"/>
        </w:rPr>
        <w:t>&lt;</w:t>
      </w:r>
      <w:r w:rsidRPr="005B36EF">
        <w:rPr>
          <w:rFonts w:asciiTheme="minorHAnsi" w:hAnsiTheme="minorHAnsi" w:cstheme="minorHAnsi"/>
          <w:b/>
        </w:rPr>
        <w:t>Additional item(s) to be decided by the regulated dealer</w:t>
      </w:r>
      <w:r w:rsidRPr="005B36EF">
        <w:rPr>
          <w:rFonts w:asciiTheme="minorHAnsi" w:hAnsiTheme="minorHAnsi" w:cstheme="minorHAnsi"/>
        </w:rPr>
        <w:t>&gt;</w:t>
      </w:r>
    </w:p>
    <w:p w14:paraId="59FE669F" w14:textId="77777777" w:rsidR="00BA2D12" w:rsidRPr="005B36EF" w:rsidRDefault="00BA2D12" w:rsidP="00E72C62">
      <w:pPr>
        <w:spacing w:after="0" w:line="240" w:lineRule="auto"/>
        <w:jc w:val="both"/>
        <w:rPr>
          <w:rFonts w:cstheme="minorHAnsi"/>
          <w:b/>
        </w:rPr>
      </w:pPr>
    </w:p>
    <w:p w14:paraId="0FB3CF89" w14:textId="36D0B514" w:rsidR="00BA2D12" w:rsidRPr="005B36EF" w:rsidRDefault="00BA2D12" w:rsidP="00BA2D12">
      <w:pPr>
        <w:pStyle w:val="xmsonormal"/>
        <w:numPr>
          <w:ilvl w:val="0"/>
          <w:numId w:val="1"/>
        </w:numPr>
        <w:ind w:left="851" w:hanging="851"/>
        <w:jc w:val="both"/>
        <w:rPr>
          <w:rFonts w:asciiTheme="minorHAnsi" w:hAnsiTheme="minorHAnsi" w:cstheme="minorHAnsi"/>
        </w:rPr>
      </w:pPr>
      <w:r w:rsidRPr="005B36EF">
        <w:rPr>
          <w:rFonts w:asciiTheme="minorHAnsi" w:hAnsiTheme="minorHAnsi" w:cstheme="minorHAnsi"/>
          <w:b/>
        </w:rPr>
        <w:t xml:space="preserve">Audit of IPPC </w:t>
      </w:r>
      <w:r w:rsidRPr="005B36EF">
        <w:rPr>
          <w:rFonts w:asciiTheme="minorHAnsi" w:hAnsiTheme="minorHAnsi" w:cstheme="minorHAnsi"/>
        </w:rPr>
        <w:t>(</w:t>
      </w:r>
      <w:r w:rsidRPr="005B36EF">
        <w:rPr>
          <w:rFonts w:asciiTheme="minorHAnsi" w:hAnsiTheme="minorHAnsi" w:cstheme="minorHAnsi"/>
          <w:i/>
        </w:rPr>
        <w:t xml:space="preserve">Applicable to </w:t>
      </w:r>
      <w:r w:rsidR="00572F05" w:rsidRPr="005B36EF">
        <w:rPr>
          <w:rFonts w:asciiTheme="minorHAnsi" w:hAnsiTheme="minorHAnsi" w:cstheme="minorHAnsi"/>
          <w:i/>
        </w:rPr>
        <w:t>r</w:t>
      </w:r>
      <w:r w:rsidRPr="005B36EF">
        <w:rPr>
          <w:rFonts w:asciiTheme="minorHAnsi" w:hAnsiTheme="minorHAnsi" w:cstheme="minorHAnsi"/>
          <w:i/>
        </w:rPr>
        <w:t xml:space="preserve">egulated </w:t>
      </w:r>
      <w:r w:rsidR="00572F05" w:rsidRPr="005B36EF">
        <w:rPr>
          <w:rFonts w:asciiTheme="minorHAnsi" w:hAnsiTheme="minorHAnsi" w:cstheme="minorHAnsi"/>
          <w:i/>
        </w:rPr>
        <w:t>d</w:t>
      </w:r>
      <w:r w:rsidRPr="005B36EF">
        <w:rPr>
          <w:rFonts w:asciiTheme="minorHAnsi" w:hAnsiTheme="minorHAnsi" w:cstheme="minorHAnsi"/>
          <w:i/>
        </w:rPr>
        <w:t>ealers who conduct designated transactions</w:t>
      </w:r>
      <w:r w:rsidRPr="005B36EF">
        <w:rPr>
          <w:rFonts w:asciiTheme="minorHAnsi" w:hAnsiTheme="minorHAnsi" w:cstheme="minorHAnsi"/>
        </w:rPr>
        <w:t>)</w:t>
      </w:r>
    </w:p>
    <w:p w14:paraId="002D7238"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regulated dealer shall conduct an independent audit of its IPPC to assess the effectiveness of measures taken to prevent ML/TF. This include the following:</w:t>
      </w:r>
    </w:p>
    <w:p w14:paraId="6A8391B4" w14:textId="77777777" w:rsidR="00BA2D12" w:rsidRPr="005B36EF" w:rsidRDefault="00BA2D12" w:rsidP="00BA2D12">
      <w:pPr>
        <w:pStyle w:val="ListParagraph"/>
        <w:spacing w:after="0" w:line="240" w:lineRule="auto"/>
        <w:ind w:left="851" w:hanging="851"/>
        <w:jc w:val="both"/>
        <w:rPr>
          <w:rFonts w:cstheme="minorHAnsi"/>
        </w:rPr>
      </w:pPr>
    </w:p>
    <w:p w14:paraId="54798B8B" w14:textId="77777777" w:rsidR="00BA2D12" w:rsidRPr="005B36EF" w:rsidRDefault="00BA2D12" w:rsidP="00584261">
      <w:pPr>
        <w:pStyle w:val="ListParagraph"/>
        <w:numPr>
          <w:ilvl w:val="0"/>
          <w:numId w:val="67"/>
        </w:numPr>
        <w:spacing w:after="0" w:line="240" w:lineRule="auto"/>
        <w:ind w:left="1418" w:hanging="567"/>
        <w:jc w:val="both"/>
        <w:rPr>
          <w:rFonts w:cstheme="minorHAnsi"/>
        </w:rPr>
      </w:pPr>
      <w:r w:rsidRPr="005B36EF">
        <w:rPr>
          <w:rFonts w:cstheme="minorHAnsi"/>
        </w:rPr>
        <w:t>Determine the adequacy and relevance of the IPPC;</w:t>
      </w:r>
    </w:p>
    <w:p w14:paraId="55EB43F6" w14:textId="77777777" w:rsidR="00BA2D12" w:rsidRPr="005B36EF" w:rsidRDefault="00BA2D12" w:rsidP="00BA2D12">
      <w:pPr>
        <w:pStyle w:val="ListParagraph"/>
        <w:ind w:left="1418" w:hanging="567"/>
        <w:jc w:val="both"/>
        <w:rPr>
          <w:rFonts w:cstheme="minorHAnsi"/>
        </w:rPr>
      </w:pPr>
    </w:p>
    <w:p w14:paraId="3D9B26DC" w14:textId="77777777" w:rsidR="00BA2D12" w:rsidRPr="005B36EF" w:rsidRDefault="00BA2D12" w:rsidP="00584261">
      <w:pPr>
        <w:pStyle w:val="ListParagraph"/>
        <w:numPr>
          <w:ilvl w:val="0"/>
          <w:numId w:val="67"/>
        </w:numPr>
        <w:spacing w:after="0" w:line="240" w:lineRule="auto"/>
        <w:ind w:left="1418" w:hanging="567"/>
        <w:jc w:val="both"/>
        <w:rPr>
          <w:rFonts w:cstheme="minorHAnsi"/>
        </w:rPr>
      </w:pPr>
      <w:r w:rsidRPr="005B36EF">
        <w:rPr>
          <w:rFonts w:cstheme="minorHAnsi"/>
        </w:rPr>
        <w:t>Assess employees’ compliance with IPPC; and</w:t>
      </w:r>
    </w:p>
    <w:p w14:paraId="042E8E62" w14:textId="77777777" w:rsidR="00BA2D12" w:rsidRPr="005B36EF" w:rsidRDefault="00BA2D12" w:rsidP="00BA2D12">
      <w:pPr>
        <w:pStyle w:val="ListParagraph"/>
        <w:ind w:left="1418" w:hanging="567"/>
        <w:rPr>
          <w:rFonts w:cstheme="minorHAnsi"/>
        </w:rPr>
      </w:pPr>
    </w:p>
    <w:p w14:paraId="0918EB85" w14:textId="77777777" w:rsidR="00BA2D12" w:rsidRPr="005B36EF" w:rsidRDefault="00BA2D12" w:rsidP="00584261">
      <w:pPr>
        <w:pStyle w:val="ListParagraph"/>
        <w:numPr>
          <w:ilvl w:val="0"/>
          <w:numId w:val="67"/>
        </w:numPr>
        <w:spacing w:after="0" w:line="240" w:lineRule="auto"/>
        <w:ind w:left="1418" w:hanging="567"/>
        <w:jc w:val="both"/>
        <w:rPr>
          <w:rFonts w:cstheme="minorHAnsi"/>
        </w:rPr>
      </w:pPr>
      <w:r w:rsidRPr="005B36EF">
        <w:rPr>
          <w:rFonts w:cstheme="minorHAnsi"/>
        </w:rPr>
        <w:t>Assess whether instances of non-compliance are reported to senior management on a timely basis.</w:t>
      </w:r>
    </w:p>
    <w:p w14:paraId="1C0FFD59" w14:textId="77777777" w:rsidR="00BA2D12" w:rsidRPr="005B36EF" w:rsidRDefault="00BA2D12" w:rsidP="00BA2D12">
      <w:pPr>
        <w:pStyle w:val="ListParagraph"/>
        <w:ind w:left="851" w:hanging="851"/>
        <w:jc w:val="both"/>
        <w:rPr>
          <w:rFonts w:cstheme="minorHAnsi"/>
        </w:rPr>
      </w:pPr>
    </w:p>
    <w:p w14:paraId="2C77035E"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 xml:space="preserve">The regulated dealer shall state that the frequency of such audits is every </w:t>
      </w:r>
      <w:r w:rsidRPr="005B36EF">
        <w:rPr>
          <w:rFonts w:cstheme="minorHAnsi"/>
          <w:b/>
          <w:u w:val="single"/>
        </w:rPr>
        <w:t xml:space="preserve">X </w:t>
      </w:r>
      <w:r w:rsidRPr="005B36EF">
        <w:rPr>
          <w:rFonts w:cstheme="minorHAnsi"/>
        </w:rPr>
        <w:t xml:space="preserve">month. </w:t>
      </w:r>
    </w:p>
    <w:p w14:paraId="6CC9044A"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76B66E3C"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The auditing unit must be adequately independent of the business arm.</w:t>
      </w:r>
    </w:p>
    <w:p w14:paraId="4FAFEE9B" w14:textId="77777777" w:rsidR="00BA2D12" w:rsidRPr="005B36EF" w:rsidRDefault="00BA2D12" w:rsidP="00BA2D12">
      <w:pPr>
        <w:pStyle w:val="ListParagraph"/>
        <w:tabs>
          <w:tab w:val="left" w:pos="851"/>
        </w:tabs>
        <w:spacing w:after="0" w:line="240" w:lineRule="auto"/>
        <w:ind w:left="851" w:hanging="851"/>
        <w:jc w:val="both"/>
        <w:rPr>
          <w:rFonts w:cstheme="minorHAnsi"/>
        </w:rPr>
      </w:pPr>
    </w:p>
    <w:p w14:paraId="2B617F0F"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&lt;</w:t>
      </w:r>
      <w:r w:rsidRPr="005B36EF">
        <w:rPr>
          <w:rFonts w:cstheme="minorHAnsi"/>
          <w:b/>
        </w:rPr>
        <w:t>Additional item(s) to be decided by the regulated dealer</w:t>
      </w:r>
      <w:r w:rsidRPr="005B36EF">
        <w:rPr>
          <w:rFonts w:cstheme="minorHAnsi"/>
        </w:rPr>
        <w:t>&gt;</w:t>
      </w:r>
    </w:p>
    <w:p w14:paraId="780CDAE3" w14:textId="77777777" w:rsidR="00BA2D12" w:rsidRPr="005B36EF" w:rsidRDefault="00BA2D12" w:rsidP="00BA2D12">
      <w:pPr>
        <w:tabs>
          <w:tab w:val="left" w:pos="567"/>
        </w:tabs>
        <w:spacing w:after="0" w:line="240" w:lineRule="auto"/>
        <w:ind w:left="851" w:hanging="851"/>
        <w:jc w:val="both"/>
        <w:rPr>
          <w:rFonts w:cstheme="minorHAnsi"/>
        </w:rPr>
      </w:pPr>
    </w:p>
    <w:p w14:paraId="20364056" w14:textId="77777777" w:rsidR="00BA2D12" w:rsidRPr="005B36EF" w:rsidRDefault="00BA2D12" w:rsidP="00BA2D12">
      <w:pPr>
        <w:pStyle w:val="ListParagraph"/>
        <w:numPr>
          <w:ilvl w:val="0"/>
          <w:numId w:val="1"/>
        </w:numPr>
        <w:spacing w:after="0" w:line="240" w:lineRule="auto"/>
        <w:ind w:left="851" w:hanging="851"/>
        <w:jc w:val="both"/>
        <w:rPr>
          <w:rFonts w:cstheme="minorHAnsi"/>
          <w:b/>
        </w:rPr>
      </w:pPr>
      <w:r w:rsidRPr="005B36EF">
        <w:rPr>
          <w:rFonts w:cstheme="minorHAnsi"/>
          <w:b/>
        </w:rPr>
        <w:t>Additional procedures (deemed necessary by the regulated dealer)</w:t>
      </w:r>
    </w:p>
    <w:p w14:paraId="5C4EDF1C" w14:textId="77777777" w:rsidR="00BA2D12" w:rsidRPr="005B36EF" w:rsidRDefault="00BA2D12" w:rsidP="00BA2D12">
      <w:pPr>
        <w:pStyle w:val="ListParagraph"/>
        <w:numPr>
          <w:ilvl w:val="1"/>
          <w:numId w:val="1"/>
        </w:numPr>
        <w:tabs>
          <w:tab w:val="left" w:pos="851"/>
        </w:tabs>
        <w:spacing w:after="0" w:line="240" w:lineRule="auto"/>
        <w:ind w:left="851" w:hanging="851"/>
        <w:jc w:val="both"/>
        <w:rPr>
          <w:rFonts w:cstheme="minorHAnsi"/>
        </w:rPr>
      </w:pPr>
      <w:r w:rsidRPr="005B36EF">
        <w:rPr>
          <w:rFonts w:cstheme="minorHAnsi"/>
        </w:rPr>
        <w:t>XXX</w:t>
      </w:r>
    </w:p>
    <w:p w14:paraId="58D21408" w14:textId="77777777" w:rsidR="00BA2D12" w:rsidRPr="005B36EF" w:rsidRDefault="00BA2D12" w:rsidP="00BA2D12">
      <w:pPr>
        <w:rPr>
          <w:rFonts w:cstheme="minorHAnsi"/>
        </w:rPr>
      </w:pPr>
    </w:p>
    <w:p w14:paraId="3B38BC6B" w14:textId="77777777" w:rsidR="00EB6DC3" w:rsidRPr="005B36EF" w:rsidRDefault="00EB6DC3">
      <w:pPr>
        <w:rPr>
          <w:rFonts w:eastAsiaTheme="majorEastAsia" w:cstheme="minorHAnsi"/>
          <w:b/>
        </w:rPr>
      </w:pPr>
      <w:r w:rsidRPr="005B36EF">
        <w:rPr>
          <w:rFonts w:cstheme="minorHAnsi"/>
          <w:b/>
        </w:rPr>
        <w:br w:type="page"/>
      </w:r>
    </w:p>
    <w:p w14:paraId="07B47692" w14:textId="321A6F9E" w:rsidR="00BA2D12" w:rsidRPr="005B36EF" w:rsidRDefault="00BA2D12" w:rsidP="0094614F">
      <w:pPr>
        <w:pStyle w:val="Heading1"/>
        <w:ind w:left="1134" w:hanging="1134"/>
        <w:rPr>
          <w:rFonts w:asciiTheme="minorHAnsi" w:hAnsiTheme="minorHAnsi" w:cstheme="minorHAnsi"/>
          <w:b/>
          <w:color w:val="auto"/>
          <w:sz w:val="22"/>
          <w:szCs w:val="22"/>
        </w:rPr>
      </w:pPr>
      <w:bookmarkStart w:id="4" w:name="_Toc17896521"/>
      <w:r w:rsidRPr="005B36EF">
        <w:rPr>
          <w:rFonts w:asciiTheme="minorHAnsi" w:hAnsiTheme="minorHAnsi" w:cstheme="minorHAnsi"/>
          <w:b/>
          <w:color w:val="auto"/>
          <w:sz w:val="22"/>
          <w:szCs w:val="22"/>
        </w:rPr>
        <w:lastRenderedPageBreak/>
        <w:t>Annex D</w:t>
      </w:r>
      <w:r w:rsidRPr="005B36EF">
        <w:rPr>
          <w:rFonts w:asciiTheme="minorHAnsi" w:hAnsiTheme="minorHAnsi" w:cstheme="minorHAnsi"/>
          <w:b/>
          <w:color w:val="auto"/>
          <w:sz w:val="22"/>
          <w:szCs w:val="22"/>
        </w:rPr>
        <w:tab/>
        <w:t>Red Flag Indicators for Regulated Dealers</w:t>
      </w:r>
      <w:bookmarkEnd w:id="4"/>
    </w:p>
    <w:p w14:paraId="31356B2C" w14:textId="77777777" w:rsidR="00BA2D12" w:rsidRPr="005B36EF" w:rsidRDefault="00BA2D12" w:rsidP="00BA2D12">
      <w:pPr>
        <w:pStyle w:val="Default"/>
        <w:jc w:val="both"/>
        <w:rPr>
          <w:rFonts w:asciiTheme="minorHAnsi" w:hAnsiTheme="minorHAnsi" w:cstheme="minorHAnsi"/>
          <w:sz w:val="22"/>
          <w:szCs w:val="22"/>
        </w:rPr>
      </w:pPr>
    </w:p>
    <w:p w14:paraId="695D504C" w14:textId="77777777" w:rsidR="00BA2D12" w:rsidRPr="005B36EF" w:rsidRDefault="00BA2D12" w:rsidP="00BA2D12">
      <w:pPr>
        <w:jc w:val="both"/>
        <w:rPr>
          <w:rFonts w:cstheme="minorHAnsi"/>
        </w:rPr>
      </w:pPr>
      <w:r w:rsidRPr="005B36EF">
        <w:rPr>
          <w:rFonts w:cstheme="minorHAnsi"/>
        </w:rPr>
        <w:t>The list is not exhaustive and may be updated due to changing circumstances and new methods of laundering money or financing terrorism. Regulated dealers are to refer to STRO’s website for the latest list of red flags.</w:t>
      </w:r>
    </w:p>
    <w:p w14:paraId="3BDE613B" w14:textId="77777777" w:rsidR="00BA2D12" w:rsidRPr="005B36EF" w:rsidRDefault="00BA2D12" w:rsidP="00BA2D12">
      <w:pPr>
        <w:pStyle w:val="Default"/>
        <w:jc w:val="both"/>
        <w:rPr>
          <w:rFonts w:asciiTheme="minorHAnsi" w:hAnsiTheme="minorHAnsi" w:cstheme="minorHAnsi"/>
          <w:sz w:val="22"/>
          <w:szCs w:val="22"/>
        </w:rPr>
      </w:pPr>
      <w:r w:rsidRPr="005B36EF">
        <w:rPr>
          <w:rFonts w:asciiTheme="minorHAnsi" w:hAnsiTheme="minorHAnsi" w:cstheme="minorHAnsi"/>
          <w:b/>
          <w:bCs/>
          <w:sz w:val="22"/>
          <w:szCs w:val="22"/>
        </w:rPr>
        <w:t xml:space="preserve">Red Flag Indicators: Customers </w:t>
      </w:r>
    </w:p>
    <w:p w14:paraId="5D44E44E" w14:textId="77777777" w:rsidR="00BA2D12" w:rsidRPr="005B36EF" w:rsidRDefault="00BA2D12" w:rsidP="00BA2D12">
      <w:pPr>
        <w:pStyle w:val="Default"/>
        <w:jc w:val="both"/>
        <w:rPr>
          <w:rFonts w:asciiTheme="minorHAnsi" w:hAnsiTheme="minorHAnsi" w:cstheme="minorHAnsi"/>
          <w:b/>
          <w:bCs/>
          <w:sz w:val="22"/>
          <w:szCs w:val="22"/>
        </w:rPr>
      </w:pPr>
    </w:p>
    <w:p w14:paraId="36F7764E" w14:textId="77777777" w:rsidR="00BA2D12" w:rsidRPr="005B36EF" w:rsidRDefault="00BA2D12" w:rsidP="00BA2D12">
      <w:pPr>
        <w:pStyle w:val="Default"/>
        <w:jc w:val="both"/>
        <w:rPr>
          <w:rFonts w:asciiTheme="minorHAnsi" w:hAnsiTheme="minorHAnsi" w:cstheme="minorHAnsi"/>
          <w:sz w:val="22"/>
          <w:szCs w:val="22"/>
          <w:u w:val="single"/>
        </w:rPr>
      </w:pPr>
      <w:r w:rsidRPr="005B36EF">
        <w:rPr>
          <w:rFonts w:asciiTheme="minorHAnsi" w:hAnsiTheme="minorHAnsi" w:cstheme="minorHAnsi"/>
          <w:b/>
          <w:bCs/>
          <w:sz w:val="22"/>
          <w:szCs w:val="22"/>
          <w:u w:val="single"/>
        </w:rPr>
        <w:t xml:space="preserve">Transaction Patterns </w:t>
      </w:r>
    </w:p>
    <w:p w14:paraId="4E824C60" w14:textId="77777777" w:rsidR="00BA2D12" w:rsidRPr="005B36EF" w:rsidRDefault="00BA2D12" w:rsidP="00BA2D12">
      <w:pPr>
        <w:pStyle w:val="Default"/>
        <w:jc w:val="both"/>
        <w:rPr>
          <w:rFonts w:asciiTheme="minorHAnsi" w:hAnsiTheme="minorHAnsi" w:cstheme="minorHAnsi"/>
          <w:sz w:val="22"/>
          <w:szCs w:val="22"/>
        </w:rPr>
      </w:pPr>
    </w:p>
    <w:p w14:paraId="77B8E7FF" w14:textId="77777777" w:rsidR="00BA2D12" w:rsidRPr="005B36EF" w:rsidRDefault="00BA2D12" w:rsidP="00584261">
      <w:pPr>
        <w:pStyle w:val="Default"/>
        <w:numPr>
          <w:ilvl w:val="1"/>
          <w:numId w:val="54"/>
        </w:numPr>
        <w:ind w:left="851" w:hanging="851"/>
        <w:jc w:val="both"/>
        <w:rPr>
          <w:rFonts w:asciiTheme="minorHAnsi" w:hAnsiTheme="minorHAnsi" w:cstheme="minorHAnsi"/>
          <w:sz w:val="22"/>
          <w:szCs w:val="22"/>
        </w:rPr>
      </w:pPr>
      <w:r w:rsidRPr="005B36EF">
        <w:rPr>
          <w:rFonts w:asciiTheme="minorHAnsi" w:hAnsiTheme="minorHAnsi" w:cstheme="minorHAnsi"/>
          <w:sz w:val="22"/>
          <w:szCs w:val="22"/>
        </w:rPr>
        <w:t xml:space="preserve">Transactions that are not consistent with the usual profile of a customer: </w:t>
      </w:r>
    </w:p>
    <w:p w14:paraId="0BA91BC6" w14:textId="77777777" w:rsidR="00BA2D12" w:rsidRPr="005B36EF" w:rsidRDefault="00BA2D12" w:rsidP="00BA2D12">
      <w:pPr>
        <w:pStyle w:val="Default"/>
        <w:ind w:left="851" w:hanging="851"/>
        <w:jc w:val="both"/>
        <w:rPr>
          <w:rFonts w:asciiTheme="minorHAnsi" w:hAnsiTheme="minorHAnsi" w:cstheme="minorHAnsi"/>
          <w:sz w:val="22"/>
          <w:szCs w:val="22"/>
        </w:rPr>
      </w:pPr>
    </w:p>
    <w:p w14:paraId="719B3166" w14:textId="77777777" w:rsidR="00BA2D12" w:rsidRPr="005B36EF" w:rsidRDefault="00BA2D12" w:rsidP="00584261">
      <w:pPr>
        <w:pStyle w:val="Default"/>
        <w:numPr>
          <w:ilvl w:val="3"/>
          <w:numId w:val="54"/>
        </w:numPr>
        <w:ind w:left="1418" w:hanging="567"/>
        <w:jc w:val="both"/>
        <w:rPr>
          <w:rFonts w:asciiTheme="minorHAnsi" w:hAnsiTheme="minorHAnsi" w:cstheme="minorHAnsi"/>
          <w:sz w:val="22"/>
          <w:szCs w:val="22"/>
        </w:rPr>
      </w:pPr>
      <w:r w:rsidRPr="005B36EF">
        <w:rPr>
          <w:rFonts w:asciiTheme="minorHAnsi" w:hAnsiTheme="minorHAnsi" w:cstheme="minorHAnsi"/>
          <w:sz w:val="22"/>
          <w:szCs w:val="22"/>
        </w:rPr>
        <w:t xml:space="preserve">Transactions that appear to be beyond the means of the customer based on his/her stated or known occupation or income; or </w:t>
      </w:r>
    </w:p>
    <w:p w14:paraId="69C31847" w14:textId="77777777" w:rsidR="00BA2D12" w:rsidRPr="005B36EF" w:rsidRDefault="00BA2D12" w:rsidP="00BA2D12">
      <w:pPr>
        <w:pStyle w:val="Default"/>
        <w:ind w:left="1418" w:hanging="567"/>
        <w:jc w:val="both"/>
        <w:rPr>
          <w:rFonts w:asciiTheme="minorHAnsi" w:hAnsiTheme="minorHAnsi" w:cstheme="minorHAnsi"/>
          <w:sz w:val="22"/>
          <w:szCs w:val="22"/>
        </w:rPr>
      </w:pPr>
    </w:p>
    <w:p w14:paraId="7C87504E" w14:textId="77777777" w:rsidR="00BA2D12" w:rsidRPr="005B36EF" w:rsidRDefault="00BA2D12" w:rsidP="00584261">
      <w:pPr>
        <w:pStyle w:val="Default"/>
        <w:numPr>
          <w:ilvl w:val="3"/>
          <w:numId w:val="54"/>
        </w:numPr>
        <w:ind w:left="1418" w:hanging="567"/>
        <w:jc w:val="both"/>
        <w:rPr>
          <w:rFonts w:asciiTheme="minorHAnsi" w:hAnsiTheme="minorHAnsi" w:cstheme="minorHAnsi"/>
          <w:sz w:val="22"/>
          <w:szCs w:val="22"/>
        </w:rPr>
      </w:pPr>
      <w:r w:rsidRPr="005B36EF">
        <w:rPr>
          <w:rFonts w:asciiTheme="minorHAnsi" w:hAnsiTheme="minorHAnsi" w:cstheme="minorHAnsi"/>
          <w:sz w:val="22"/>
          <w:szCs w:val="22"/>
        </w:rPr>
        <w:t xml:space="preserve">Transactions that appear to be more than the usual amount for a typical customer of your business. </w:t>
      </w:r>
    </w:p>
    <w:p w14:paraId="6E20AB7B" w14:textId="77777777" w:rsidR="00BA2D12" w:rsidRPr="005B36EF" w:rsidRDefault="00BA2D12" w:rsidP="00BA2D12">
      <w:pPr>
        <w:pStyle w:val="Default"/>
        <w:ind w:left="851" w:hanging="851"/>
        <w:jc w:val="both"/>
        <w:rPr>
          <w:rFonts w:asciiTheme="minorHAnsi" w:hAnsiTheme="minorHAnsi" w:cstheme="minorHAnsi"/>
          <w:sz w:val="22"/>
          <w:szCs w:val="22"/>
        </w:rPr>
      </w:pPr>
    </w:p>
    <w:p w14:paraId="7AC6790B" w14:textId="77777777" w:rsidR="00BA2D12" w:rsidRPr="005B36EF" w:rsidRDefault="00BA2D12" w:rsidP="00584261">
      <w:pPr>
        <w:pStyle w:val="Default"/>
        <w:numPr>
          <w:ilvl w:val="1"/>
          <w:numId w:val="54"/>
        </w:numPr>
        <w:ind w:left="851" w:hanging="851"/>
        <w:jc w:val="both"/>
        <w:rPr>
          <w:rFonts w:asciiTheme="minorHAnsi" w:hAnsiTheme="minorHAnsi" w:cstheme="minorHAnsi"/>
          <w:sz w:val="22"/>
          <w:szCs w:val="22"/>
        </w:rPr>
      </w:pPr>
      <w:r w:rsidRPr="005B36EF">
        <w:rPr>
          <w:rFonts w:asciiTheme="minorHAnsi" w:hAnsiTheme="minorHAnsi" w:cstheme="minorHAnsi"/>
          <w:sz w:val="22"/>
          <w:szCs w:val="22"/>
        </w:rPr>
        <w:t xml:space="preserve">Unusual payment methods, such as large amounts of cash, traveller’s cheques, or cashier's cheques. </w:t>
      </w:r>
    </w:p>
    <w:p w14:paraId="2B1E88D8" w14:textId="77777777" w:rsidR="00BA2D12" w:rsidRPr="005B36EF" w:rsidRDefault="00BA2D12" w:rsidP="00BA2D12">
      <w:pPr>
        <w:pStyle w:val="Default"/>
        <w:ind w:left="851" w:hanging="851"/>
        <w:jc w:val="both"/>
        <w:rPr>
          <w:rFonts w:asciiTheme="minorHAnsi" w:hAnsiTheme="minorHAnsi" w:cstheme="minorHAnsi"/>
          <w:sz w:val="22"/>
          <w:szCs w:val="22"/>
        </w:rPr>
      </w:pPr>
    </w:p>
    <w:p w14:paraId="4D748509" w14:textId="77777777" w:rsidR="00BA2D12" w:rsidRPr="005B36EF" w:rsidRDefault="00BA2D12" w:rsidP="00584261">
      <w:pPr>
        <w:pStyle w:val="Default"/>
        <w:numPr>
          <w:ilvl w:val="1"/>
          <w:numId w:val="54"/>
        </w:numPr>
        <w:ind w:left="851" w:hanging="851"/>
        <w:jc w:val="both"/>
        <w:rPr>
          <w:rFonts w:asciiTheme="minorHAnsi" w:hAnsiTheme="minorHAnsi" w:cstheme="minorHAnsi"/>
          <w:sz w:val="22"/>
          <w:szCs w:val="22"/>
        </w:rPr>
      </w:pPr>
      <w:r w:rsidRPr="005B36EF">
        <w:rPr>
          <w:rFonts w:asciiTheme="minorHAnsi" w:hAnsiTheme="minorHAnsi" w:cstheme="minorHAnsi"/>
          <w:sz w:val="22"/>
          <w:szCs w:val="22"/>
        </w:rPr>
        <w:t xml:space="preserve">Large or frequent transactions that are in a foreign currency. </w:t>
      </w:r>
    </w:p>
    <w:p w14:paraId="0A207773" w14:textId="77777777" w:rsidR="00BA2D12" w:rsidRPr="005B36EF" w:rsidRDefault="00BA2D12" w:rsidP="00BA2D12">
      <w:pPr>
        <w:pStyle w:val="Default"/>
        <w:ind w:left="851" w:hanging="851"/>
        <w:jc w:val="both"/>
        <w:rPr>
          <w:rFonts w:asciiTheme="minorHAnsi" w:hAnsiTheme="minorHAnsi" w:cstheme="minorHAnsi"/>
          <w:sz w:val="22"/>
          <w:szCs w:val="22"/>
        </w:rPr>
      </w:pPr>
    </w:p>
    <w:p w14:paraId="1A932DB4" w14:textId="77777777" w:rsidR="00BA2D12" w:rsidRPr="005B36EF" w:rsidRDefault="00BA2D12" w:rsidP="00584261">
      <w:pPr>
        <w:pStyle w:val="Default"/>
        <w:numPr>
          <w:ilvl w:val="1"/>
          <w:numId w:val="54"/>
        </w:numPr>
        <w:ind w:left="851" w:hanging="851"/>
        <w:jc w:val="both"/>
        <w:rPr>
          <w:rFonts w:asciiTheme="minorHAnsi" w:hAnsiTheme="minorHAnsi" w:cstheme="minorHAnsi"/>
          <w:sz w:val="22"/>
          <w:szCs w:val="22"/>
        </w:rPr>
      </w:pPr>
      <w:r w:rsidRPr="005B36EF">
        <w:rPr>
          <w:rFonts w:asciiTheme="minorHAnsi" w:hAnsiTheme="minorHAnsi" w:cstheme="minorHAnsi"/>
          <w:sz w:val="22"/>
          <w:szCs w:val="22"/>
        </w:rPr>
        <w:t xml:space="preserve">Numerous transactions by a customer, especially over a short period of time, such that the amount of each transaction is not substantial (e.g. below the regulatory threshold for customer due diligence), but the cumulative total of which is substantial. </w:t>
      </w:r>
    </w:p>
    <w:p w14:paraId="1B4D0B57" w14:textId="77777777" w:rsidR="00BA2D12" w:rsidRPr="005B36EF" w:rsidRDefault="00BA2D12" w:rsidP="00BA2D12">
      <w:pPr>
        <w:pStyle w:val="Default"/>
        <w:ind w:left="851" w:hanging="851"/>
        <w:jc w:val="both"/>
        <w:rPr>
          <w:rFonts w:asciiTheme="minorHAnsi" w:hAnsiTheme="minorHAnsi" w:cstheme="minorHAnsi"/>
          <w:sz w:val="22"/>
          <w:szCs w:val="22"/>
        </w:rPr>
      </w:pPr>
    </w:p>
    <w:p w14:paraId="75B8BDE0" w14:textId="77777777" w:rsidR="00BA2D12" w:rsidRPr="005B36EF" w:rsidRDefault="00BA2D12" w:rsidP="00584261">
      <w:pPr>
        <w:pStyle w:val="Default"/>
        <w:numPr>
          <w:ilvl w:val="1"/>
          <w:numId w:val="54"/>
        </w:numPr>
        <w:ind w:left="851" w:hanging="851"/>
        <w:jc w:val="both"/>
        <w:rPr>
          <w:rFonts w:asciiTheme="minorHAnsi" w:hAnsiTheme="minorHAnsi" w:cstheme="minorHAnsi"/>
          <w:sz w:val="22"/>
          <w:szCs w:val="22"/>
        </w:rPr>
      </w:pPr>
      <w:r w:rsidRPr="005B36EF">
        <w:rPr>
          <w:rFonts w:asciiTheme="minorHAnsi" w:hAnsiTheme="minorHAnsi" w:cstheme="minorHAnsi"/>
          <w:sz w:val="22"/>
          <w:szCs w:val="22"/>
        </w:rPr>
        <w:t xml:space="preserve">Use of third parties in transactions related to precious metals and precious stones, for example: </w:t>
      </w:r>
    </w:p>
    <w:p w14:paraId="4B594032"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3A00A7E3" w14:textId="77777777" w:rsidR="00BA2D12" w:rsidRPr="005B36EF" w:rsidRDefault="00BA2D12" w:rsidP="00584261">
      <w:pPr>
        <w:pStyle w:val="Default"/>
        <w:numPr>
          <w:ilvl w:val="3"/>
          <w:numId w:val="54"/>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Payments received from a third party, who is not the owner of the funds, without legitimate business purpose; or </w:t>
      </w:r>
    </w:p>
    <w:p w14:paraId="4635949E"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1093537C" w14:textId="77777777" w:rsidR="00BA2D12" w:rsidRPr="005B36EF" w:rsidRDefault="00BA2D12" w:rsidP="00584261">
      <w:pPr>
        <w:pStyle w:val="Default"/>
        <w:numPr>
          <w:ilvl w:val="3"/>
          <w:numId w:val="54"/>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Precious stones/metals product delivered to a third party, who is not the owner or payer of funds, without legitimate business purpose. </w:t>
      </w:r>
    </w:p>
    <w:p w14:paraId="7EF6669A"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4DCB28BE" w14:textId="77777777" w:rsidR="00BA2D12" w:rsidRPr="005B36EF" w:rsidRDefault="00BA2D12" w:rsidP="00BA2D12">
      <w:pPr>
        <w:pStyle w:val="Default"/>
        <w:ind w:left="1418"/>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Note: Payments may be in the form of third party cheques or a third party credit card. </w:t>
      </w:r>
    </w:p>
    <w:p w14:paraId="05E6D22D" w14:textId="77777777" w:rsidR="00BA2D12" w:rsidRPr="005B36EF" w:rsidRDefault="00BA2D12" w:rsidP="00BA2D12">
      <w:pPr>
        <w:pStyle w:val="Default"/>
        <w:ind w:left="851" w:hanging="851"/>
        <w:jc w:val="both"/>
        <w:rPr>
          <w:rFonts w:asciiTheme="minorHAnsi" w:hAnsiTheme="minorHAnsi" w:cstheme="minorHAnsi"/>
          <w:b/>
          <w:bCs/>
          <w:color w:val="auto"/>
          <w:sz w:val="22"/>
          <w:szCs w:val="22"/>
        </w:rPr>
      </w:pPr>
    </w:p>
    <w:p w14:paraId="0319B0F6" w14:textId="77777777" w:rsidR="00BA2D12" w:rsidRPr="005B36EF" w:rsidRDefault="00BA2D12" w:rsidP="00BA2D12">
      <w:pPr>
        <w:pStyle w:val="Default"/>
        <w:ind w:left="851" w:hanging="851"/>
        <w:jc w:val="both"/>
        <w:rPr>
          <w:rFonts w:asciiTheme="minorHAnsi" w:hAnsiTheme="minorHAnsi" w:cstheme="minorHAnsi"/>
          <w:color w:val="auto"/>
          <w:sz w:val="22"/>
          <w:szCs w:val="22"/>
          <w:u w:val="single"/>
        </w:rPr>
      </w:pPr>
      <w:r w:rsidRPr="005B36EF">
        <w:rPr>
          <w:rFonts w:asciiTheme="minorHAnsi" w:hAnsiTheme="minorHAnsi" w:cstheme="minorHAnsi"/>
          <w:b/>
          <w:bCs/>
          <w:color w:val="auto"/>
          <w:sz w:val="22"/>
          <w:szCs w:val="22"/>
          <w:u w:val="single"/>
        </w:rPr>
        <w:t xml:space="preserve">Customer Behaviour </w:t>
      </w:r>
    </w:p>
    <w:p w14:paraId="0BA69214"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103ED267" w14:textId="396311F6" w:rsidR="00BA2D12" w:rsidRPr="005B36EF" w:rsidRDefault="00BA2D12"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The customer enquires about refund policies and requests for large refunds subsequently.</w:t>
      </w:r>
    </w:p>
    <w:p w14:paraId="2714453E" w14:textId="77777777" w:rsidR="006C285A" w:rsidRPr="005B36EF" w:rsidRDefault="006C285A" w:rsidP="003D717E">
      <w:pPr>
        <w:pStyle w:val="Default"/>
        <w:ind w:left="851"/>
        <w:jc w:val="both"/>
        <w:rPr>
          <w:rFonts w:asciiTheme="minorHAnsi" w:hAnsiTheme="minorHAnsi" w:cstheme="minorHAnsi"/>
          <w:color w:val="auto"/>
          <w:sz w:val="22"/>
          <w:szCs w:val="22"/>
        </w:rPr>
      </w:pPr>
    </w:p>
    <w:p w14:paraId="28B4D4B3" w14:textId="315F10CD" w:rsidR="006C285A" w:rsidRPr="005B36EF" w:rsidRDefault="006C285A"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The customer does not consider the value, size and/or colour of the precious stone, precious metal or precious product.</w:t>
      </w:r>
    </w:p>
    <w:p w14:paraId="551A6850" w14:textId="77777777" w:rsidR="00BA2D12" w:rsidRPr="005B36EF" w:rsidRDefault="00BA2D12" w:rsidP="00B16221">
      <w:pPr>
        <w:pStyle w:val="Default"/>
        <w:ind w:left="851" w:hanging="851"/>
        <w:jc w:val="both"/>
        <w:rPr>
          <w:rFonts w:asciiTheme="minorHAnsi" w:hAnsiTheme="minorHAnsi" w:cstheme="minorHAnsi"/>
          <w:color w:val="auto"/>
          <w:sz w:val="22"/>
          <w:szCs w:val="22"/>
        </w:rPr>
      </w:pPr>
    </w:p>
    <w:p w14:paraId="7120AAC6" w14:textId="77777777" w:rsidR="00BA2D12" w:rsidRPr="005B36EF" w:rsidRDefault="00BA2D12"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customer is suspected to be using forged, fraudulent or false identity documents for due diligence and record keeping purposes. </w:t>
      </w:r>
    </w:p>
    <w:p w14:paraId="0D44710F" w14:textId="77777777" w:rsidR="00BA2D12" w:rsidRPr="005B36EF" w:rsidRDefault="00BA2D12" w:rsidP="00B16221">
      <w:pPr>
        <w:pStyle w:val="Default"/>
        <w:ind w:left="851" w:hanging="851"/>
        <w:jc w:val="both"/>
        <w:rPr>
          <w:rFonts w:asciiTheme="minorHAnsi" w:hAnsiTheme="minorHAnsi" w:cstheme="minorHAnsi"/>
          <w:color w:val="auto"/>
          <w:sz w:val="22"/>
          <w:szCs w:val="22"/>
        </w:rPr>
      </w:pPr>
    </w:p>
    <w:p w14:paraId="15B1FB22" w14:textId="77777777" w:rsidR="00BA2D12" w:rsidRPr="005B36EF" w:rsidRDefault="00BA2D12"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customer is unusually concerned with the Regulated Dealer’s AML/CFT policies. </w:t>
      </w:r>
    </w:p>
    <w:p w14:paraId="67FC010B" w14:textId="77777777" w:rsidR="00BA2D12" w:rsidRPr="005B36EF" w:rsidRDefault="00BA2D12" w:rsidP="00B16221">
      <w:pPr>
        <w:pStyle w:val="Default"/>
        <w:ind w:left="851" w:hanging="851"/>
        <w:jc w:val="both"/>
        <w:rPr>
          <w:rFonts w:asciiTheme="minorHAnsi" w:hAnsiTheme="minorHAnsi" w:cstheme="minorHAnsi"/>
          <w:color w:val="auto"/>
          <w:sz w:val="22"/>
          <w:szCs w:val="22"/>
        </w:rPr>
      </w:pPr>
    </w:p>
    <w:p w14:paraId="49C0FDF4" w14:textId="77777777" w:rsidR="00BA2D12" w:rsidRPr="005B36EF" w:rsidRDefault="00BA2D12"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customer pays for precious metals, precious stones or precious products with cheques, but noted on the cheque that the payment is for something else. </w:t>
      </w:r>
    </w:p>
    <w:p w14:paraId="0BDB5641" w14:textId="77777777" w:rsidR="00BA2D12" w:rsidRPr="005B36EF" w:rsidRDefault="00BA2D12"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customer attempts to maintain a high degree of secrecy with respect to the transaction, for example – </w:t>
      </w:r>
    </w:p>
    <w:p w14:paraId="7888C291"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319D3567" w14:textId="77777777" w:rsidR="00BA2D12" w:rsidRPr="005B36EF" w:rsidRDefault="00BA2D12" w:rsidP="00584261">
      <w:pPr>
        <w:pStyle w:val="Default"/>
        <w:numPr>
          <w:ilvl w:val="0"/>
          <w:numId w:val="56"/>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To request that normal business records not to be kept; or </w:t>
      </w:r>
    </w:p>
    <w:p w14:paraId="77168CA7"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371ED383" w14:textId="77777777" w:rsidR="00BA2D12" w:rsidRPr="005B36EF" w:rsidRDefault="00BA2D12" w:rsidP="00584261">
      <w:pPr>
        <w:pStyle w:val="Default"/>
        <w:numPr>
          <w:ilvl w:val="0"/>
          <w:numId w:val="56"/>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customer is unable or unwilling to provide information for due diligence and record keeping purposes. </w:t>
      </w:r>
    </w:p>
    <w:p w14:paraId="34A51159"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3B97451F" w14:textId="77777777" w:rsidR="00BA2D12" w:rsidRPr="005B36EF" w:rsidRDefault="00BA2D12"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customer or the declared owner of the funds is traced to negative news or crime e.g. he is named in a news report on a crime committed, or detected when screened against UN Security Council Resolutions (UNSCRs). </w:t>
      </w:r>
    </w:p>
    <w:p w14:paraId="35437C2C" w14:textId="77777777" w:rsidR="00BA2D12" w:rsidRPr="005B36EF" w:rsidRDefault="00BA2D12" w:rsidP="00B16221">
      <w:pPr>
        <w:pStyle w:val="Default"/>
        <w:ind w:left="851" w:hanging="851"/>
        <w:jc w:val="both"/>
        <w:rPr>
          <w:rFonts w:asciiTheme="minorHAnsi" w:hAnsiTheme="minorHAnsi" w:cstheme="minorHAnsi"/>
          <w:color w:val="auto"/>
          <w:sz w:val="22"/>
          <w:szCs w:val="22"/>
        </w:rPr>
      </w:pPr>
    </w:p>
    <w:p w14:paraId="78FF6984" w14:textId="49DDD33E" w:rsidR="00BA2D12" w:rsidRPr="005B36EF" w:rsidRDefault="00BA2D12"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customer appears to be related to a country or entity that is associated with money laundering or terrorism activities or a person that has been designated as terrorists. </w:t>
      </w:r>
    </w:p>
    <w:p w14:paraId="71535C34" w14:textId="77777777" w:rsidR="006C285A" w:rsidRPr="005B36EF" w:rsidRDefault="006C285A" w:rsidP="003D717E">
      <w:pPr>
        <w:pStyle w:val="Default"/>
        <w:ind w:left="851"/>
        <w:jc w:val="both"/>
        <w:rPr>
          <w:rFonts w:asciiTheme="minorHAnsi" w:hAnsiTheme="minorHAnsi" w:cstheme="minorHAnsi"/>
          <w:color w:val="auto"/>
          <w:sz w:val="22"/>
          <w:szCs w:val="22"/>
        </w:rPr>
      </w:pPr>
    </w:p>
    <w:p w14:paraId="5DFDDDF1" w14:textId="44C915BA" w:rsidR="006C285A" w:rsidRPr="005B36EF" w:rsidRDefault="006C285A" w:rsidP="00584261">
      <w:pPr>
        <w:pStyle w:val="Default"/>
        <w:numPr>
          <w:ilvl w:val="0"/>
          <w:numId w:val="55"/>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The customer appears to be in a hurry to complete the transaction.</w:t>
      </w:r>
    </w:p>
    <w:p w14:paraId="3936063F"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689A81B7" w14:textId="77777777" w:rsidR="00BA2D12" w:rsidRPr="005B36EF" w:rsidRDefault="00BA2D12" w:rsidP="00BA2D12">
      <w:pPr>
        <w:pStyle w:val="Default"/>
        <w:ind w:left="851" w:hanging="851"/>
        <w:jc w:val="both"/>
        <w:rPr>
          <w:rFonts w:asciiTheme="minorHAnsi" w:hAnsiTheme="minorHAnsi" w:cstheme="minorHAnsi"/>
          <w:color w:val="auto"/>
          <w:sz w:val="22"/>
          <w:szCs w:val="22"/>
        </w:rPr>
      </w:pPr>
      <w:r w:rsidRPr="005B36EF">
        <w:rPr>
          <w:rFonts w:asciiTheme="minorHAnsi" w:hAnsiTheme="minorHAnsi" w:cstheme="minorHAnsi"/>
          <w:b/>
          <w:bCs/>
          <w:color w:val="auto"/>
          <w:sz w:val="22"/>
          <w:szCs w:val="22"/>
        </w:rPr>
        <w:t xml:space="preserve">Red Flag Indicators: Suppliers </w:t>
      </w:r>
    </w:p>
    <w:p w14:paraId="0A6F39BA" w14:textId="77777777" w:rsidR="00BA2D12" w:rsidRPr="005B36EF" w:rsidRDefault="00BA2D12" w:rsidP="00BA2D12">
      <w:pPr>
        <w:pStyle w:val="Default"/>
        <w:ind w:left="851" w:hanging="851"/>
        <w:jc w:val="both"/>
        <w:rPr>
          <w:rFonts w:asciiTheme="minorHAnsi" w:hAnsiTheme="minorHAnsi" w:cstheme="minorHAnsi"/>
          <w:b/>
          <w:bCs/>
          <w:color w:val="auto"/>
          <w:sz w:val="22"/>
          <w:szCs w:val="22"/>
        </w:rPr>
      </w:pPr>
    </w:p>
    <w:p w14:paraId="68064BCA" w14:textId="77777777" w:rsidR="00BA2D12" w:rsidRPr="005B36EF" w:rsidRDefault="00BA2D12" w:rsidP="00BA2D12">
      <w:pPr>
        <w:pStyle w:val="Default"/>
        <w:ind w:left="851" w:hanging="851"/>
        <w:jc w:val="both"/>
        <w:rPr>
          <w:rFonts w:asciiTheme="minorHAnsi" w:hAnsiTheme="minorHAnsi" w:cstheme="minorHAnsi"/>
          <w:color w:val="auto"/>
          <w:sz w:val="22"/>
          <w:szCs w:val="22"/>
          <w:u w:val="single"/>
        </w:rPr>
      </w:pPr>
      <w:r w:rsidRPr="005B36EF">
        <w:rPr>
          <w:rFonts w:asciiTheme="minorHAnsi" w:hAnsiTheme="minorHAnsi" w:cstheme="minorHAnsi"/>
          <w:b/>
          <w:bCs/>
          <w:color w:val="auto"/>
          <w:sz w:val="22"/>
          <w:szCs w:val="22"/>
          <w:u w:val="single"/>
        </w:rPr>
        <w:t xml:space="preserve">Transaction Patterns </w:t>
      </w:r>
    </w:p>
    <w:p w14:paraId="54967F90"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2CA8A8D5" w14:textId="77777777" w:rsidR="00BA2D12" w:rsidRPr="005B36EF" w:rsidRDefault="00BA2D12" w:rsidP="00584261">
      <w:pPr>
        <w:pStyle w:val="Default"/>
        <w:numPr>
          <w:ilvl w:val="0"/>
          <w:numId w:val="57"/>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Transactions that are not consistent with the usual profile of a supplier: </w:t>
      </w:r>
    </w:p>
    <w:p w14:paraId="5D61ADF9"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075C04F3" w14:textId="77777777" w:rsidR="00BA2D12" w:rsidRPr="005B36EF" w:rsidRDefault="00BA2D12" w:rsidP="00584261">
      <w:pPr>
        <w:pStyle w:val="Default"/>
        <w:numPr>
          <w:ilvl w:val="0"/>
          <w:numId w:val="58"/>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Over or under-invoicing, structured, complex, or multiple invoice requests, and high-dollar shipments that are over or underinsured; or </w:t>
      </w:r>
    </w:p>
    <w:p w14:paraId="7036896F"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77435923" w14:textId="77777777" w:rsidR="00BA2D12" w:rsidRPr="005B36EF" w:rsidRDefault="00BA2D12" w:rsidP="00584261">
      <w:pPr>
        <w:pStyle w:val="Default"/>
        <w:numPr>
          <w:ilvl w:val="0"/>
          <w:numId w:val="58"/>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Transactions which are excessive, given the amount or quality, or potential profit from the sale of precious metals and stones; or </w:t>
      </w:r>
    </w:p>
    <w:p w14:paraId="6DBF909E" w14:textId="77777777" w:rsidR="00BA2D12" w:rsidRPr="005B36EF" w:rsidRDefault="00BA2D12" w:rsidP="00BA2D12">
      <w:pPr>
        <w:pStyle w:val="ListParagraph"/>
        <w:ind w:left="1418" w:hanging="567"/>
        <w:rPr>
          <w:rFonts w:cstheme="minorHAnsi"/>
        </w:rPr>
      </w:pPr>
    </w:p>
    <w:p w14:paraId="691BF5CE" w14:textId="77777777" w:rsidR="00BA2D12" w:rsidRPr="005B36EF" w:rsidRDefault="00BA2D12" w:rsidP="00584261">
      <w:pPr>
        <w:pStyle w:val="Default"/>
        <w:numPr>
          <w:ilvl w:val="0"/>
          <w:numId w:val="58"/>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Consignment size or type of precious stone, precious metals or precious product being shipped appears inconsistent with the capacity of the exporter or importer, i.e. the shipment does not make economic sense. </w:t>
      </w:r>
    </w:p>
    <w:p w14:paraId="70B1DC24"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72573807" w14:textId="77777777" w:rsidR="00BA2D12" w:rsidRPr="005B36EF" w:rsidRDefault="00BA2D12" w:rsidP="00584261">
      <w:pPr>
        <w:pStyle w:val="Default"/>
        <w:numPr>
          <w:ilvl w:val="0"/>
          <w:numId w:val="57"/>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Use of third parties in transactions related to precious metals and precious stones, for example: </w:t>
      </w:r>
    </w:p>
    <w:p w14:paraId="170D5490"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7571E111" w14:textId="77777777" w:rsidR="00BA2D12" w:rsidRPr="005B36EF" w:rsidRDefault="00BA2D12" w:rsidP="00584261">
      <w:pPr>
        <w:pStyle w:val="Default"/>
        <w:numPr>
          <w:ilvl w:val="0"/>
          <w:numId w:val="59"/>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Funds paid to a third party who is not related to the supplier, without legitimate business purpose; or </w:t>
      </w:r>
    </w:p>
    <w:p w14:paraId="2CD43154"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63752992" w14:textId="77777777" w:rsidR="00BA2D12" w:rsidRPr="005B36EF" w:rsidRDefault="00BA2D12" w:rsidP="00584261">
      <w:pPr>
        <w:pStyle w:val="Default"/>
        <w:numPr>
          <w:ilvl w:val="0"/>
          <w:numId w:val="59"/>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Precious stones, precious metals or precious products delivered from a third party who is not related to the supplier, without legitimate business purpose. </w:t>
      </w:r>
    </w:p>
    <w:p w14:paraId="20C8BFE0"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5075B530" w14:textId="77777777" w:rsidR="00BA2D12" w:rsidRPr="005B36EF" w:rsidRDefault="00BA2D12" w:rsidP="00BA2D12">
      <w:pPr>
        <w:pStyle w:val="Default"/>
        <w:ind w:left="851" w:hanging="851"/>
        <w:jc w:val="both"/>
        <w:rPr>
          <w:rFonts w:asciiTheme="minorHAnsi" w:hAnsiTheme="minorHAnsi" w:cstheme="minorHAnsi"/>
          <w:color w:val="auto"/>
          <w:sz w:val="22"/>
          <w:szCs w:val="22"/>
          <w:u w:val="single"/>
        </w:rPr>
      </w:pPr>
      <w:r w:rsidRPr="005B36EF">
        <w:rPr>
          <w:rFonts w:asciiTheme="minorHAnsi" w:hAnsiTheme="minorHAnsi" w:cstheme="minorHAnsi"/>
          <w:b/>
          <w:bCs/>
          <w:color w:val="auto"/>
          <w:sz w:val="22"/>
          <w:szCs w:val="22"/>
          <w:u w:val="single"/>
        </w:rPr>
        <w:lastRenderedPageBreak/>
        <w:t xml:space="preserve">Supplier Behaviour </w:t>
      </w:r>
    </w:p>
    <w:p w14:paraId="4EB4D0D9"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09BCE994" w14:textId="77777777"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supplier is unable to provide information for due diligence and record keeping purposes. </w:t>
      </w:r>
    </w:p>
    <w:p w14:paraId="2F5996F4"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1B00CD5C" w14:textId="77777777"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supplier is suspected to be using forged, fraudulent or false identity documents for due diligence and record keeping purposes. </w:t>
      </w:r>
    </w:p>
    <w:p w14:paraId="08D2F72D" w14:textId="77777777" w:rsidR="00BA2D12" w:rsidRPr="005B36EF" w:rsidRDefault="00BA2D12" w:rsidP="00BA2D12">
      <w:pPr>
        <w:pStyle w:val="ListParagraph"/>
        <w:ind w:left="851" w:hanging="851"/>
        <w:rPr>
          <w:rFonts w:cstheme="minorHAnsi"/>
        </w:rPr>
      </w:pPr>
    </w:p>
    <w:p w14:paraId="20612808" w14:textId="77777777"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origins of the precious stone, precious metal or precious product appear to be fictitious. </w:t>
      </w:r>
    </w:p>
    <w:p w14:paraId="4A49749A"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7F0B0C89" w14:textId="77777777"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supplier is unusually concerned with the Regulated Dealer’s AML/CFT policies. </w:t>
      </w:r>
    </w:p>
    <w:p w14:paraId="7B7EB593" w14:textId="77777777" w:rsidR="00016408" w:rsidRPr="005B36EF" w:rsidRDefault="00016408" w:rsidP="00016408">
      <w:pPr>
        <w:pStyle w:val="Default"/>
        <w:ind w:left="851"/>
        <w:jc w:val="both"/>
        <w:rPr>
          <w:rFonts w:asciiTheme="minorHAnsi" w:hAnsiTheme="minorHAnsi" w:cstheme="minorHAnsi"/>
          <w:color w:val="auto"/>
          <w:sz w:val="22"/>
          <w:szCs w:val="22"/>
        </w:rPr>
      </w:pPr>
    </w:p>
    <w:p w14:paraId="4C5CF458" w14:textId="1FDCFA65"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supplier attempts to maintain a high degree of secrecy with respect to the transaction, for example – </w:t>
      </w:r>
    </w:p>
    <w:p w14:paraId="2516AE56"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722ACEF7" w14:textId="77777777" w:rsidR="00BA2D12" w:rsidRPr="005B36EF" w:rsidRDefault="00BA2D12" w:rsidP="00584261">
      <w:pPr>
        <w:pStyle w:val="Default"/>
        <w:numPr>
          <w:ilvl w:val="1"/>
          <w:numId w:val="60"/>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Request that normal business records not to be kept; or </w:t>
      </w:r>
    </w:p>
    <w:p w14:paraId="6F52BCA2"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541B8A10" w14:textId="77777777" w:rsidR="00BA2D12" w:rsidRPr="005B36EF" w:rsidRDefault="00BA2D12" w:rsidP="00584261">
      <w:pPr>
        <w:pStyle w:val="Default"/>
        <w:numPr>
          <w:ilvl w:val="1"/>
          <w:numId w:val="60"/>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Unwillingness to identify Beneficial Owners or controlling interests, where this would be commercially expected; or </w:t>
      </w:r>
    </w:p>
    <w:p w14:paraId="3F8C615A"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077F95DC" w14:textId="77777777" w:rsidR="00BA2D12" w:rsidRPr="005B36EF" w:rsidRDefault="00BA2D12" w:rsidP="00584261">
      <w:pPr>
        <w:pStyle w:val="Default"/>
        <w:numPr>
          <w:ilvl w:val="1"/>
          <w:numId w:val="60"/>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Request for payments to be made through money services businesses or other non-bank financial institutions for no apparent legitimate business purposes. </w:t>
      </w:r>
    </w:p>
    <w:p w14:paraId="44A4DC6F"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03A95B0E" w14:textId="77777777"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(For diamonds only) Rough diamonds are not accompanied by a valid Kimberley Process (KP) certificate. For example: </w:t>
      </w:r>
    </w:p>
    <w:p w14:paraId="1316DB91"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6EF1F4FB" w14:textId="77777777" w:rsidR="00BA2D12" w:rsidRPr="005B36EF" w:rsidRDefault="00BA2D12" w:rsidP="00584261">
      <w:pPr>
        <w:pStyle w:val="Default"/>
        <w:numPr>
          <w:ilvl w:val="1"/>
          <w:numId w:val="60"/>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No KP certificate attached to the shipment of rough diamonds; or </w:t>
      </w:r>
    </w:p>
    <w:p w14:paraId="535040EF"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48D8057D" w14:textId="77777777" w:rsidR="00BA2D12" w:rsidRPr="005B36EF" w:rsidRDefault="00BA2D12" w:rsidP="00584261">
      <w:pPr>
        <w:pStyle w:val="Default"/>
        <w:numPr>
          <w:ilvl w:val="1"/>
          <w:numId w:val="60"/>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KP certificate is or appears to be forged; or </w:t>
      </w:r>
    </w:p>
    <w:p w14:paraId="22575F22" w14:textId="77777777" w:rsidR="00BA2D12" w:rsidRPr="005B36EF" w:rsidRDefault="00BA2D12" w:rsidP="00BA2D12">
      <w:pPr>
        <w:pStyle w:val="Default"/>
        <w:ind w:left="1418" w:hanging="567"/>
        <w:jc w:val="both"/>
        <w:rPr>
          <w:rFonts w:asciiTheme="minorHAnsi" w:hAnsiTheme="minorHAnsi" w:cstheme="minorHAnsi"/>
          <w:color w:val="auto"/>
          <w:sz w:val="22"/>
          <w:szCs w:val="22"/>
        </w:rPr>
      </w:pPr>
    </w:p>
    <w:p w14:paraId="0CE96336" w14:textId="77777777" w:rsidR="00BA2D12" w:rsidRPr="005B36EF" w:rsidRDefault="00BA2D12" w:rsidP="00584261">
      <w:pPr>
        <w:pStyle w:val="Default"/>
        <w:numPr>
          <w:ilvl w:val="1"/>
          <w:numId w:val="60"/>
        </w:numPr>
        <w:ind w:left="1418" w:hanging="567"/>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lastRenderedPageBreak/>
        <w:t xml:space="preserve">The KP certificate has a long validity period. </w:t>
      </w:r>
    </w:p>
    <w:p w14:paraId="708FC982"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57327796" w14:textId="77777777"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supplier is traced to negative news or crime e.g. he is named in a news report on a crime committed, or detected when screened against UN Security Council Resolutions (UNSCRs). </w:t>
      </w:r>
    </w:p>
    <w:p w14:paraId="46229CF8"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38ECAA04" w14:textId="77777777"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supplier appears to be related to a country or entity that is associated with money laundering or terrorism activities or a person that has been designated as terrorists. </w:t>
      </w:r>
    </w:p>
    <w:p w14:paraId="6A431FB6" w14:textId="77777777" w:rsidR="00BA2D12" w:rsidRPr="005B36EF" w:rsidRDefault="00BA2D12" w:rsidP="00BA2D12">
      <w:pPr>
        <w:pStyle w:val="Default"/>
        <w:ind w:left="851" w:hanging="851"/>
        <w:jc w:val="both"/>
        <w:rPr>
          <w:rFonts w:asciiTheme="minorHAnsi" w:hAnsiTheme="minorHAnsi" w:cstheme="minorHAnsi"/>
          <w:color w:val="auto"/>
          <w:sz w:val="22"/>
          <w:szCs w:val="22"/>
        </w:rPr>
      </w:pPr>
    </w:p>
    <w:p w14:paraId="2C24752A" w14:textId="6C3F6DE1" w:rsidR="00BA2D12" w:rsidRPr="005B36EF" w:rsidRDefault="00BA2D12"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 xml:space="preserve">The supplier transports precious stones or metals through a country that is associated with money laundering or terrorism activities for no apparent economic reason. </w:t>
      </w:r>
    </w:p>
    <w:p w14:paraId="5AD8FDAD" w14:textId="77777777" w:rsidR="006C285A" w:rsidRPr="005B36EF" w:rsidRDefault="006C285A" w:rsidP="003D717E">
      <w:pPr>
        <w:pStyle w:val="Default"/>
        <w:ind w:left="851"/>
        <w:jc w:val="both"/>
        <w:rPr>
          <w:rFonts w:asciiTheme="minorHAnsi" w:hAnsiTheme="minorHAnsi" w:cstheme="minorHAnsi"/>
          <w:color w:val="auto"/>
          <w:sz w:val="22"/>
          <w:szCs w:val="22"/>
        </w:rPr>
      </w:pPr>
    </w:p>
    <w:p w14:paraId="58672F99" w14:textId="1A7A248D" w:rsidR="006C285A" w:rsidRPr="005B36EF" w:rsidRDefault="006C285A" w:rsidP="00584261">
      <w:pPr>
        <w:pStyle w:val="Default"/>
        <w:numPr>
          <w:ilvl w:val="0"/>
          <w:numId w:val="60"/>
        </w:numPr>
        <w:ind w:left="851" w:hanging="851"/>
        <w:jc w:val="both"/>
        <w:rPr>
          <w:rFonts w:asciiTheme="minorHAnsi" w:hAnsiTheme="minorHAnsi" w:cstheme="minorHAnsi"/>
          <w:color w:val="auto"/>
          <w:sz w:val="22"/>
          <w:szCs w:val="22"/>
        </w:rPr>
      </w:pPr>
      <w:r w:rsidRPr="005B36EF">
        <w:rPr>
          <w:rFonts w:asciiTheme="minorHAnsi" w:hAnsiTheme="minorHAnsi" w:cstheme="minorHAnsi"/>
          <w:color w:val="auto"/>
          <w:sz w:val="22"/>
          <w:szCs w:val="22"/>
        </w:rPr>
        <w:t>The supplier appears to be in a hurry to complete the transaction.</w:t>
      </w:r>
    </w:p>
    <w:p w14:paraId="0DAFA341" w14:textId="77777777" w:rsidR="00BA2D12" w:rsidRPr="005B36EF" w:rsidRDefault="00BA2D12" w:rsidP="00BA2D12">
      <w:pPr>
        <w:pStyle w:val="Default"/>
        <w:ind w:left="851"/>
        <w:jc w:val="both"/>
        <w:rPr>
          <w:rFonts w:asciiTheme="minorHAnsi" w:hAnsiTheme="minorHAnsi" w:cstheme="minorHAnsi"/>
          <w:color w:val="auto"/>
          <w:sz w:val="22"/>
          <w:szCs w:val="22"/>
        </w:rPr>
      </w:pPr>
    </w:p>
    <w:p w14:paraId="55CC25D2" w14:textId="77777777" w:rsidR="00EB6DC3" w:rsidRPr="005B36EF" w:rsidRDefault="00EB6DC3">
      <w:pPr>
        <w:rPr>
          <w:rFonts w:eastAsiaTheme="majorEastAsia" w:cstheme="minorHAnsi"/>
          <w:b/>
          <w:sz w:val="24"/>
          <w:szCs w:val="24"/>
        </w:rPr>
      </w:pPr>
      <w:r w:rsidRPr="005B36EF">
        <w:rPr>
          <w:rFonts w:cstheme="minorHAnsi"/>
          <w:b/>
          <w:sz w:val="24"/>
          <w:szCs w:val="24"/>
        </w:rPr>
        <w:br w:type="page"/>
      </w:r>
    </w:p>
    <w:p w14:paraId="08D0B855" w14:textId="592AB0C4" w:rsidR="00BA2D12" w:rsidRPr="005B36EF" w:rsidRDefault="00BA2D12" w:rsidP="0094614F">
      <w:pPr>
        <w:pStyle w:val="Heading1"/>
        <w:ind w:left="1134" w:hanging="1134"/>
        <w:rPr>
          <w:rFonts w:asciiTheme="minorHAnsi" w:hAnsiTheme="minorHAnsi" w:cstheme="minorHAnsi"/>
          <w:b/>
          <w:color w:val="auto"/>
          <w:sz w:val="24"/>
          <w:szCs w:val="24"/>
        </w:rPr>
      </w:pPr>
      <w:bookmarkStart w:id="5" w:name="_Toc17896522"/>
      <w:r w:rsidRPr="005B36EF">
        <w:rPr>
          <w:rFonts w:asciiTheme="minorHAnsi" w:hAnsiTheme="minorHAnsi" w:cstheme="minorHAnsi"/>
          <w:b/>
          <w:color w:val="auto"/>
          <w:sz w:val="24"/>
          <w:szCs w:val="24"/>
        </w:rPr>
        <w:lastRenderedPageBreak/>
        <w:t>Annex E</w:t>
      </w:r>
      <w:r w:rsidRPr="005B36EF">
        <w:rPr>
          <w:rFonts w:asciiTheme="minorHAnsi" w:hAnsiTheme="minorHAnsi" w:cstheme="minorHAnsi"/>
          <w:b/>
          <w:color w:val="auto"/>
          <w:sz w:val="24"/>
          <w:szCs w:val="24"/>
        </w:rPr>
        <w:tab/>
        <w:t>Sample CDD Form</w:t>
      </w:r>
      <w:bookmarkEnd w:id="5"/>
    </w:p>
    <w:tbl>
      <w:tblPr>
        <w:tblStyle w:val="TableGrid"/>
        <w:tblW w:w="0" w:type="auto"/>
        <w:tblLook w:val="04A0" w:firstRow="1" w:lastRow="0" w:firstColumn="1" w:lastColumn="0" w:noHBand="0" w:noVBand="1"/>
      </w:tblPr>
      <w:tblGrid>
        <w:gridCol w:w="4957"/>
        <w:gridCol w:w="4059"/>
      </w:tblGrid>
      <w:tr w:rsidR="00BA2D12" w:rsidRPr="005B36EF" w14:paraId="030ED8DC" w14:textId="77777777" w:rsidTr="00D57084">
        <w:tc>
          <w:tcPr>
            <w:tcW w:w="9016" w:type="dxa"/>
            <w:gridSpan w:val="2"/>
          </w:tcPr>
          <w:p w14:paraId="4A3C3D91" w14:textId="77777777" w:rsidR="00BA2D12" w:rsidRPr="005B36EF" w:rsidRDefault="00BA2D12" w:rsidP="00D57084">
            <w:pPr>
              <w:contextualSpacing/>
              <w:jc w:val="both"/>
              <w:rPr>
                <w:rFonts w:cstheme="minorHAnsi"/>
                <w:b/>
              </w:rPr>
            </w:pPr>
            <w:r w:rsidRPr="005B36EF">
              <w:rPr>
                <w:rFonts w:cstheme="minorHAnsi"/>
                <w:b/>
              </w:rPr>
              <w:t xml:space="preserve">Customer Due Diligence (CDD) </w:t>
            </w:r>
          </w:p>
          <w:p w14:paraId="0412AF5B" w14:textId="77777777" w:rsidR="00BA2D12" w:rsidRPr="005B36EF" w:rsidRDefault="00BA2D12" w:rsidP="00D57084">
            <w:pPr>
              <w:contextualSpacing/>
              <w:jc w:val="both"/>
              <w:rPr>
                <w:rFonts w:cstheme="minorHAnsi"/>
                <w:b/>
              </w:rPr>
            </w:pPr>
          </w:p>
          <w:p w14:paraId="5BDDFB11" w14:textId="77777777" w:rsidR="00BA2D12" w:rsidRPr="005B36EF" w:rsidRDefault="00BA2D12" w:rsidP="00D57084">
            <w:pPr>
              <w:contextualSpacing/>
              <w:jc w:val="both"/>
              <w:rPr>
                <w:rFonts w:cstheme="minorHAnsi"/>
                <w:b/>
              </w:rPr>
            </w:pPr>
            <w:r w:rsidRPr="005B36EF">
              <w:rPr>
                <w:rFonts w:cstheme="minorHAnsi"/>
                <w:b/>
              </w:rPr>
              <w:t>FORM A – Customer’s Particulars</w:t>
            </w:r>
          </w:p>
          <w:p w14:paraId="6DF5A02D" w14:textId="77777777" w:rsidR="00BA2D12" w:rsidRPr="005B36EF" w:rsidRDefault="00BA2D12" w:rsidP="00D57084">
            <w:pPr>
              <w:contextualSpacing/>
              <w:jc w:val="both"/>
              <w:rPr>
                <w:rFonts w:cstheme="minorHAnsi"/>
                <w:b/>
              </w:rPr>
            </w:pPr>
          </w:p>
        </w:tc>
      </w:tr>
      <w:tr w:rsidR="00BA2D12" w:rsidRPr="005B36EF" w14:paraId="012B6DEB" w14:textId="77777777" w:rsidTr="0094614F">
        <w:tc>
          <w:tcPr>
            <w:tcW w:w="4957" w:type="dxa"/>
          </w:tcPr>
          <w:p w14:paraId="6BA222CC" w14:textId="77777777" w:rsidR="00BA2D12" w:rsidRPr="005B36EF" w:rsidRDefault="00BA2D12" w:rsidP="00D57084">
            <w:pPr>
              <w:contextualSpacing/>
              <w:jc w:val="both"/>
              <w:rPr>
                <w:rFonts w:cstheme="minorHAnsi"/>
              </w:rPr>
            </w:pPr>
            <w:r w:rsidRPr="005B36EF">
              <w:rPr>
                <w:rFonts w:cstheme="minorHAnsi"/>
              </w:rPr>
              <w:t xml:space="preserve">Name of regulated dealer: </w:t>
            </w:r>
          </w:p>
        </w:tc>
        <w:tc>
          <w:tcPr>
            <w:tcW w:w="4059" w:type="dxa"/>
          </w:tcPr>
          <w:p w14:paraId="461DD2C3" w14:textId="77777777" w:rsidR="00BA2D12" w:rsidRPr="005B36EF" w:rsidRDefault="00BA2D12" w:rsidP="00D57084">
            <w:pPr>
              <w:contextualSpacing/>
              <w:jc w:val="both"/>
              <w:rPr>
                <w:rFonts w:cstheme="minorHAnsi"/>
              </w:rPr>
            </w:pPr>
            <w:r w:rsidRPr="005B36EF">
              <w:rPr>
                <w:rFonts w:cstheme="minorHAnsi"/>
              </w:rPr>
              <w:t>Date:</w:t>
            </w:r>
          </w:p>
        </w:tc>
      </w:tr>
      <w:tr w:rsidR="00BA2D12" w:rsidRPr="005B36EF" w14:paraId="3E681540" w14:textId="77777777" w:rsidTr="0094614F">
        <w:tc>
          <w:tcPr>
            <w:tcW w:w="4957" w:type="dxa"/>
          </w:tcPr>
          <w:p w14:paraId="7A247322" w14:textId="77777777" w:rsidR="00BA2D12" w:rsidRPr="005B36EF" w:rsidRDefault="00BA2D12" w:rsidP="00D57084">
            <w:pPr>
              <w:contextualSpacing/>
              <w:jc w:val="both"/>
              <w:rPr>
                <w:rFonts w:cstheme="minorHAnsi"/>
              </w:rPr>
            </w:pPr>
            <w:r w:rsidRPr="005B36EF">
              <w:rPr>
                <w:rFonts w:cstheme="minorHAnsi"/>
              </w:rPr>
              <w:t>Name of employee:</w:t>
            </w:r>
          </w:p>
        </w:tc>
        <w:tc>
          <w:tcPr>
            <w:tcW w:w="4059" w:type="dxa"/>
          </w:tcPr>
          <w:p w14:paraId="6361EA58" w14:textId="77777777" w:rsidR="00BA2D12" w:rsidRPr="005B36EF" w:rsidRDefault="00BA2D12" w:rsidP="00D57084">
            <w:pPr>
              <w:contextualSpacing/>
              <w:jc w:val="both"/>
              <w:rPr>
                <w:rFonts w:cstheme="minorHAnsi"/>
              </w:rPr>
            </w:pPr>
            <w:r w:rsidRPr="005B36EF">
              <w:rPr>
                <w:rFonts w:cstheme="minorHAnsi"/>
              </w:rPr>
              <w:t>Signature of employee:</w:t>
            </w:r>
          </w:p>
        </w:tc>
      </w:tr>
    </w:tbl>
    <w:p w14:paraId="3A040594" w14:textId="77777777" w:rsidR="00BA2D12" w:rsidRPr="005B36EF" w:rsidRDefault="00BA2D12" w:rsidP="00BA2D12">
      <w:pPr>
        <w:contextualSpacing/>
        <w:jc w:val="both"/>
        <w:rPr>
          <w:rFonts w:cstheme="minorHAnsi"/>
        </w:rPr>
      </w:pPr>
      <w:r w:rsidRPr="005B36EF">
        <w:rPr>
          <w:rFonts w:cstheme="minorHAnsi"/>
        </w:rPr>
        <w:t xml:space="preserve"> </w:t>
      </w:r>
    </w:p>
    <w:tbl>
      <w:tblPr>
        <w:tblStyle w:val="TableGrid"/>
        <w:tblW w:w="0" w:type="auto"/>
        <w:tblLook w:val="04A0" w:firstRow="1" w:lastRow="0" w:firstColumn="1" w:lastColumn="0" w:noHBand="0" w:noVBand="1"/>
      </w:tblPr>
      <w:tblGrid>
        <w:gridCol w:w="562"/>
        <w:gridCol w:w="4395"/>
        <w:gridCol w:w="4059"/>
      </w:tblGrid>
      <w:tr w:rsidR="00BA2D12" w:rsidRPr="005B36EF" w14:paraId="669BA831" w14:textId="77777777" w:rsidTr="00D57084">
        <w:tc>
          <w:tcPr>
            <w:tcW w:w="9016" w:type="dxa"/>
            <w:gridSpan w:val="3"/>
            <w:shd w:val="clear" w:color="auto" w:fill="D9D9D9" w:themeFill="background1" w:themeFillShade="D9"/>
          </w:tcPr>
          <w:p w14:paraId="4756C3A0" w14:textId="77777777" w:rsidR="00BA2D12" w:rsidRPr="005B36EF" w:rsidRDefault="00BA2D12" w:rsidP="00D57084">
            <w:pPr>
              <w:rPr>
                <w:rFonts w:cstheme="minorHAnsi"/>
                <w:b/>
              </w:rPr>
            </w:pPr>
            <w:r w:rsidRPr="005B36EF">
              <w:rPr>
                <w:rFonts w:cstheme="minorHAnsi"/>
                <w:b/>
              </w:rPr>
              <w:t>A1. Customer’s Particulars (For Individuals)</w:t>
            </w:r>
          </w:p>
        </w:tc>
      </w:tr>
      <w:tr w:rsidR="00BA2D12" w:rsidRPr="005B36EF" w14:paraId="145522B3" w14:textId="77777777" w:rsidTr="00D57084">
        <w:tc>
          <w:tcPr>
            <w:tcW w:w="562" w:type="dxa"/>
          </w:tcPr>
          <w:p w14:paraId="7C903C2F" w14:textId="77777777" w:rsidR="00BA2D12" w:rsidRPr="005B36EF" w:rsidRDefault="00BA2D12" w:rsidP="00584261">
            <w:pPr>
              <w:pStyle w:val="ListParagraph"/>
              <w:numPr>
                <w:ilvl w:val="0"/>
                <w:numId w:val="74"/>
              </w:numPr>
              <w:rPr>
                <w:rFonts w:cstheme="minorHAnsi"/>
              </w:rPr>
            </w:pPr>
          </w:p>
        </w:tc>
        <w:tc>
          <w:tcPr>
            <w:tcW w:w="4395" w:type="dxa"/>
          </w:tcPr>
          <w:p w14:paraId="4461D5DA" w14:textId="77777777" w:rsidR="00BA2D12" w:rsidRPr="005B36EF" w:rsidRDefault="00BA2D12" w:rsidP="00D57084">
            <w:pPr>
              <w:rPr>
                <w:rFonts w:cstheme="minorHAnsi"/>
              </w:rPr>
            </w:pPr>
            <w:r w:rsidRPr="005B36EF">
              <w:rPr>
                <w:rFonts w:cstheme="minorHAnsi"/>
              </w:rPr>
              <w:t>Transaction number:</w:t>
            </w:r>
          </w:p>
        </w:tc>
        <w:tc>
          <w:tcPr>
            <w:tcW w:w="4059" w:type="dxa"/>
          </w:tcPr>
          <w:p w14:paraId="7855F2EB" w14:textId="77777777" w:rsidR="00BA2D12" w:rsidRPr="005B36EF" w:rsidRDefault="00BA2D12" w:rsidP="00D57084">
            <w:pPr>
              <w:rPr>
                <w:rFonts w:cstheme="minorHAnsi"/>
                <w:b/>
                <w:u w:val="single"/>
              </w:rPr>
            </w:pPr>
          </w:p>
        </w:tc>
      </w:tr>
      <w:tr w:rsidR="00BA2D12" w:rsidRPr="005B36EF" w14:paraId="283C1BA7" w14:textId="77777777" w:rsidTr="00D57084">
        <w:tc>
          <w:tcPr>
            <w:tcW w:w="562" w:type="dxa"/>
          </w:tcPr>
          <w:p w14:paraId="2120F449" w14:textId="77777777" w:rsidR="00BA2D12" w:rsidRPr="005B36EF" w:rsidRDefault="00BA2D12" w:rsidP="00584261">
            <w:pPr>
              <w:pStyle w:val="ListParagraph"/>
              <w:numPr>
                <w:ilvl w:val="0"/>
                <w:numId w:val="74"/>
              </w:numPr>
              <w:rPr>
                <w:rFonts w:cstheme="minorHAnsi"/>
              </w:rPr>
            </w:pPr>
          </w:p>
        </w:tc>
        <w:tc>
          <w:tcPr>
            <w:tcW w:w="4395" w:type="dxa"/>
          </w:tcPr>
          <w:p w14:paraId="08486466" w14:textId="77777777" w:rsidR="00BA2D12" w:rsidRPr="005B36EF" w:rsidRDefault="00BA2D12" w:rsidP="00D57084">
            <w:pPr>
              <w:rPr>
                <w:rFonts w:cstheme="minorHAnsi"/>
              </w:rPr>
            </w:pPr>
            <w:r w:rsidRPr="005B36EF">
              <w:rPr>
                <w:rFonts w:cstheme="minorHAnsi"/>
              </w:rPr>
              <w:t>Date/Time of transaction:</w:t>
            </w:r>
          </w:p>
        </w:tc>
        <w:tc>
          <w:tcPr>
            <w:tcW w:w="4059" w:type="dxa"/>
          </w:tcPr>
          <w:p w14:paraId="5C40424B" w14:textId="77777777" w:rsidR="00BA2D12" w:rsidRPr="005B36EF" w:rsidRDefault="00BA2D12" w:rsidP="00D57084">
            <w:pPr>
              <w:rPr>
                <w:rFonts w:cstheme="minorHAnsi"/>
                <w:b/>
                <w:u w:val="single"/>
              </w:rPr>
            </w:pPr>
          </w:p>
        </w:tc>
      </w:tr>
      <w:tr w:rsidR="00BA2D12" w:rsidRPr="005B36EF" w14:paraId="0894BAB1" w14:textId="77777777" w:rsidTr="00D57084">
        <w:tc>
          <w:tcPr>
            <w:tcW w:w="562" w:type="dxa"/>
          </w:tcPr>
          <w:p w14:paraId="24FD986E" w14:textId="77777777" w:rsidR="00BA2D12" w:rsidRPr="005B36EF" w:rsidRDefault="00BA2D12" w:rsidP="00584261">
            <w:pPr>
              <w:pStyle w:val="ListParagraph"/>
              <w:numPr>
                <w:ilvl w:val="0"/>
                <w:numId w:val="74"/>
              </w:numPr>
              <w:rPr>
                <w:rFonts w:cstheme="minorHAnsi"/>
              </w:rPr>
            </w:pPr>
          </w:p>
        </w:tc>
        <w:tc>
          <w:tcPr>
            <w:tcW w:w="4395" w:type="dxa"/>
          </w:tcPr>
          <w:p w14:paraId="2FCD87BB" w14:textId="77777777" w:rsidR="00BA2D12" w:rsidRPr="005B36EF" w:rsidRDefault="00BA2D12" w:rsidP="00D57084">
            <w:pPr>
              <w:rPr>
                <w:rFonts w:cstheme="minorHAnsi"/>
              </w:rPr>
            </w:pPr>
            <w:r w:rsidRPr="005B36EF">
              <w:rPr>
                <w:rFonts w:cstheme="minorHAnsi"/>
              </w:rPr>
              <w:t>Transaction value:</w:t>
            </w:r>
          </w:p>
        </w:tc>
        <w:tc>
          <w:tcPr>
            <w:tcW w:w="4059" w:type="dxa"/>
          </w:tcPr>
          <w:p w14:paraId="7ADCED9E" w14:textId="77777777" w:rsidR="00BA2D12" w:rsidRPr="005B36EF" w:rsidRDefault="00BA2D12" w:rsidP="00D57084">
            <w:pPr>
              <w:rPr>
                <w:rFonts w:cstheme="minorHAnsi"/>
                <w:b/>
                <w:u w:val="single"/>
              </w:rPr>
            </w:pPr>
          </w:p>
        </w:tc>
      </w:tr>
      <w:tr w:rsidR="00BA2D12" w:rsidRPr="005B36EF" w14:paraId="700CA4C0" w14:textId="77777777" w:rsidTr="00D57084">
        <w:tc>
          <w:tcPr>
            <w:tcW w:w="562" w:type="dxa"/>
          </w:tcPr>
          <w:p w14:paraId="4CCAC82E" w14:textId="77777777" w:rsidR="00BA2D12" w:rsidRPr="005B36EF" w:rsidRDefault="00BA2D12" w:rsidP="00584261">
            <w:pPr>
              <w:pStyle w:val="ListParagraph"/>
              <w:numPr>
                <w:ilvl w:val="0"/>
                <w:numId w:val="74"/>
              </w:numPr>
              <w:rPr>
                <w:rFonts w:cstheme="minorHAnsi"/>
              </w:rPr>
            </w:pPr>
          </w:p>
        </w:tc>
        <w:tc>
          <w:tcPr>
            <w:tcW w:w="4395" w:type="dxa"/>
          </w:tcPr>
          <w:p w14:paraId="1A6E692D" w14:textId="77777777" w:rsidR="00BA2D12" w:rsidRPr="005B36EF" w:rsidRDefault="00BA2D12" w:rsidP="00D57084">
            <w:pPr>
              <w:rPr>
                <w:rFonts w:cstheme="minorHAnsi"/>
              </w:rPr>
            </w:pPr>
            <w:r w:rsidRPr="005B36EF">
              <w:rPr>
                <w:rFonts w:cstheme="minorHAnsi"/>
              </w:rPr>
              <w:t>Description of PSPM:</w:t>
            </w:r>
          </w:p>
        </w:tc>
        <w:tc>
          <w:tcPr>
            <w:tcW w:w="4059" w:type="dxa"/>
          </w:tcPr>
          <w:p w14:paraId="18C59C5F" w14:textId="77777777" w:rsidR="00BA2D12" w:rsidRPr="005B36EF" w:rsidRDefault="00BA2D12" w:rsidP="00D57084">
            <w:pPr>
              <w:rPr>
                <w:rFonts w:cstheme="minorHAnsi"/>
                <w:b/>
                <w:u w:val="single"/>
              </w:rPr>
            </w:pPr>
          </w:p>
        </w:tc>
      </w:tr>
      <w:tr w:rsidR="00BA2D12" w:rsidRPr="005B36EF" w14:paraId="594B4B4F" w14:textId="77777777" w:rsidTr="00D57084">
        <w:tc>
          <w:tcPr>
            <w:tcW w:w="562" w:type="dxa"/>
          </w:tcPr>
          <w:p w14:paraId="30195B74" w14:textId="77777777" w:rsidR="00BA2D12" w:rsidRPr="005B36EF" w:rsidRDefault="00BA2D12" w:rsidP="00584261">
            <w:pPr>
              <w:pStyle w:val="ListParagraph"/>
              <w:numPr>
                <w:ilvl w:val="0"/>
                <w:numId w:val="74"/>
              </w:numPr>
              <w:rPr>
                <w:rFonts w:cstheme="minorHAnsi"/>
              </w:rPr>
            </w:pPr>
          </w:p>
        </w:tc>
        <w:tc>
          <w:tcPr>
            <w:tcW w:w="4395" w:type="dxa"/>
          </w:tcPr>
          <w:p w14:paraId="57D634CD" w14:textId="77777777" w:rsidR="00BA2D12" w:rsidRPr="005B36EF" w:rsidRDefault="00BA2D12" w:rsidP="00D57084">
            <w:pPr>
              <w:rPr>
                <w:rFonts w:cstheme="minorHAnsi"/>
              </w:rPr>
            </w:pPr>
            <w:r w:rsidRPr="005B36EF">
              <w:rPr>
                <w:rFonts w:cstheme="minorHAnsi"/>
              </w:rPr>
              <w:t>Full name (including any alias):</w:t>
            </w:r>
          </w:p>
        </w:tc>
        <w:tc>
          <w:tcPr>
            <w:tcW w:w="4059" w:type="dxa"/>
          </w:tcPr>
          <w:p w14:paraId="4FB47723" w14:textId="77777777" w:rsidR="00BA2D12" w:rsidRPr="005B36EF" w:rsidRDefault="00BA2D12" w:rsidP="00D57084">
            <w:pPr>
              <w:rPr>
                <w:rFonts w:cstheme="minorHAnsi"/>
                <w:b/>
                <w:u w:val="single"/>
              </w:rPr>
            </w:pPr>
          </w:p>
        </w:tc>
      </w:tr>
      <w:tr w:rsidR="00BA2D12" w:rsidRPr="005B36EF" w14:paraId="05151D0B" w14:textId="77777777" w:rsidTr="00D57084">
        <w:tc>
          <w:tcPr>
            <w:tcW w:w="562" w:type="dxa"/>
          </w:tcPr>
          <w:p w14:paraId="38950E7C" w14:textId="77777777" w:rsidR="00BA2D12" w:rsidRPr="005B36EF" w:rsidRDefault="00BA2D12" w:rsidP="00584261">
            <w:pPr>
              <w:pStyle w:val="ListParagraph"/>
              <w:numPr>
                <w:ilvl w:val="0"/>
                <w:numId w:val="74"/>
              </w:numPr>
              <w:rPr>
                <w:rFonts w:cstheme="minorHAnsi"/>
              </w:rPr>
            </w:pPr>
          </w:p>
        </w:tc>
        <w:tc>
          <w:tcPr>
            <w:tcW w:w="4395" w:type="dxa"/>
          </w:tcPr>
          <w:p w14:paraId="49597D65" w14:textId="77777777" w:rsidR="00BA2D12" w:rsidRPr="005B36EF" w:rsidRDefault="00BA2D12" w:rsidP="00D57084">
            <w:pPr>
              <w:rPr>
                <w:rFonts w:cstheme="minorHAnsi"/>
              </w:rPr>
            </w:pPr>
            <w:r w:rsidRPr="005B36EF">
              <w:rPr>
                <w:rFonts w:cstheme="minorHAnsi"/>
              </w:rPr>
              <w:t>Date of birth:</w:t>
            </w:r>
          </w:p>
        </w:tc>
        <w:tc>
          <w:tcPr>
            <w:tcW w:w="4059" w:type="dxa"/>
          </w:tcPr>
          <w:p w14:paraId="092C5713" w14:textId="77777777" w:rsidR="00BA2D12" w:rsidRPr="005B36EF" w:rsidRDefault="00BA2D12" w:rsidP="00D57084">
            <w:pPr>
              <w:rPr>
                <w:rFonts w:cstheme="minorHAnsi"/>
                <w:b/>
                <w:u w:val="single"/>
              </w:rPr>
            </w:pPr>
          </w:p>
        </w:tc>
      </w:tr>
      <w:tr w:rsidR="00BA2D12" w:rsidRPr="005B36EF" w14:paraId="6B5D62F7" w14:textId="77777777" w:rsidTr="00D57084">
        <w:tc>
          <w:tcPr>
            <w:tcW w:w="562" w:type="dxa"/>
          </w:tcPr>
          <w:p w14:paraId="1607D7C3" w14:textId="77777777" w:rsidR="00BA2D12" w:rsidRPr="005B36EF" w:rsidRDefault="00BA2D12" w:rsidP="00584261">
            <w:pPr>
              <w:pStyle w:val="ListParagraph"/>
              <w:numPr>
                <w:ilvl w:val="0"/>
                <w:numId w:val="74"/>
              </w:numPr>
              <w:rPr>
                <w:rFonts w:cstheme="minorHAnsi"/>
              </w:rPr>
            </w:pPr>
          </w:p>
        </w:tc>
        <w:tc>
          <w:tcPr>
            <w:tcW w:w="4395" w:type="dxa"/>
          </w:tcPr>
          <w:p w14:paraId="45ED001F" w14:textId="77777777" w:rsidR="00BA2D12" w:rsidRPr="005B36EF" w:rsidRDefault="00BA2D12" w:rsidP="00D57084">
            <w:pPr>
              <w:rPr>
                <w:rFonts w:cstheme="minorHAnsi"/>
              </w:rPr>
            </w:pPr>
            <w:r w:rsidRPr="005B36EF">
              <w:rPr>
                <w:rFonts w:cstheme="minorHAnsi"/>
              </w:rPr>
              <w:t>Residential address:</w:t>
            </w:r>
          </w:p>
        </w:tc>
        <w:tc>
          <w:tcPr>
            <w:tcW w:w="4059" w:type="dxa"/>
          </w:tcPr>
          <w:p w14:paraId="302A8C84" w14:textId="77777777" w:rsidR="00BA2D12" w:rsidRPr="005B36EF" w:rsidRDefault="00BA2D12" w:rsidP="00D57084">
            <w:pPr>
              <w:rPr>
                <w:rFonts w:cstheme="minorHAnsi"/>
                <w:b/>
                <w:u w:val="single"/>
              </w:rPr>
            </w:pPr>
          </w:p>
        </w:tc>
      </w:tr>
      <w:tr w:rsidR="00BA2D12" w:rsidRPr="005B36EF" w14:paraId="473A6033" w14:textId="77777777" w:rsidTr="00D57084">
        <w:tc>
          <w:tcPr>
            <w:tcW w:w="562" w:type="dxa"/>
          </w:tcPr>
          <w:p w14:paraId="78AA94B7" w14:textId="77777777" w:rsidR="00BA2D12" w:rsidRPr="005B36EF" w:rsidRDefault="00BA2D12" w:rsidP="00584261">
            <w:pPr>
              <w:pStyle w:val="ListParagraph"/>
              <w:numPr>
                <w:ilvl w:val="0"/>
                <w:numId w:val="74"/>
              </w:numPr>
              <w:rPr>
                <w:rFonts w:cstheme="minorHAnsi"/>
              </w:rPr>
            </w:pPr>
          </w:p>
        </w:tc>
        <w:tc>
          <w:tcPr>
            <w:tcW w:w="4395" w:type="dxa"/>
          </w:tcPr>
          <w:p w14:paraId="43181B67" w14:textId="77777777" w:rsidR="00BA2D12" w:rsidRPr="005B36EF" w:rsidRDefault="00BA2D12" w:rsidP="00D57084">
            <w:pPr>
              <w:rPr>
                <w:rFonts w:cstheme="minorHAnsi"/>
              </w:rPr>
            </w:pPr>
            <w:r w:rsidRPr="005B36EF">
              <w:rPr>
                <w:rFonts w:cstheme="minorHAnsi"/>
              </w:rPr>
              <w:t>Contact No:</w:t>
            </w:r>
          </w:p>
        </w:tc>
        <w:tc>
          <w:tcPr>
            <w:tcW w:w="4059" w:type="dxa"/>
          </w:tcPr>
          <w:p w14:paraId="0EE0200E" w14:textId="77777777" w:rsidR="00BA2D12" w:rsidRPr="005B36EF" w:rsidRDefault="00BA2D12" w:rsidP="00D57084">
            <w:pPr>
              <w:rPr>
                <w:rFonts w:cstheme="minorHAnsi"/>
                <w:b/>
                <w:u w:val="single"/>
              </w:rPr>
            </w:pPr>
          </w:p>
        </w:tc>
      </w:tr>
      <w:tr w:rsidR="00BA2D12" w:rsidRPr="005B36EF" w14:paraId="5D0A1060" w14:textId="77777777" w:rsidTr="00D57084">
        <w:tc>
          <w:tcPr>
            <w:tcW w:w="562" w:type="dxa"/>
          </w:tcPr>
          <w:p w14:paraId="25895753" w14:textId="77777777" w:rsidR="00BA2D12" w:rsidRPr="005B36EF" w:rsidRDefault="00BA2D12" w:rsidP="00584261">
            <w:pPr>
              <w:pStyle w:val="ListParagraph"/>
              <w:numPr>
                <w:ilvl w:val="0"/>
                <w:numId w:val="74"/>
              </w:numPr>
              <w:rPr>
                <w:rFonts w:cstheme="minorHAnsi"/>
              </w:rPr>
            </w:pPr>
          </w:p>
        </w:tc>
        <w:tc>
          <w:tcPr>
            <w:tcW w:w="4395" w:type="dxa"/>
          </w:tcPr>
          <w:p w14:paraId="20E7D9FB" w14:textId="77777777" w:rsidR="00BA2D12" w:rsidRPr="005B36EF" w:rsidRDefault="00BA2D12" w:rsidP="00D57084">
            <w:pPr>
              <w:rPr>
                <w:rFonts w:cstheme="minorHAnsi"/>
              </w:rPr>
            </w:pPr>
            <w:r w:rsidRPr="005B36EF">
              <w:rPr>
                <w:rFonts w:cstheme="minorHAnsi"/>
              </w:rPr>
              <w:t>Nationality:</w:t>
            </w:r>
          </w:p>
        </w:tc>
        <w:tc>
          <w:tcPr>
            <w:tcW w:w="4059" w:type="dxa"/>
          </w:tcPr>
          <w:p w14:paraId="79A228F4" w14:textId="77777777" w:rsidR="00BA2D12" w:rsidRPr="005B36EF" w:rsidRDefault="00BA2D12" w:rsidP="00D57084">
            <w:pPr>
              <w:rPr>
                <w:rFonts w:cstheme="minorHAnsi"/>
                <w:b/>
                <w:u w:val="single"/>
              </w:rPr>
            </w:pPr>
          </w:p>
        </w:tc>
      </w:tr>
      <w:tr w:rsidR="00BA2D12" w:rsidRPr="005B36EF" w14:paraId="29211397" w14:textId="77777777" w:rsidTr="00D57084">
        <w:tc>
          <w:tcPr>
            <w:tcW w:w="562" w:type="dxa"/>
          </w:tcPr>
          <w:p w14:paraId="662316E7" w14:textId="77777777" w:rsidR="00BA2D12" w:rsidRPr="005B36EF" w:rsidRDefault="00BA2D12" w:rsidP="00584261">
            <w:pPr>
              <w:pStyle w:val="ListParagraph"/>
              <w:numPr>
                <w:ilvl w:val="0"/>
                <w:numId w:val="74"/>
              </w:numPr>
              <w:rPr>
                <w:rFonts w:cstheme="minorHAnsi"/>
              </w:rPr>
            </w:pPr>
          </w:p>
        </w:tc>
        <w:tc>
          <w:tcPr>
            <w:tcW w:w="4395" w:type="dxa"/>
          </w:tcPr>
          <w:p w14:paraId="6B328890" w14:textId="77777777" w:rsidR="00BA2D12" w:rsidRPr="005B36EF" w:rsidRDefault="00BA2D12" w:rsidP="00D57084">
            <w:pPr>
              <w:rPr>
                <w:rFonts w:cstheme="minorHAnsi"/>
              </w:rPr>
            </w:pPr>
            <w:r w:rsidRPr="005B36EF">
              <w:rPr>
                <w:rFonts w:cstheme="minorHAnsi"/>
              </w:rPr>
              <w:t>Type of identification document:</w:t>
            </w:r>
          </w:p>
        </w:tc>
        <w:tc>
          <w:tcPr>
            <w:tcW w:w="4059" w:type="dxa"/>
          </w:tcPr>
          <w:p w14:paraId="0CADE4B1" w14:textId="77777777" w:rsidR="00BA2D12" w:rsidRPr="005B36EF" w:rsidRDefault="00C8748A" w:rsidP="00D57084">
            <w:pPr>
              <w:rPr>
                <w:rFonts w:cstheme="minorHAnsi"/>
                <w:b/>
              </w:rPr>
            </w:pPr>
            <w:sdt>
              <w:sdtPr>
                <w:rPr>
                  <w:rFonts w:cstheme="minorHAnsi"/>
                  <w:b/>
                </w:rPr>
                <w:id w:val="731202082"/>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NRIC</w:t>
            </w:r>
          </w:p>
          <w:p w14:paraId="062B0ED4" w14:textId="77777777" w:rsidR="00BA2D12" w:rsidRPr="005B36EF" w:rsidRDefault="00C8748A" w:rsidP="00D57084">
            <w:pPr>
              <w:rPr>
                <w:rFonts w:cstheme="minorHAnsi"/>
                <w:b/>
              </w:rPr>
            </w:pPr>
            <w:sdt>
              <w:sdtPr>
                <w:rPr>
                  <w:rFonts w:cstheme="minorHAnsi"/>
                  <w:b/>
                </w:rPr>
                <w:id w:val="1862403732"/>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Passport</w:t>
            </w:r>
          </w:p>
          <w:p w14:paraId="3CE49B28" w14:textId="77777777" w:rsidR="00BA2D12" w:rsidRPr="005B36EF" w:rsidRDefault="00C8748A" w:rsidP="00D57084">
            <w:pPr>
              <w:rPr>
                <w:rFonts w:cstheme="minorHAnsi"/>
                <w:b/>
                <w:u w:val="single"/>
              </w:rPr>
            </w:pPr>
            <w:sdt>
              <w:sdtPr>
                <w:rPr>
                  <w:rFonts w:cstheme="minorHAnsi"/>
                  <w:b/>
                </w:rPr>
                <w:id w:val="-1391721232"/>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Others: </w:t>
            </w:r>
          </w:p>
        </w:tc>
      </w:tr>
      <w:tr w:rsidR="00BA2D12" w:rsidRPr="005B36EF" w14:paraId="38C172B7" w14:textId="77777777" w:rsidTr="00D57084">
        <w:tc>
          <w:tcPr>
            <w:tcW w:w="562" w:type="dxa"/>
          </w:tcPr>
          <w:p w14:paraId="74F95B53" w14:textId="77777777" w:rsidR="00BA2D12" w:rsidRPr="005B36EF" w:rsidRDefault="00BA2D12" w:rsidP="00584261">
            <w:pPr>
              <w:pStyle w:val="ListParagraph"/>
              <w:numPr>
                <w:ilvl w:val="0"/>
                <w:numId w:val="74"/>
              </w:numPr>
              <w:rPr>
                <w:rFonts w:cstheme="minorHAnsi"/>
              </w:rPr>
            </w:pPr>
          </w:p>
        </w:tc>
        <w:tc>
          <w:tcPr>
            <w:tcW w:w="4395" w:type="dxa"/>
          </w:tcPr>
          <w:p w14:paraId="1D316655" w14:textId="77777777" w:rsidR="00BA2D12" w:rsidRPr="005B36EF" w:rsidRDefault="00BA2D12" w:rsidP="00D57084">
            <w:pPr>
              <w:rPr>
                <w:rFonts w:cstheme="minorHAnsi"/>
              </w:rPr>
            </w:pPr>
            <w:r w:rsidRPr="005B36EF">
              <w:rPr>
                <w:rFonts w:cstheme="minorHAnsi"/>
              </w:rPr>
              <w:t>Identification number:</w:t>
            </w:r>
          </w:p>
        </w:tc>
        <w:tc>
          <w:tcPr>
            <w:tcW w:w="4059" w:type="dxa"/>
          </w:tcPr>
          <w:p w14:paraId="0B2F8301" w14:textId="77777777" w:rsidR="00BA2D12" w:rsidRPr="005B36EF" w:rsidRDefault="00BA2D12" w:rsidP="00D57084">
            <w:pPr>
              <w:rPr>
                <w:rFonts w:cstheme="minorHAnsi"/>
                <w:b/>
              </w:rPr>
            </w:pPr>
          </w:p>
        </w:tc>
      </w:tr>
      <w:tr w:rsidR="00BA2D12" w:rsidRPr="005B36EF" w14:paraId="1EC2B732" w14:textId="77777777" w:rsidTr="00D57084">
        <w:tc>
          <w:tcPr>
            <w:tcW w:w="562" w:type="dxa"/>
          </w:tcPr>
          <w:p w14:paraId="705A968B" w14:textId="77777777" w:rsidR="00BA2D12" w:rsidRPr="005B36EF" w:rsidRDefault="00BA2D12" w:rsidP="00584261">
            <w:pPr>
              <w:pStyle w:val="ListParagraph"/>
              <w:numPr>
                <w:ilvl w:val="0"/>
                <w:numId w:val="74"/>
              </w:numPr>
              <w:rPr>
                <w:rFonts w:cstheme="minorHAnsi"/>
              </w:rPr>
            </w:pPr>
          </w:p>
        </w:tc>
        <w:tc>
          <w:tcPr>
            <w:tcW w:w="4395" w:type="dxa"/>
          </w:tcPr>
          <w:p w14:paraId="5E4E37F3" w14:textId="77777777" w:rsidR="00BA2D12" w:rsidRPr="005B36EF" w:rsidRDefault="00BA2D12" w:rsidP="00D57084">
            <w:pPr>
              <w:rPr>
                <w:rFonts w:cstheme="minorHAnsi"/>
              </w:rPr>
            </w:pPr>
            <w:r w:rsidRPr="005B36EF">
              <w:rPr>
                <w:rFonts w:cstheme="minorHAnsi"/>
              </w:rPr>
              <w:t>Date of identification expiry (if applicable):</w:t>
            </w:r>
          </w:p>
        </w:tc>
        <w:tc>
          <w:tcPr>
            <w:tcW w:w="4059" w:type="dxa"/>
          </w:tcPr>
          <w:p w14:paraId="79C53D04" w14:textId="77777777" w:rsidR="00BA2D12" w:rsidRPr="005B36EF" w:rsidRDefault="00BA2D12" w:rsidP="00D57084">
            <w:pPr>
              <w:rPr>
                <w:rFonts w:cstheme="minorHAnsi"/>
                <w:b/>
                <w:u w:val="single"/>
              </w:rPr>
            </w:pPr>
          </w:p>
        </w:tc>
      </w:tr>
      <w:tr w:rsidR="00BA2D12" w:rsidRPr="005B36EF" w14:paraId="131EBACE" w14:textId="77777777" w:rsidTr="00D57084">
        <w:tc>
          <w:tcPr>
            <w:tcW w:w="562" w:type="dxa"/>
          </w:tcPr>
          <w:p w14:paraId="2EFAACA4" w14:textId="77777777" w:rsidR="00BA2D12" w:rsidRPr="005B36EF" w:rsidRDefault="00BA2D12" w:rsidP="00584261">
            <w:pPr>
              <w:pStyle w:val="ListParagraph"/>
              <w:numPr>
                <w:ilvl w:val="0"/>
                <w:numId w:val="74"/>
              </w:numPr>
              <w:rPr>
                <w:rFonts w:cstheme="minorHAnsi"/>
              </w:rPr>
            </w:pPr>
          </w:p>
        </w:tc>
        <w:tc>
          <w:tcPr>
            <w:tcW w:w="4395" w:type="dxa"/>
          </w:tcPr>
          <w:p w14:paraId="61BDE140" w14:textId="77777777" w:rsidR="00BA2D12" w:rsidRPr="005B36EF" w:rsidRDefault="00BA2D12" w:rsidP="00D57084">
            <w:pPr>
              <w:rPr>
                <w:rFonts w:cstheme="minorHAnsi"/>
              </w:rPr>
            </w:pPr>
            <w:r w:rsidRPr="005B36EF">
              <w:rPr>
                <w:rFonts w:cstheme="minorHAnsi"/>
              </w:rPr>
              <w:t>Occupation:</w:t>
            </w:r>
          </w:p>
        </w:tc>
        <w:tc>
          <w:tcPr>
            <w:tcW w:w="4059" w:type="dxa"/>
          </w:tcPr>
          <w:p w14:paraId="4C772DA4" w14:textId="77777777" w:rsidR="00BA2D12" w:rsidRPr="005B36EF" w:rsidRDefault="00BA2D12" w:rsidP="00D57084">
            <w:pPr>
              <w:rPr>
                <w:rFonts w:cstheme="minorHAnsi"/>
                <w:b/>
                <w:u w:val="single"/>
              </w:rPr>
            </w:pPr>
          </w:p>
        </w:tc>
      </w:tr>
      <w:tr w:rsidR="00BA2D12" w:rsidRPr="005B36EF" w14:paraId="25C6F2F0" w14:textId="77777777" w:rsidTr="00D57084">
        <w:tc>
          <w:tcPr>
            <w:tcW w:w="562" w:type="dxa"/>
          </w:tcPr>
          <w:p w14:paraId="1CF13C97" w14:textId="77777777" w:rsidR="00BA2D12" w:rsidRPr="005B36EF" w:rsidRDefault="00BA2D12" w:rsidP="00584261">
            <w:pPr>
              <w:pStyle w:val="ListParagraph"/>
              <w:numPr>
                <w:ilvl w:val="0"/>
                <w:numId w:val="74"/>
              </w:numPr>
              <w:rPr>
                <w:rFonts w:cstheme="minorHAnsi"/>
              </w:rPr>
            </w:pPr>
          </w:p>
        </w:tc>
        <w:tc>
          <w:tcPr>
            <w:tcW w:w="4395" w:type="dxa"/>
          </w:tcPr>
          <w:p w14:paraId="6DAE38D5" w14:textId="77777777" w:rsidR="00BA2D12" w:rsidRPr="005B36EF" w:rsidRDefault="00BA2D12" w:rsidP="00D57084">
            <w:pPr>
              <w:rPr>
                <w:rFonts w:cstheme="minorHAnsi"/>
              </w:rPr>
            </w:pPr>
            <w:r w:rsidRPr="005B36EF">
              <w:rPr>
                <w:rFonts w:cstheme="minorHAnsi"/>
              </w:rPr>
              <w:t>Name of the beneficial owner:</w:t>
            </w:r>
          </w:p>
        </w:tc>
        <w:tc>
          <w:tcPr>
            <w:tcW w:w="4059" w:type="dxa"/>
          </w:tcPr>
          <w:p w14:paraId="4FC72443" w14:textId="77777777" w:rsidR="00BA2D12" w:rsidRPr="005B36EF" w:rsidRDefault="00BA2D12" w:rsidP="00D57084">
            <w:pPr>
              <w:rPr>
                <w:rFonts w:cstheme="minorHAnsi"/>
                <w:b/>
                <w:u w:val="single"/>
              </w:rPr>
            </w:pPr>
          </w:p>
        </w:tc>
      </w:tr>
      <w:tr w:rsidR="0098289D" w:rsidRPr="005B36EF" w14:paraId="4A3FB3F1" w14:textId="77777777" w:rsidTr="00D57084">
        <w:tc>
          <w:tcPr>
            <w:tcW w:w="562" w:type="dxa"/>
          </w:tcPr>
          <w:p w14:paraId="560F1875" w14:textId="77777777" w:rsidR="0098289D" w:rsidRPr="005B36EF" w:rsidRDefault="0098289D" w:rsidP="0098289D">
            <w:pPr>
              <w:pStyle w:val="ListParagraph"/>
              <w:numPr>
                <w:ilvl w:val="0"/>
                <w:numId w:val="74"/>
              </w:numPr>
              <w:rPr>
                <w:rFonts w:cstheme="minorHAnsi"/>
              </w:rPr>
            </w:pPr>
          </w:p>
        </w:tc>
        <w:tc>
          <w:tcPr>
            <w:tcW w:w="4395" w:type="dxa"/>
          </w:tcPr>
          <w:p w14:paraId="1C2A2296" w14:textId="1EAC6B80" w:rsidR="0098289D" w:rsidRPr="005B36EF" w:rsidRDefault="009B175A">
            <w:pPr>
              <w:rPr>
                <w:rFonts w:cstheme="minorHAnsi"/>
              </w:rPr>
            </w:pPr>
            <w:r w:rsidRPr="005B36EF">
              <w:rPr>
                <w:rFonts w:cstheme="minorHAnsi"/>
              </w:rPr>
              <w:t>Is</w:t>
            </w:r>
            <w:r w:rsidR="0098289D" w:rsidRPr="005B36EF">
              <w:rPr>
                <w:rFonts w:cstheme="minorHAnsi"/>
              </w:rPr>
              <w:t xml:space="preserve"> </w:t>
            </w:r>
            <w:r w:rsidRPr="005B36EF">
              <w:rPr>
                <w:rFonts w:cstheme="minorHAnsi"/>
              </w:rPr>
              <w:t>the customer</w:t>
            </w:r>
            <w:r w:rsidR="0098289D" w:rsidRPr="005B36EF">
              <w:rPr>
                <w:rFonts w:cstheme="minorHAnsi"/>
              </w:rPr>
              <w:t xml:space="preserve"> authorised to act on behalf of the BO</w:t>
            </w:r>
            <w:r w:rsidRPr="005B36EF">
              <w:rPr>
                <w:rFonts w:cstheme="minorHAnsi"/>
              </w:rPr>
              <w:t>?</w:t>
            </w:r>
          </w:p>
        </w:tc>
        <w:tc>
          <w:tcPr>
            <w:tcW w:w="4059" w:type="dxa"/>
          </w:tcPr>
          <w:p w14:paraId="177DA56B" w14:textId="77777777" w:rsidR="0098289D" w:rsidRPr="005B36EF" w:rsidRDefault="0098289D" w:rsidP="0098289D">
            <w:pPr>
              <w:rPr>
                <w:rFonts w:cstheme="minorHAnsi"/>
                <w:b/>
                <w:u w:val="single"/>
              </w:rPr>
            </w:pPr>
          </w:p>
        </w:tc>
      </w:tr>
      <w:tr w:rsidR="0098289D" w:rsidRPr="005B36EF" w14:paraId="22648A6D" w14:textId="77777777" w:rsidTr="00D57084">
        <w:tc>
          <w:tcPr>
            <w:tcW w:w="562" w:type="dxa"/>
          </w:tcPr>
          <w:p w14:paraId="5C62976F" w14:textId="77777777" w:rsidR="0098289D" w:rsidRPr="005B36EF" w:rsidRDefault="0098289D" w:rsidP="0098289D">
            <w:pPr>
              <w:pStyle w:val="ListParagraph"/>
              <w:numPr>
                <w:ilvl w:val="0"/>
                <w:numId w:val="74"/>
              </w:numPr>
              <w:rPr>
                <w:rFonts w:cstheme="minorHAnsi"/>
              </w:rPr>
            </w:pPr>
          </w:p>
        </w:tc>
        <w:tc>
          <w:tcPr>
            <w:tcW w:w="4395" w:type="dxa"/>
          </w:tcPr>
          <w:p w14:paraId="4D586AA5" w14:textId="77777777" w:rsidR="0098289D" w:rsidRPr="005B36EF" w:rsidRDefault="0098289D" w:rsidP="0098289D">
            <w:pPr>
              <w:rPr>
                <w:rFonts w:cstheme="minorHAnsi"/>
              </w:rPr>
            </w:pPr>
            <w:r w:rsidRPr="005B36EF">
              <w:rPr>
                <w:rFonts w:cstheme="minorHAnsi"/>
              </w:rPr>
              <w:t>Other information obtained on the beneficial owner ((similar to above i.e. (5) to (13)):</w:t>
            </w:r>
          </w:p>
        </w:tc>
        <w:tc>
          <w:tcPr>
            <w:tcW w:w="4059" w:type="dxa"/>
          </w:tcPr>
          <w:p w14:paraId="5400164E" w14:textId="77777777" w:rsidR="0098289D" w:rsidRPr="005B36EF" w:rsidRDefault="0098289D" w:rsidP="0098289D">
            <w:pPr>
              <w:rPr>
                <w:rFonts w:cstheme="minorHAnsi"/>
                <w:b/>
                <w:u w:val="single"/>
              </w:rPr>
            </w:pPr>
          </w:p>
        </w:tc>
      </w:tr>
      <w:tr w:rsidR="0098289D" w:rsidRPr="005B36EF" w14:paraId="762019EC" w14:textId="77777777" w:rsidTr="00D57084">
        <w:tc>
          <w:tcPr>
            <w:tcW w:w="9016" w:type="dxa"/>
            <w:gridSpan w:val="3"/>
            <w:shd w:val="clear" w:color="auto" w:fill="D9D9D9" w:themeFill="background1" w:themeFillShade="D9"/>
          </w:tcPr>
          <w:p w14:paraId="061F3425" w14:textId="77777777" w:rsidR="0098289D" w:rsidRPr="005B36EF" w:rsidRDefault="0098289D" w:rsidP="0098289D">
            <w:pPr>
              <w:rPr>
                <w:rFonts w:cstheme="minorHAnsi"/>
                <w:b/>
              </w:rPr>
            </w:pPr>
            <w:r w:rsidRPr="005B36EF">
              <w:rPr>
                <w:rFonts w:cstheme="minorHAnsi"/>
                <w:b/>
              </w:rPr>
              <w:t xml:space="preserve">A2. Customer’s Particulars (For Entities) </w:t>
            </w:r>
          </w:p>
        </w:tc>
      </w:tr>
      <w:tr w:rsidR="0098289D" w:rsidRPr="005B36EF" w14:paraId="1AA53D0F" w14:textId="77777777" w:rsidTr="00D57084">
        <w:tc>
          <w:tcPr>
            <w:tcW w:w="562" w:type="dxa"/>
          </w:tcPr>
          <w:p w14:paraId="488F7290" w14:textId="77777777" w:rsidR="0098289D" w:rsidRPr="005B36EF" w:rsidRDefault="0098289D" w:rsidP="0098289D">
            <w:pPr>
              <w:pStyle w:val="ListParagraph"/>
              <w:numPr>
                <w:ilvl w:val="0"/>
                <w:numId w:val="75"/>
              </w:numPr>
              <w:rPr>
                <w:rFonts w:cstheme="minorHAnsi"/>
              </w:rPr>
            </w:pPr>
          </w:p>
        </w:tc>
        <w:tc>
          <w:tcPr>
            <w:tcW w:w="4395" w:type="dxa"/>
          </w:tcPr>
          <w:p w14:paraId="422AD3A8" w14:textId="77777777" w:rsidR="0098289D" w:rsidRPr="005B36EF" w:rsidRDefault="0098289D" w:rsidP="0098289D">
            <w:pPr>
              <w:rPr>
                <w:rFonts w:cstheme="minorHAnsi"/>
              </w:rPr>
            </w:pPr>
            <w:r w:rsidRPr="005B36EF">
              <w:rPr>
                <w:rFonts w:cstheme="minorHAnsi"/>
              </w:rPr>
              <w:t>Transaction number:</w:t>
            </w:r>
          </w:p>
        </w:tc>
        <w:tc>
          <w:tcPr>
            <w:tcW w:w="4059" w:type="dxa"/>
          </w:tcPr>
          <w:p w14:paraId="0006A99B" w14:textId="77777777" w:rsidR="0098289D" w:rsidRPr="005B36EF" w:rsidRDefault="0098289D" w:rsidP="0098289D">
            <w:pPr>
              <w:rPr>
                <w:rFonts w:cstheme="minorHAnsi"/>
                <w:b/>
                <w:u w:val="single"/>
              </w:rPr>
            </w:pPr>
          </w:p>
        </w:tc>
      </w:tr>
      <w:tr w:rsidR="0098289D" w:rsidRPr="005B36EF" w14:paraId="7AA7F564" w14:textId="77777777" w:rsidTr="00D57084">
        <w:tc>
          <w:tcPr>
            <w:tcW w:w="562" w:type="dxa"/>
          </w:tcPr>
          <w:p w14:paraId="50242032" w14:textId="77777777" w:rsidR="0098289D" w:rsidRPr="005B36EF" w:rsidRDefault="0098289D" w:rsidP="0098289D">
            <w:pPr>
              <w:pStyle w:val="ListParagraph"/>
              <w:numPr>
                <w:ilvl w:val="0"/>
                <w:numId w:val="75"/>
              </w:numPr>
              <w:rPr>
                <w:rFonts w:cstheme="minorHAnsi"/>
              </w:rPr>
            </w:pPr>
          </w:p>
        </w:tc>
        <w:tc>
          <w:tcPr>
            <w:tcW w:w="4395" w:type="dxa"/>
          </w:tcPr>
          <w:p w14:paraId="14F40B0E" w14:textId="77777777" w:rsidR="0098289D" w:rsidRPr="005B36EF" w:rsidRDefault="0098289D" w:rsidP="0098289D">
            <w:pPr>
              <w:rPr>
                <w:rFonts w:cstheme="minorHAnsi"/>
              </w:rPr>
            </w:pPr>
            <w:r w:rsidRPr="005B36EF">
              <w:rPr>
                <w:rFonts w:cstheme="minorHAnsi"/>
              </w:rPr>
              <w:t>Date/Time of transaction:</w:t>
            </w:r>
          </w:p>
        </w:tc>
        <w:tc>
          <w:tcPr>
            <w:tcW w:w="4059" w:type="dxa"/>
          </w:tcPr>
          <w:p w14:paraId="7158E722" w14:textId="77777777" w:rsidR="0098289D" w:rsidRPr="005B36EF" w:rsidRDefault="0098289D" w:rsidP="0098289D">
            <w:pPr>
              <w:rPr>
                <w:rFonts w:cstheme="minorHAnsi"/>
                <w:b/>
                <w:u w:val="single"/>
              </w:rPr>
            </w:pPr>
          </w:p>
        </w:tc>
      </w:tr>
      <w:tr w:rsidR="0098289D" w:rsidRPr="005B36EF" w14:paraId="75CD612E" w14:textId="77777777" w:rsidTr="00D57084">
        <w:tc>
          <w:tcPr>
            <w:tcW w:w="562" w:type="dxa"/>
          </w:tcPr>
          <w:p w14:paraId="187DE8DA" w14:textId="77777777" w:rsidR="0098289D" w:rsidRPr="005B36EF" w:rsidRDefault="0098289D" w:rsidP="0098289D">
            <w:pPr>
              <w:pStyle w:val="ListParagraph"/>
              <w:numPr>
                <w:ilvl w:val="0"/>
                <w:numId w:val="75"/>
              </w:numPr>
              <w:rPr>
                <w:rFonts w:cstheme="minorHAnsi"/>
              </w:rPr>
            </w:pPr>
          </w:p>
        </w:tc>
        <w:tc>
          <w:tcPr>
            <w:tcW w:w="4395" w:type="dxa"/>
          </w:tcPr>
          <w:p w14:paraId="315ABFD9" w14:textId="77777777" w:rsidR="0098289D" w:rsidRPr="005B36EF" w:rsidRDefault="0098289D" w:rsidP="0098289D">
            <w:pPr>
              <w:rPr>
                <w:rFonts w:cstheme="minorHAnsi"/>
              </w:rPr>
            </w:pPr>
            <w:r w:rsidRPr="005B36EF">
              <w:rPr>
                <w:rFonts w:cstheme="minorHAnsi"/>
              </w:rPr>
              <w:t>Transaction value:</w:t>
            </w:r>
          </w:p>
        </w:tc>
        <w:tc>
          <w:tcPr>
            <w:tcW w:w="4059" w:type="dxa"/>
          </w:tcPr>
          <w:p w14:paraId="017EBAB5" w14:textId="77777777" w:rsidR="0098289D" w:rsidRPr="005B36EF" w:rsidRDefault="0098289D" w:rsidP="0098289D">
            <w:pPr>
              <w:rPr>
                <w:rFonts w:cstheme="minorHAnsi"/>
                <w:b/>
                <w:u w:val="single"/>
              </w:rPr>
            </w:pPr>
          </w:p>
        </w:tc>
      </w:tr>
      <w:tr w:rsidR="0098289D" w:rsidRPr="005B36EF" w14:paraId="2E0CF61B" w14:textId="77777777" w:rsidTr="00D57084">
        <w:tc>
          <w:tcPr>
            <w:tcW w:w="562" w:type="dxa"/>
          </w:tcPr>
          <w:p w14:paraId="63162117" w14:textId="77777777" w:rsidR="0098289D" w:rsidRPr="005B36EF" w:rsidRDefault="0098289D" w:rsidP="0098289D">
            <w:pPr>
              <w:pStyle w:val="ListParagraph"/>
              <w:numPr>
                <w:ilvl w:val="0"/>
                <w:numId w:val="75"/>
              </w:numPr>
              <w:rPr>
                <w:rFonts w:cstheme="minorHAnsi"/>
              </w:rPr>
            </w:pPr>
          </w:p>
        </w:tc>
        <w:tc>
          <w:tcPr>
            <w:tcW w:w="4395" w:type="dxa"/>
          </w:tcPr>
          <w:p w14:paraId="63004CA4" w14:textId="77777777" w:rsidR="0098289D" w:rsidRPr="005B36EF" w:rsidRDefault="0098289D" w:rsidP="0098289D">
            <w:pPr>
              <w:rPr>
                <w:rFonts w:cstheme="minorHAnsi"/>
              </w:rPr>
            </w:pPr>
            <w:r w:rsidRPr="005B36EF">
              <w:rPr>
                <w:rFonts w:cstheme="minorHAnsi"/>
              </w:rPr>
              <w:t>Description of PSPM:</w:t>
            </w:r>
          </w:p>
        </w:tc>
        <w:tc>
          <w:tcPr>
            <w:tcW w:w="4059" w:type="dxa"/>
          </w:tcPr>
          <w:p w14:paraId="1D890EE4" w14:textId="77777777" w:rsidR="0098289D" w:rsidRPr="005B36EF" w:rsidRDefault="0098289D" w:rsidP="0098289D">
            <w:pPr>
              <w:rPr>
                <w:rFonts w:cstheme="minorHAnsi"/>
                <w:b/>
                <w:u w:val="single"/>
              </w:rPr>
            </w:pPr>
          </w:p>
        </w:tc>
      </w:tr>
      <w:tr w:rsidR="0098289D" w:rsidRPr="005B36EF" w14:paraId="0F07553D" w14:textId="77777777" w:rsidTr="00D57084">
        <w:tc>
          <w:tcPr>
            <w:tcW w:w="562" w:type="dxa"/>
          </w:tcPr>
          <w:p w14:paraId="424A22E7" w14:textId="77777777" w:rsidR="0098289D" w:rsidRPr="005B36EF" w:rsidRDefault="0098289D" w:rsidP="0098289D">
            <w:pPr>
              <w:pStyle w:val="ListParagraph"/>
              <w:numPr>
                <w:ilvl w:val="0"/>
                <w:numId w:val="75"/>
              </w:numPr>
              <w:rPr>
                <w:rFonts w:cstheme="minorHAnsi"/>
              </w:rPr>
            </w:pPr>
          </w:p>
        </w:tc>
        <w:tc>
          <w:tcPr>
            <w:tcW w:w="4395" w:type="dxa"/>
          </w:tcPr>
          <w:p w14:paraId="3129E17E" w14:textId="77777777" w:rsidR="0098289D" w:rsidRPr="005B36EF" w:rsidRDefault="0098289D" w:rsidP="0098289D">
            <w:pPr>
              <w:rPr>
                <w:rFonts w:cstheme="minorHAnsi"/>
              </w:rPr>
            </w:pPr>
            <w:r w:rsidRPr="005B36EF">
              <w:rPr>
                <w:rFonts w:cstheme="minorHAnsi"/>
              </w:rPr>
              <w:t>Full name of entity:</w:t>
            </w:r>
          </w:p>
        </w:tc>
        <w:tc>
          <w:tcPr>
            <w:tcW w:w="4059" w:type="dxa"/>
          </w:tcPr>
          <w:p w14:paraId="2EBC75FE" w14:textId="77777777" w:rsidR="0098289D" w:rsidRPr="005B36EF" w:rsidRDefault="0098289D" w:rsidP="0098289D">
            <w:pPr>
              <w:rPr>
                <w:rFonts w:cstheme="minorHAnsi"/>
                <w:b/>
                <w:u w:val="single"/>
              </w:rPr>
            </w:pPr>
          </w:p>
        </w:tc>
      </w:tr>
      <w:tr w:rsidR="0098289D" w:rsidRPr="005B36EF" w14:paraId="7C25C4A0" w14:textId="77777777" w:rsidTr="00D57084">
        <w:tc>
          <w:tcPr>
            <w:tcW w:w="562" w:type="dxa"/>
          </w:tcPr>
          <w:p w14:paraId="275DAEF9" w14:textId="77777777" w:rsidR="0098289D" w:rsidRPr="005B36EF" w:rsidRDefault="0098289D" w:rsidP="0098289D">
            <w:pPr>
              <w:pStyle w:val="ListParagraph"/>
              <w:numPr>
                <w:ilvl w:val="0"/>
                <w:numId w:val="75"/>
              </w:numPr>
              <w:rPr>
                <w:rFonts w:cstheme="minorHAnsi"/>
              </w:rPr>
            </w:pPr>
          </w:p>
        </w:tc>
        <w:tc>
          <w:tcPr>
            <w:tcW w:w="4395" w:type="dxa"/>
          </w:tcPr>
          <w:p w14:paraId="500E4792" w14:textId="77777777" w:rsidR="0098289D" w:rsidRPr="005B36EF" w:rsidRDefault="0098289D" w:rsidP="0098289D">
            <w:pPr>
              <w:rPr>
                <w:rFonts w:cstheme="minorHAnsi"/>
              </w:rPr>
            </w:pPr>
            <w:r w:rsidRPr="005B36EF">
              <w:rPr>
                <w:rFonts w:cstheme="minorHAnsi"/>
              </w:rPr>
              <w:t>Date of incorporation or registration:</w:t>
            </w:r>
          </w:p>
        </w:tc>
        <w:tc>
          <w:tcPr>
            <w:tcW w:w="4059" w:type="dxa"/>
          </w:tcPr>
          <w:p w14:paraId="4EDC7FF5" w14:textId="77777777" w:rsidR="0098289D" w:rsidRPr="005B36EF" w:rsidRDefault="0098289D" w:rsidP="0098289D">
            <w:pPr>
              <w:rPr>
                <w:rFonts w:cstheme="minorHAnsi"/>
                <w:b/>
                <w:u w:val="single"/>
              </w:rPr>
            </w:pPr>
          </w:p>
        </w:tc>
      </w:tr>
      <w:tr w:rsidR="0098289D" w:rsidRPr="005B36EF" w14:paraId="76C1507A" w14:textId="77777777" w:rsidTr="00D57084">
        <w:tc>
          <w:tcPr>
            <w:tcW w:w="562" w:type="dxa"/>
          </w:tcPr>
          <w:p w14:paraId="4FF51A2C" w14:textId="77777777" w:rsidR="0098289D" w:rsidRPr="005B36EF" w:rsidRDefault="0098289D" w:rsidP="0098289D">
            <w:pPr>
              <w:pStyle w:val="ListParagraph"/>
              <w:numPr>
                <w:ilvl w:val="0"/>
                <w:numId w:val="75"/>
              </w:numPr>
              <w:rPr>
                <w:rFonts w:cstheme="minorHAnsi"/>
              </w:rPr>
            </w:pPr>
          </w:p>
        </w:tc>
        <w:tc>
          <w:tcPr>
            <w:tcW w:w="4395" w:type="dxa"/>
          </w:tcPr>
          <w:p w14:paraId="08F9E121" w14:textId="77777777" w:rsidR="0098289D" w:rsidRPr="005B36EF" w:rsidRDefault="0098289D" w:rsidP="0098289D">
            <w:pPr>
              <w:rPr>
                <w:rFonts w:cstheme="minorHAnsi"/>
              </w:rPr>
            </w:pPr>
            <w:r w:rsidRPr="005B36EF">
              <w:rPr>
                <w:rFonts w:cstheme="minorHAnsi"/>
              </w:rPr>
              <w:t>Country of incorporation or registration:</w:t>
            </w:r>
          </w:p>
        </w:tc>
        <w:tc>
          <w:tcPr>
            <w:tcW w:w="4059" w:type="dxa"/>
          </w:tcPr>
          <w:p w14:paraId="753E6BFA" w14:textId="77777777" w:rsidR="0098289D" w:rsidRPr="005B36EF" w:rsidRDefault="0098289D" w:rsidP="0098289D">
            <w:pPr>
              <w:rPr>
                <w:rFonts w:cstheme="minorHAnsi"/>
                <w:b/>
                <w:u w:val="single"/>
              </w:rPr>
            </w:pPr>
          </w:p>
        </w:tc>
      </w:tr>
      <w:tr w:rsidR="0098289D" w:rsidRPr="005B36EF" w14:paraId="389F4C41" w14:textId="77777777" w:rsidTr="00D57084">
        <w:tc>
          <w:tcPr>
            <w:tcW w:w="562" w:type="dxa"/>
          </w:tcPr>
          <w:p w14:paraId="71393F7E" w14:textId="77777777" w:rsidR="0098289D" w:rsidRPr="005B36EF" w:rsidRDefault="0098289D" w:rsidP="0098289D">
            <w:pPr>
              <w:pStyle w:val="ListParagraph"/>
              <w:numPr>
                <w:ilvl w:val="0"/>
                <w:numId w:val="75"/>
              </w:numPr>
              <w:rPr>
                <w:rFonts w:cstheme="minorHAnsi"/>
              </w:rPr>
            </w:pPr>
          </w:p>
        </w:tc>
        <w:tc>
          <w:tcPr>
            <w:tcW w:w="4395" w:type="dxa"/>
          </w:tcPr>
          <w:p w14:paraId="3C45C99F" w14:textId="77777777" w:rsidR="0098289D" w:rsidRPr="005B36EF" w:rsidRDefault="0098289D" w:rsidP="0098289D">
            <w:pPr>
              <w:rPr>
                <w:rFonts w:cstheme="minorHAnsi"/>
              </w:rPr>
            </w:pPr>
            <w:r w:rsidRPr="005B36EF">
              <w:rPr>
                <w:rFonts w:cstheme="minorHAnsi"/>
              </w:rPr>
              <w:t>UEN/Incorporation no./Registration no.:</w:t>
            </w:r>
          </w:p>
        </w:tc>
        <w:tc>
          <w:tcPr>
            <w:tcW w:w="4059" w:type="dxa"/>
          </w:tcPr>
          <w:p w14:paraId="5C54B48C" w14:textId="77777777" w:rsidR="0098289D" w:rsidRPr="005B36EF" w:rsidRDefault="0098289D" w:rsidP="0098289D">
            <w:pPr>
              <w:rPr>
                <w:rFonts w:cstheme="minorHAnsi"/>
                <w:b/>
                <w:u w:val="single"/>
              </w:rPr>
            </w:pPr>
          </w:p>
        </w:tc>
      </w:tr>
      <w:tr w:rsidR="0098289D" w:rsidRPr="005B36EF" w14:paraId="63FD3124" w14:textId="77777777" w:rsidTr="00D57084">
        <w:tc>
          <w:tcPr>
            <w:tcW w:w="562" w:type="dxa"/>
          </w:tcPr>
          <w:p w14:paraId="523D3AF2" w14:textId="77777777" w:rsidR="0098289D" w:rsidRPr="005B36EF" w:rsidRDefault="0098289D" w:rsidP="0098289D">
            <w:pPr>
              <w:pStyle w:val="ListParagraph"/>
              <w:numPr>
                <w:ilvl w:val="0"/>
                <w:numId w:val="75"/>
              </w:numPr>
              <w:rPr>
                <w:rFonts w:cstheme="minorHAnsi"/>
              </w:rPr>
            </w:pPr>
          </w:p>
        </w:tc>
        <w:tc>
          <w:tcPr>
            <w:tcW w:w="4395" w:type="dxa"/>
          </w:tcPr>
          <w:p w14:paraId="120B2DE2" w14:textId="77777777" w:rsidR="0098289D" w:rsidRPr="005B36EF" w:rsidRDefault="0098289D" w:rsidP="0098289D">
            <w:pPr>
              <w:rPr>
                <w:rFonts w:cstheme="minorHAnsi"/>
              </w:rPr>
            </w:pPr>
            <w:r w:rsidRPr="005B36EF">
              <w:rPr>
                <w:rFonts w:cstheme="minorHAnsi"/>
              </w:rPr>
              <w:t>Date of identification expiry (if applicable):</w:t>
            </w:r>
          </w:p>
        </w:tc>
        <w:tc>
          <w:tcPr>
            <w:tcW w:w="4059" w:type="dxa"/>
          </w:tcPr>
          <w:p w14:paraId="51EBF404" w14:textId="77777777" w:rsidR="0098289D" w:rsidRPr="005B36EF" w:rsidRDefault="0098289D" w:rsidP="0098289D">
            <w:pPr>
              <w:rPr>
                <w:rFonts w:cstheme="minorHAnsi"/>
                <w:b/>
                <w:u w:val="single"/>
              </w:rPr>
            </w:pPr>
          </w:p>
        </w:tc>
      </w:tr>
      <w:tr w:rsidR="0098289D" w:rsidRPr="005B36EF" w14:paraId="1BF5D53D" w14:textId="77777777" w:rsidTr="00D57084">
        <w:tc>
          <w:tcPr>
            <w:tcW w:w="562" w:type="dxa"/>
          </w:tcPr>
          <w:p w14:paraId="03531D4E" w14:textId="77777777" w:rsidR="0098289D" w:rsidRPr="005B36EF" w:rsidRDefault="0098289D" w:rsidP="0098289D">
            <w:pPr>
              <w:pStyle w:val="ListParagraph"/>
              <w:numPr>
                <w:ilvl w:val="0"/>
                <w:numId w:val="75"/>
              </w:numPr>
              <w:rPr>
                <w:rFonts w:cstheme="minorHAnsi"/>
              </w:rPr>
            </w:pPr>
          </w:p>
        </w:tc>
        <w:tc>
          <w:tcPr>
            <w:tcW w:w="4395" w:type="dxa"/>
          </w:tcPr>
          <w:p w14:paraId="2697EA0B" w14:textId="77777777" w:rsidR="0098289D" w:rsidRPr="005B36EF" w:rsidRDefault="0098289D" w:rsidP="0098289D">
            <w:pPr>
              <w:rPr>
                <w:rFonts w:cstheme="minorHAnsi"/>
              </w:rPr>
            </w:pPr>
            <w:r w:rsidRPr="005B36EF">
              <w:rPr>
                <w:rFonts w:cstheme="minorHAnsi"/>
              </w:rPr>
              <w:t>Main business activity:</w:t>
            </w:r>
          </w:p>
        </w:tc>
        <w:tc>
          <w:tcPr>
            <w:tcW w:w="4059" w:type="dxa"/>
          </w:tcPr>
          <w:p w14:paraId="2CFA5E06" w14:textId="77777777" w:rsidR="0098289D" w:rsidRPr="005B36EF" w:rsidRDefault="0098289D" w:rsidP="0098289D">
            <w:pPr>
              <w:rPr>
                <w:rFonts w:cstheme="minorHAnsi"/>
                <w:b/>
                <w:u w:val="single"/>
              </w:rPr>
            </w:pPr>
          </w:p>
        </w:tc>
      </w:tr>
      <w:tr w:rsidR="0098289D" w:rsidRPr="005B36EF" w14:paraId="4D8C2D4F" w14:textId="77777777" w:rsidTr="00D57084">
        <w:tc>
          <w:tcPr>
            <w:tcW w:w="562" w:type="dxa"/>
          </w:tcPr>
          <w:p w14:paraId="41023C75" w14:textId="77777777" w:rsidR="0098289D" w:rsidRPr="005B36EF" w:rsidRDefault="0098289D" w:rsidP="0098289D">
            <w:pPr>
              <w:pStyle w:val="ListParagraph"/>
              <w:numPr>
                <w:ilvl w:val="0"/>
                <w:numId w:val="75"/>
              </w:numPr>
              <w:rPr>
                <w:rFonts w:cstheme="minorHAnsi"/>
              </w:rPr>
            </w:pPr>
          </w:p>
        </w:tc>
        <w:tc>
          <w:tcPr>
            <w:tcW w:w="4395" w:type="dxa"/>
          </w:tcPr>
          <w:p w14:paraId="0DD6304B" w14:textId="77777777" w:rsidR="0098289D" w:rsidRPr="005B36EF" w:rsidRDefault="0098289D" w:rsidP="0098289D">
            <w:pPr>
              <w:rPr>
                <w:rFonts w:cstheme="minorHAnsi"/>
              </w:rPr>
            </w:pPr>
            <w:r w:rsidRPr="005B36EF">
              <w:rPr>
                <w:rFonts w:cstheme="minorHAnsi"/>
              </w:rPr>
              <w:t>Type of legal entity:</w:t>
            </w:r>
          </w:p>
        </w:tc>
        <w:tc>
          <w:tcPr>
            <w:tcW w:w="4059" w:type="dxa"/>
          </w:tcPr>
          <w:p w14:paraId="6D077447" w14:textId="77777777" w:rsidR="0098289D" w:rsidRPr="005B36EF" w:rsidRDefault="00C8748A" w:rsidP="0098289D">
            <w:pPr>
              <w:rPr>
                <w:rFonts w:cstheme="minorHAnsi"/>
                <w:b/>
              </w:rPr>
            </w:pPr>
            <w:sdt>
              <w:sdtPr>
                <w:rPr>
                  <w:rFonts w:cstheme="minorHAnsi"/>
                  <w:b/>
                </w:rPr>
                <w:id w:val="-238642542"/>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Sole proprietorship</w:t>
            </w:r>
          </w:p>
          <w:p w14:paraId="5204A920" w14:textId="77777777" w:rsidR="0098289D" w:rsidRPr="005B36EF" w:rsidRDefault="00C8748A" w:rsidP="0098289D">
            <w:pPr>
              <w:rPr>
                <w:rFonts w:cstheme="minorHAnsi"/>
                <w:b/>
              </w:rPr>
            </w:pPr>
            <w:sdt>
              <w:sdtPr>
                <w:rPr>
                  <w:rFonts w:cstheme="minorHAnsi"/>
                  <w:b/>
                </w:rPr>
                <w:id w:val="1098220016"/>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Partnership</w:t>
            </w:r>
          </w:p>
          <w:p w14:paraId="17D908AB" w14:textId="77777777" w:rsidR="0098289D" w:rsidRPr="005B36EF" w:rsidRDefault="00C8748A" w:rsidP="0098289D">
            <w:pPr>
              <w:rPr>
                <w:rFonts w:cstheme="minorHAnsi"/>
                <w:b/>
              </w:rPr>
            </w:pPr>
            <w:sdt>
              <w:sdtPr>
                <w:rPr>
                  <w:rFonts w:cstheme="minorHAnsi"/>
                  <w:b/>
                </w:rPr>
                <w:id w:val="584496281"/>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Limited partnership</w:t>
            </w:r>
          </w:p>
          <w:p w14:paraId="7C2E4C01" w14:textId="77777777" w:rsidR="0098289D" w:rsidRPr="005B36EF" w:rsidRDefault="00C8748A" w:rsidP="0098289D">
            <w:pPr>
              <w:rPr>
                <w:rFonts w:cstheme="minorHAnsi"/>
                <w:b/>
              </w:rPr>
            </w:pPr>
            <w:sdt>
              <w:sdtPr>
                <w:rPr>
                  <w:rFonts w:cstheme="minorHAnsi"/>
                  <w:b/>
                </w:rPr>
                <w:id w:val="460693741"/>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Limited liability partnership</w:t>
            </w:r>
          </w:p>
          <w:p w14:paraId="1726B1EF" w14:textId="77777777" w:rsidR="0098289D" w:rsidRPr="005B36EF" w:rsidRDefault="00C8748A" w:rsidP="0098289D">
            <w:pPr>
              <w:rPr>
                <w:rFonts w:cstheme="minorHAnsi"/>
                <w:b/>
              </w:rPr>
            </w:pPr>
            <w:sdt>
              <w:sdtPr>
                <w:rPr>
                  <w:rFonts w:cstheme="minorHAnsi"/>
                  <w:b/>
                </w:rPr>
                <w:id w:val="-1135947185"/>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Company</w:t>
            </w:r>
          </w:p>
          <w:p w14:paraId="4284E322" w14:textId="77777777" w:rsidR="0098289D" w:rsidRPr="005B36EF" w:rsidRDefault="00C8748A" w:rsidP="0098289D">
            <w:pPr>
              <w:rPr>
                <w:rFonts w:cstheme="minorHAnsi"/>
                <w:b/>
              </w:rPr>
            </w:pPr>
            <w:sdt>
              <w:sdtPr>
                <w:rPr>
                  <w:rFonts w:cstheme="minorHAnsi"/>
                  <w:b/>
                </w:rPr>
                <w:id w:val="-449326840"/>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Corporation</w:t>
            </w:r>
          </w:p>
          <w:p w14:paraId="7F0A69DD" w14:textId="77777777" w:rsidR="0098289D" w:rsidRPr="005B36EF" w:rsidRDefault="00C8748A" w:rsidP="0098289D">
            <w:pPr>
              <w:rPr>
                <w:rFonts w:cstheme="minorHAnsi"/>
                <w:b/>
                <w:u w:val="single"/>
              </w:rPr>
            </w:pPr>
            <w:sdt>
              <w:sdtPr>
                <w:rPr>
                  <w:rFonts w:cstheme="minorHAnsi"/>
                  <w:b/>
                </w:rPr>
                <w:id w:val="-2075346375"/>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Others:</w:t>
            </w:r>
          </w:p>
        </w:tc>
      </w:tr>
      <w:tr w:rsidR="0098289D" w:rsidRPr="005B36EF" w14:paraId="1E71FDBB" w14:textId="77777777" w:rsidTr="00D57084">
        <w:tc>
          <w:tcPr>
            <w:tcW w:w="562" w:type="dxa"/>
          </w:tcPr>
          <w:p w14:paraId="15B30A71" w14:textId="77777777" w:rsidR="0098289D" w:rsidRPr="005B36EF" w:rsidRDefault="0098289D" w:rsidP="0098289D">
            <w:pPr>
              <w:pStyle w:val="ListParagraph"/>
              <w:numPr>
                <w:ilvl w:val="0"/>
                <w:numId w:val="75"/>
              </w:numPr>
              <w:rPr>
                <w:rFonts w:cstheme="minorHAnsi"/>
              </w:rPr>
            </w:pPr>
          </w:p>
        </w:tc>
        <w:tc>
          <w:tcPr>
            <w:tcW w:w="4395" w:type="dxa"/>
          </w:tcPr>
          <w:p w14:paraId="10A44342" w14:textId="77777777" w:rsidR="0098289D" w:rsidRPr="005B36EF" w:rsidRDefault="0098289D" w:rsidP="0098289D">
            <w:pPr>
              <w:rPr>
                <w:rFonts w:cstheme="minorHAnsi"/>
              </w:rPr>
            </w:pPr>
            <w:r w:rsidRPr="005B36EF">
              <w:rPr>
                <w:rFonts w:cstheme="minorHAnsi"/>
              </w:rPr>
              <w:t>Proof of legal entity’s existence e.g. certificate of good standing from ACRA:</w:t>
            </w:r>
          </w:p>
        </w:tc>
        <w:tc>
          <w:tcPr>
            <w:tcW w:w="4059" w:type="dxa"/>
          </w:tcPr>
          <w:p w14:paraId="08B4E2EB" w14:textId="77777777" w:rsidR="0098289D" w:rsidRPr="005B36EF" w:rsidRDefault="0098289D" w:rsidP="0098289D">
            <w:pPr>
              <w:rPr>
                <w:rFonts w:cstheme="minorHAnsi"/>
                <w:b/>
                <w:u w:val="single"/>
              </w:rPr>
            </w:pPr>
          </w:p>
        </w:tc>
      </w:tr>
      <w:tr w:rsidR="0098289D" w:rsidRPr="005B36EF" w14:paraId="454DA6CE" w14:textId="77777777" w:rsidTr="00D57084">
        <w:tc>
          <w:tcPr>
            <w:tcW w:w="562" w:type="dxa"/>
          </w:tcPr>
          <w:p w14:paraId="161FB6CB" w14:textId="77777777" w:rsidR="0098289D" w:rsidRPr="005B36EF" w:rsidRDefault="0098289D" w:rsidP="0098289D">
            <w:pPr>
              <w:pStyle w:val="ListParagraph"/>
              <w:numPr>
                <w:ilvl w:val="0"/>
                <w:numId w:val="75"/>
              </w:numPr>
              <w:rPr>
                <w:rFonts w:cstheme="minorHAnsi"/>
              </w:rPr>
            </w:pPr>
          </w:p>
        </w:tc>
        <w:tc>
          <w:tcPr>
            <w:tcW w:w="4395" w:type="dxa"/>
          </w:tcPr>
          <w:p w14:paraId="59B444A3" w14:textId="77777777" w:rsidR="0098289D" w:rsidRPr="005B36EF" w:rsidRDefault="0098289D" w:rsidP="0098289D">
            <w:pPr>
              <w:rPr>
                <w:rFonts w:cstheme="minorHAnsi"/>
              </w:rPr>
            </w:pPr>
            <w:r w:rsidRPr="005B36EF">
              <w:rPr>
                <w:rFonts w:cstheme="minorHAnsi"/>
              </w:rPr>
              <w:t>Instrument under which entity is constituted e.g. articles of association or memorandum of association:</w:t>
            </w:r>
          </w:p>
        </w:tc>
        <w:tc>
          <w:tcPr>
            <w:tcW w:w="4059" w:type="dxa"/>
          </w:tcPr>
          <w:p w14:paraId="73BA1893" w14:textId="77777777" w:rsidR="0098289D" w:rsidRPr="005B36EF" w:rsidRDefault="0098289D" w:rsidP="0098289D">
            <w:pPr>
              <w:rPr>
                <w:rFonts w:cstheme="minorHAnsi"/>
                <w:b/>
                <w:u w:val="single"/>
              </w:rPr>
            </w:pPr>
          </w:p>
        </w:tc>
      </w:tr>
      <w:tr w:rsidR="0098289D" w:rsidRPr="005B36EF" w14:paraId="33CEA21B" w14:textId="77777777" w:rsidTr="00D57084">
        <w:tc>
          <w:tcPr>
            <w:tcW w:w="562" w:type="dxa"/>
          </w:tcPr>
          <w:p w14:paraId="4F04F9C9" w14:textId="77777777" w:rsidR="0098289D" w:rsidRPr="005B36EF" w:rsidRDefault="0098289D" w:rsidP="0098289D">
            <w:pPr>
              <w:pStyle w:val="ListParagraph"/>
              <w:numPr>
                <w:ilvl w:val="0"/>
                <w:numId w:val="75"/>
              </w:numPr>
              <w:rPr>
                <w:rFonts w:cstheme="minorHAnsi"/>
              </w:rPr>
            </w:pPr>
          </w:p>
        </w:tc>
        <w:tc>
          <w:tcPr>
            <w:tcW w:w="4395" w:type="dxa"/>
          </w:tcPr>
          <w:p w14:paraId="0CEF82C4" w14:textId="77777777" w:rsidR="0098289D" w:rsidRPr="005B36EF" w:rsidRDefault="0098289D" w:rsidP="0098289D">
            <w:pPr>
              <w:rPr>
                <w:rFonts w:cstheme="minorHAnsi"/>
              </w:rPr>
            </w:pPr>
            <w:r w:rsidRPr="005B36EF">
              <w:rPr>
                <w:rFonts w:cstheme="minorHAnsi"/>
              </w:rPr>
              <w:t>Registered office address:</w:t>
            </w:r>
          </w:p>
        </w:tc>
        <w:tc>
          <w:tcPr>
            <w:tcW w:w="4059" w:type="dxa"/>
          </w:tcPr>
          <w:p w14:paraId="5B785E83" w14:textId="77777777" w:rsidR="0098289D" w:rsidRPr="005B36EF" w:rsidRDefault="0098289D" w:rsidP="0098289D">
            <w:pPr>
              <w:rPr>
                <w:rFonts w:cstheme="minorHAnsi"/>
                <w:b/>
                <w:u w:val="single"/>
              </w:rPr>
            </w:pPr>
          </w:p>
        </w:tc>
      </w:tr>
      <w:tr w:rsidR="0098289D" w:rsidRPr="005B36EF" w14:paraId="7F60EDD2" w14:textId="77777777" w:rsidTr="00D57084">
        <w:tc>
          <w:tcPr>
            <w:tcW w:w="562" w:type="dxa"/>
          </w:tcPr>
          <w:p w14:paraId="192DA979" w14:textId="77777777" w:rsidR="0098289D" w:rsidRPr="005B36EF" w:rsidRDefault="0098289D" w:rsidP="0098289D">
            <w:pPr>
              <w:pStyle w:val="ListParagraph"/>
              <w:numPr>
                <w:ilvl w:val="0"/>
                <w:numId w:val="75"/>
              </w:numPr>
              <w:rPr>
                <w:rFonts w:cstheme="minorHAnsi"/>
              </w:rPr>
            </w:pPr>
          </w:p>
        </w:tc>
        <w:tc>
          <w:tcPr>
            <w:tcW w:w="4395" w:type="dxa"/>
          </w:tcPr>
          <w:p w14:paraId="07CB3B43" w14:textId="77777777" w:rsidR="0098289D" w:rsidRPr="005B36EF" w:rsidRDefault="0098289D" w:rsidP="0098289D">
            <w:pPr>
              <w:rPr>
                <w:rFonts w:cstheme="minorHAnsi"/>
              </w:rPr>
            </w:pPr>
            <w:r w:rsidRPr="005B36EF">
              <w:rPr>
                <w:rFonts w:cstheme="minorHAnsi"/>
              </w:rPr>
              <w:t>Principal address of business (if different from registered office address):</w:t>
            </w:r>
          </w:p>
        </w:tc>
        <w:tc>
          <w:tcPr>
            <w:tcW w:w="4059" w:type="dxa"/>
          </w:tcPr>
          <w:p w14:paraId="1AAD2493" w14:textId="77777777" w:rsidR="0098289D" w:rsidRPr="005B36EF" w:rsidRDefault="0098289D" w:rsidP="0098289D">
            <w:pPr>
              <w:rPr>
                <w:rFonts w:cstheme="minorHAnsi"/>
                <w:b/>
                <w:u w:val="single"/>
              </w:rPr>
            </w:pPr>
          </w:p>
        </w:tc>
      </w:tr>
      <w:tr w:rsidR="0098289D" w:rsidRPr="005B36EF" w14:paraId="15FB98D4" w14:textId="77777777" w:rsidTr="00D57084">
        <w:tc>
          <w:tcPr>
            <w:tcW w:w="562" w:type="dxa"/>
          </w:tcPr>
          <w:p w14:paraId="44908A00" w14:textId="77777777" w:rsidR="0098289D" w:rsidRPr="005B36EF" w:rsidRDefault="0098289D" w:rsidP="0098289D">
            <w:pPr>
              <w:pStyle w:val="ListParagraph"/>
              <w:numPr>
                <w:ilvl w:val="0"/>
                <w:numId w:val="75"/>
              </w:numPr>
              <w:rPr>
                <w:rFonts w:cstheme="minorHAnsi"/>
              </w:rPr>
            </w:pPr>
          </w:p>
        </w:tc>
        <w:tc>
          <w:tcPr>
            <w:tcW w:w="4395" w:type="dxa"/>
          </w:tcPr>
          <w:p w14:paraId="780AED73" w14:textId="77777777" w:rsidR="0098289D" w:rsidRPr="005B36EF" w:rsidRDefault="0098289D" w:rsidP="0098289D">
            <w:pPr>
              <w:rPr>
                <w:rFonts w:cstheme="minorHAnsi"/>
              </w:rPr>
            </w:pPr>
            <w:r w:rsidRPr="005B36EF">
              <w:rPr>
                <w:rFonts w:cstheme="minorHAnsi"/>
              </w:rPr>
              <w:t>Telephone number:</w:t>
            </w:r>
          </w:p>
        </w:tc>
        <w:tc>
          <w:tcPr>
            <w:tcW w:w="4059" w:type="dxa"/>
          </w:tcPr>
          <w:p w14:paraId="5644519B" w14:textId="77777777" w:rsidR="0098289D" w:rsidRPr="005B36EF" w:rsidRDefault="0098289D" w:rsidP="0098289D">
            <w:pPr>
              <w:rPr>
                <w:rFonts w:cstheme="minorHAnsi"/>
                <w:b/>
                <w:u w:val="single"/>
              </w:rPr>
            </w:pPr>
          </w:p>
        </w:tc>
      </w:tr>
      <w:tr w:rsidR="0098289D" w:rsidRPr="005B36EF" w14:paraId="39EBC145" w14:textId="77777777" w:rsidTr="00D57084">
        <w:tc>
          <w:tcPr>
            <w:tcW w:w="562" w:type="dxa"/>
          </w:tcPr>
          <w:p w14:paraId="7022B79B" w14:textId="77777777" w:rsidR="0098289D" w:rsidRPr="005B36EF" w:rsidRDefault="0098289D" w:rsidP="0098289D">
            <w:pPr>
              <w:pStyle w:val="ListParagraph"/>
              <w:numPr>
                <w:ilvl w:val="0"/>
                <w:numId w:val="75"/>
              </w:numPr>
              <w:rPr>
                <w:rFonts w:cstheme="minorHAnsi"/>
              </w:rPr>
            </w:pPr>
          </w:p>
        </w:tc>
        <w:tc>
          <w:tcPr>
            <w:tcW w:w="4395" w:type="dxa"/>
          </w:tcPr>
          <w:p w14:paraId="7EEAB728" w14:textId="77777777" w:rsidR="0098289D" w:rsidRPr="005B36EF" w:rsidRDefault="0098289D" w:rsidP="0098289D">
            <w:pPr>
              <w:rPr>
                <w:rFonts w:cstheme="minorHAnsi"/>
              </w:rPr>
            </w:pPr>
            <w:r w:rsidRPr="005B36EF">
              <w:rPr>
                <w:rFonts w:cstheme="minorHAnsi"/>
              </w:rPr>
              <w:t>Email address:</w:t>
            </w:r>
          </w:p>
        </w:tc>
        <w:tc>
          <w:tcPr>
            <w:tcW w:w="4059" w:type="dxa"/>
          </w:tcPr>
          <w:p w14:paraId="0D81717F" w14:textId="77777777" w:rsidR="0098289D" w:rsidRPr="005B36EF" w:rsidRDefault="0098289D" w:rsidP="0098289D">
            <w:pPr>
              <w:rPr>
                <w:rFonts w:cstheme="minorHAnsi"/>
                <w:b/>
                <w:u w:val="single"/>
              </w:rPr>
            </w:pPr>
          </w:p>
        </w:tc>
      </w:tr>
      <w:tr w:rsidR="0098289D" w:rsidRPr="005B36EF" w14:paraId="1D485D1A" w14:textId="77777777" w:rsidTr="00D57084">
        <w:tc>
          <w:tcPr>
            <w:tcW w:w="562" w:type="dxa"/>
          </w:tcPr>
          <w:p w14:paraId="4F4C7C1C" w14:textId="77777777" w:rsidR="0098289D" w:rsidRPr="005B36EF" w:rsidRDefault="0098289D" w:rsidP="0098289D">
            <w:pPr>
              <w:pStyle w:val="ListParagraph"/>
              <w:numPr>
                <w:ilvl w:val="0"/>
                <w:numId w:val="75"/>
              </w:numPr>
              <w:rPr>
                <w:rFonts w:cstheme="minorHAnsi"/>
              </w:rPr>
            </w:pPr>
          </w:p>
        </w:tc>
        <w:tc>
          <w:tcPr>
            <w:tcW w:w="4395" w:type="dxa"/>
          </w:tcPr>
          <w:p w14:paraId="44420DD2" w14:textId="2B47E365" w:rsidR="0098289D" w:rsidRPr="005B36EF" w:rsidRDefault="0098289D" w:rsidP="0098289D">
            <w:pPr>
              <w:rPr>
                <w:rFonts w:cstheme="minorHAnsi"/>
              </w:rPr>
            </w:pPr>
            <w:r w:rsidRPr="005B36EF">
              <w:rPr>
                <w:rFonts w:cstheme="minorHAnsi"/>
              </w:rPr>
              <w:t>Nature of business of the legal entity:</w:t>
            </w:r>
          </w:p>
        </w:tc>
        <w:tc>
          <w:tcPr>
            <w:tcW w:w="4059" w:type="dxa"/>
          </w:tcPr>
          <w:p w14:paraId="35190E5A" w14:textId="77777777" w:rsidR="0098289D" w:rsidRPr="005B36EF" w:rsidRDefault="0098289D" w:rsidP="0098289D">
            <w:pPr>
              <w:rPr>
                <w:rFonts w:cstheme="minorHAnsi"/>
                <w:b/>
                <w:u w:val="single"/>
              </w:rPr>
            </w:pPr>
          </w:p>
        </w:tc>
      </w:tr>
      <w:tr w:rsidR="0098289D" w:rsidRPr="005B36EF" w14:paraId="5817CFB6" w14:textId="77777777" w:rsidTr="00D57084">
        <w:tc>
          <w:tcPr>
            <w:tcW w:w="562" w:type="dxa"/>
          </w:tcPr>
          <w:p w14:paraId="24624D62" w14:textId="77777777" w:rsidR="0098289D" w:rsidRPr="005B36EF" w:rsidRDefault="0098289D" w:rsidP="0098289D">
            <w:pPr>
              <w:pStyle w:val="ListParagraph"/>
              <w:numPr>
                <w:ilvl w:val="0"/>
                <w:numId w:val="75"/>
              </w:numPr>
              <w:rPr>
                <w:rFonts w:cstheme="minorHAnsi"/>
              </w:rPr>
            </w:pPr>
          </w:p>
        </w:tc>
        <w:tc>
          <w:tcPr>
            <w:tcW w:w="4395" w:type="dxa"/>
          </w:tcPr>
          <w:p w14:paraId="6A3F6FDB" w14:textId="77777777" w:rsidR="0098289D" w:rsidRPr="005B36EF" w:rsidRDefault="0098289D" w:rsidP="0098289D">
            <w:pPr>
              <w:rPr>
                <w:rFonts w:cstheme="minorHAnsi"/>
              </w:rPr>
            </w:pPr>
            <w:r w:rsidRPr="005B36EF">
              <w:rPr>
                <w:rFonts w:cstheme="minorHAnsi"/>
              </w:rPr>
              <w:t>Name &amp; identification information of senior management of the legal entity:</w:t>
            </w:r>
          </w:p>
        </w:tc>
        <w:tc>
          <w:tcPr>
            <w:tcW w:w="4059" w:type="dxa"/>
          </w:tcPr>
          <w:p w14:paraId="1EB31ACC" w14:textId="77777777" w:rsidR="0098289D" w:rsidRPr="005B36EF" w:rsidRDefault="0098289D" w:rsidP="0098289D">
            <w:pPr>
              <w:rPr>
                <w:rFonts w:cstheme="minorHAnsi"/>
                <w:b/>
                <w:u w:val="single"/>
              </w:rPr>
            </w:pPr>
          </w:p>
        </w:tc>
      </w:tr>
      <w:tr w:rsidR="0098289D" w:rsidRPr="005B36EF" w14:paraId="3A9D6EFA" w14:textId="77777777" w:rsidTr="00D57084">
        <w:tc>
          <w:tcPr>
            <w:tcW w:w="562" w:type="dxa"/>
          </w:tcPr>
          <w:p w14:paraId="24885D86" w14:textId="77777777" w:rsidR="0098289D" w:rsidRPr="005B36EF" w:rsidRDefault="0098289D" w:rsidP="0098289D">
            <w:pPr>
              <w:pStyle w:val="ListParagraph"/>
              <w:numPr>
                <w:ilvl w:val="0"/>
                <w:numId w:val="75"/>
              </w:numPr>
              <w:rPr>
                <w:rFonts w:cstheme="minorHAnsi"/>
              </w:rPr>
            </w:pPr>
          </w:p>
        </w:tc>
        <w:tc>
          <w:tcPr>
            <w:tcW w:w="4395" w:type="dxa"/>
          </w:tcPr>
          <w:p w14:paraId="1E78A071" w14:textId="77777777" w:rsidR="0098289D" w:rsidRPr="005B36EF" w:rsidRDefault="0098289D" w:rsidP="0098289D">
            <w:pPr>
              <w:rPr>
                <w:rFonts w:cstheme="minorHAnsi"/>
              </w:rPr>
            </w:pPr>
            <w:r w:rsidRPr="005B36EF">
              <w:rPr>
                <w:rFonts w:cstheme="minorHAnsi"/>
              </w:rPr>
              <w:t>Name of beneficial owner:</w:t>
            </w:r>
          </w:p>
        </w:tc>
        <w:tc>
          <w:tcPr>
            <w:tcW w:w="4059" w:type="dxa"/>
          </w:tcPr>
          <w:p w14:paraId="14AFE2D3" w14:textId="77777777" w:rsidR="0098289D" w:rsidRPr="005B36EF" w:rsidRDefault="0098289D" w:rsidP="0098289D">
            <w:pPr>
              <w:rPr>
                <w:rFonts w:cstheme="minorHAnsi"/>
                <w:b/>
                <w:u w:val="single"/>
              </w:rPr>
            </w:pPr>
          </w:p>
        </w:tc>
      </w:tr>
      <w:tr w:rsidR="0098289D" w:rsidRPr="005B36EF" w14:paraId="79DAD4A8" w14:textId="77777777" w:rsidTr="00D57084">
        <w:tc>
          <w:tcPr>
            <w:tcW w:w="562" w:type="dxa"/>
            <w:tcBorders>
              <w:bottom w:val="single" w:sz="4" w:space="0" w:color="auto"/>
            </w:tcBorders>
          </w:tcPr>
          <w:p w14:paraId="44B73ABF" w14:textId="77777777" w:rsidR="0098289D" w:rsidRPr="005B36EF" w:rsidRDefault="0098289D" w:rsidP="0098289D">
            <w:pPr>
              <w:pStyle w:val="ListParagraph"/>
              <w:numPr>
                <w:ilvl w:val="0"/>
                <w:numId w:val="75"/>
              </w:numPr>
              <w:rPr>
                <w:rFonts w:cstheme="minorHAnsi"/>
              </w:rPr>
            </w:pPr>
          </w:p>
        </w:tc>
        <w:tc>
          <w:tcPr>
            <w:tcW w:w="4395" w:type="dxa"/>
            <w:tcBorders>
              <w:bottom w:val="single" w:sz="4" w:space="0" w:color="auto"/>
            </w:tcBorders>
          </w:tcPr>
          <w:p w14:paraId="445587A1" w14:textId="77777777" w:rsidR="0098289D" w:rsidRPr="005B36EF" w:rsidRDefault="0098289D" w:rsidP="0098289D">
            <w:pPr>
              <w:rPr>
                <w:rFonts w:cstheme="minorHAnsi"/>
              </w:rPr>
            </w:pPr>
            <w:r w:rsidRPr="005B36EF">
              <w:rPr>
                <w:rFonts w:cstheme="minorHAnsi"/>
              </w:rPr>
              <w:t>Other information obtained on the beneficial owner ((similar to above i.e. (5) to (18)):</w:t>
            </w:r>
          </w:p>
        </w:tc>
        <w:tc>
          <w:tcPr>
            <w:tcW w:w="4059" w:type="dxa"/>
            <w:tcBorders>
              <w:bottom w:val="single" w:sz="4" w:space="0" w:color="auto"/>
            </w:tcBorders>
          </w:tcPr>
          <w:p w14:paraId="204107F4" w14:textId="77777777" w:rsidR="0098289D" w:rsidRPr="005B36EF" w:rsidRDefault="0098289D" w:rsidP="0098289D">
            <w:pPr>
              <w:rPr>
                <w:rFonts w:cstheme="minorHAnsi"/>
                <w:b/>
                <w:u w:val="single"/>
              </w:rPr>
            </w:pPr>
          </w:p>
        </w:tc>
      </w:tr>
      <w:tr w:rsidR="0098289D" w:rsidRPr="005B36EF" w14:paraId="0B46ED57" w14:textId="77777777" w:rsidTr="00D57084">
        <w:tc>
          <w:tcPr>
            <w:tcW w:w="9016" w:type="dxa"/>
            <w:gridSpan w:val="3"/>
            <w:shd w:val="clear" w:color="auto" w:fill="D9D9D9" w:themeFill="background1" w:themeFillShade="D9"/>
          </w:tcPr>
          <w:p w14:paraId="5B1D3A00" w14:textId="77777777" w:rsidR="0098289D" w:rsidRPr="005B36EF" w:rsidRDefault="0098289D" w:rsidP="0098289D">
            <w:pPr>
              <w:rPr>
                <w:rFonts w:cstheme="minorHAnsi"/>
                <w:b/>
              </w:rPr>
            </w:pPr>
            <w:r w:rsidRPr="005B36EF">
              <w:rPr>
                <w:rFonts w:cstheme="minorHAnsi"/>
                <w:b/>
              </w:rPr>
              <w:t xml:space="preserve">A3. Customer’s Particulars (For Legal Arrangements) </w:t>
            </w:r>
          </w:p>
        </w:tc>
      </w:tr>
      <w:tr w:rsidR="0098289D" w:rsidRPr="005B36EF" w14:paraId="710F2D9A" w14:textId="77777777" w:rsidTr="00D57084">
        <w:tc>
          <w:tcPr>
            <w:tcW w:w="562" w:type="dxa"/>
          </w:tcPr>
          <w:p w14:paraId="3B0BE631" w14:textId="77777777" w:rsidR="0098289D" w:rsidRPr="005B36EF" w:rsidRDefault="0098289D" w:rsidP="0098289D">
            <w:pPr>
              <w:pStyle w:val="ListParagraph"/>
              <w:numPr>
                <w:ilvl w:val="0"/>
                <w:numId w:val="76"/>
              </w:numPr>
              <w:rPr>
                <w:rFonts w:cstheme="minorHAnsi"/>
              </w:rPr>
            </w:pPr>
          </w:p>
        </w:tc>
        <w:tc>
          <w:tcPr>
            <w:tcW w:w="4395" w:type="dxa"/>
          </w:tcPr>
          <w:p w14:paraId="528AB97F" w14:textId="77777777" w:rsidR="0098289D" w:rsidRPr="005B36EF" w:rsidRDefault="0098289D" w:rsidP="0098289D">
            <w:pPr>
              <w:rPr>
                <w:rFonts w:cstheme="minorHAnsi"/>
                <w:b/>
              </w:rPr>
            </w:pPr>
            <w:r w:rsidRPr="005B36EF">
              <w:rPr>
                <w:rFonts w:cstheme="minorHAnsi"/>
              </w:rPr>
              <w:t>Transaction number:</w:t>
            </w:r>
          </w:p>
        </w:tc>
        <w:tc>
          <w:tcPr>
            <w:tcW w:w="4059" w:type="dxa"/>
          </w:tcPr>
          <w:p w14:paraId="2EFB12DB" w14:textId="77777777" w:rsidR="0098289D" w:rsidRPr="005B36EF" w:rsidRDefault="0098289D" w:rsidP="0098289D">
            <w:pPr>
              <w:rPr>
                <w:rFonts w:cstheme="minorHAnsi"/>
                <w:b/>
              </w:rPr>
            </w:pPr>
          </w:p>
        </w:tc>
      </w:tr>
      <w:tr w:rsidR="0098289D" w:rsidRPr="005B36EF" w14:paraId="27332640" w14:textId="77777777" w:rsidTr="00D57084">
        <w:tc>
          <w:tcPr>
            <w:tcW w:w="562" w:type="dxa"/>
          </w:tcPr>
          <w:p w14:paraId="6E55692D" w14:textId="77777777" w:rsidR="0098289D" w:rsidRPr="005B36EF" w:rsidRDefault="0098289D" w:rsidP="0098289D">
            <w:pPr>
              <w:pStyle w:val="ListParagraph"/>
              <w:numPr>
                <w:ilvl w:val="0"/>
                <w:numId w:val="76"/>
              </w:numPr>
              <w:rPr>
                <w:rFonts w:cstheme="minorHAnsi"/>
              </w:rPr>
            </w:pPr>
          </w:p>
        </w:tc>
        <w:tc>
          <w:tcPr>
            <w:tcW w:w="4395" w:type="dxa"/>
          </w:tcPr>
          <w:p w14:paraId="5DB0C37B" w14:textId="77777777" w:rsidR="0098289D" w:rsidRPr="005B36EF" w:rsidRDefault="0098289D" w:rsidP="0098289D">
            <w:pPr>
              <w:rPr>
                <w:rFonts w:cstheme="minorHAnsi"/>
                <w:b/>
              </w:rPr>
            </w:pPr>
            <w:r w:rsidRPr="005B36EF">
              <w:rPr>
                <w:rFonts w:cstheme="minorHAnsi"/>
              </w:rPr>
              <w:t>Date/Time of transaction:</w:t>
            </w:r>
          </w:p>
        </w:tc>
        <w:tc>
          <w:tcPr>
            <w:tcW w:w="4059" w:type="dxa"/>
          </w:tcPr>
          <w:p w14:paraId="61482152" w14:textId="77777777" w:rsidR="0098289D" w:rsidRPr="005B36EF" w:rsidRDefault="0098289D" w:rsidP="0098289D">
            <w:pPr>
              <w:rPr>
                <w:rFonts w:cstheme="minorHAnsi"/>
                <w:b/>
              </w:rPr>
            </w:pPr>
          </w:p>
        </w:tc>
      </w:tr>
      <w:tr w:rsidR="0098289D" w:rsidRPr="005B36EF" w14:paraId="20F1D1D1" w14:textId="77777777" w:rsidTr="00D57084">
        <w:tc>
          <w:tcPr>
            <w:tcW w:w="562" w:type="dxa"/>
          </w:tcPr>
          <w:p w14:paraId="704F2875" w14:textId="77777777" w:rsidR="0098289D" w:rsidRPr="005B36EF" w:rsidRDefault="0098289D" w:rsidP="0098289D">
            <w:pPr>
              <w:pStyle w:val="ListParagraph"/>
              <w:numPr>
                <w:ilvl w:val="0"/>
                <w:numId w:val="76"/>
              </w:numPr>
              <w:rPr>
                <w:rFonts w:cstheme="minorHAnsi"/>
              </w:rPr>
            </w:pPr>
          </w:p>
        </w:tc>
        <w:tc>
          <w:tcPr>
            <w:tcW w:w="4395" w:type="dxa"/>
          </w:tcPr>
          <w:p w14:paraId="27D00E16" w14:textId="77777777" w:rsidR="0098289D" w:rsidRPr="005B36EF" w:rsidRDefault="0098289D" w:rsidP="0098289D">
            <w:pPr>
              <w:rPr>
                <w:rFonts w:cstheme="minorHAnsi"/>
                <w:b/>
              </w:rPr>
            </w:pPr>
            <w:r w:rsidRPr="005B36EF">
              <w:rPr>
                <w:rFonts w:cstheme="minorHAnsi"/>
              </w:rPr>
              <w:t>Transaction value:</w:t>
            </w:r>
          </w:p>
        </w:tc>
        <w:tc>
          <w:tcPr>
            <w:tcW w:w="4059" w:type="dxa"/>
          </w:tcPr>
          <w:p w14:paraId="73B925F3" w14:textId="77777777" w:rsidR="0098289D" w:rsidRPr="005B36EF" w:rsidRDefault="0098289D" w:rsidP="0098289D">
            <w:pPr>
              <w:rPr>
                <w:rFonts w:cstheme="minorHAnsi"/>
                <w:b/>
              </w:rPr>
            </w:pPr>
          </w:p>
        </w:tc>
      </w:tr>
      <w:tr w:rsidR="0098289D" w:rsidRPr="005B36EF" w14:paraId="3988D4AA" w14:textId="77777777" w:rsidTr="00D57084">
        <w:tc>
          <w:tcPr>
            <w:tcW w:w="562" w:type="dxa"/>
          </w:tcPr>
          <w:p w14:paraId="780B002F" w14:textId="77777777" w:rsidR="0098289D" w:rsidRPr="005B36EF" w:rsidRDefault="0098289D" w:rsidP="0098289D">
            <w:pPr>
              <w:pStyle w:val="ListParagraph"/>
              <w:numPr>
                <w:ilvl w:val="0"/>
                <w:numId w:val="76"/>
              </w:numPr>
              <w:rPr>
                <w:rFonts w:cstheme="minorHAnsi"/>
              </w:rPr>
            </w:pPr>
          </w:p>
        </w:tc>
        <w:tc>
          <w:tcPr>
            <w:tcW w:w="4395" w:type="dxa"/>
          </w:tcPr>
          <w:p w14:paraId="5913134B" w14:textId="77777777" w:rsidR="0098289D" w:rsidRPr="005B36EF" w:rsidRDefault="0098289D" w:rsidP="0098289D">
            <w:pPr>
              <w:rPr>
                <w:rFonts w:cstheme="minorHAnsi"/>
              </w:rPr>
            </w:pPr>
            <w:r w:rsidRPr="005B36EF">
              <w:rPr>
                <w:rFonts w:cstheme="minorHAnsi"/>
              </w:rPr>
              <w:t>Description of PSPM:</w:t>
            </w:r>
          </w:p>
        </w:tc>
        <w:tc>
          <w:tcPr>
            <w:tcW w:w="4059" w:type="dxa"/>
          </w:tcPr>
          <w:p w14:paraId="4BD806C7" w14:textId="77777777" w:rsidR="0098289D" w:rsidRPr="005B36EF" w:rsidRDefault="0098289D" w:rsidP="0098289D">
            <w:pPr>
              <w:rPr>
                <w:rFonts w:cstheme="minorHAnsi"/>
                <w:b/>
              </w:rPr>
            </w:pPr>
          </w:p>
        </w:tc>
      </w:tr>
      <w:tr w:rsidR="0098289D" w:rsidRPr="005B36EF" w14:paraId="4A34A885" w14:textId="77777777" w:rsidTr="00D57084">
        <w:tc>
          <w:tcPr>
            <w:tcW w:w="562" w:type="dxa"/>
          </w:tcPr>
          <w:p w14:paraId="51534577" w14:textId="77777777" w:rsidR="0098289D" w:rsidRPr="005B36EF" w:rsidRDefault="0098289D" w:rsidP="0098289D">
            <w:pPr>
              <w:pStyle w:val="ListParagraph"/>
              <w:numPr>
                <w:ilvl w:val="0"/>
                <w:numId w:val="76"/>
              </w:numPr>
              <w:rPr>
                <w:rFonts w:cstheme="minorHAnsi"/>
              </w:rPr>
            </w:pPr>
          </w:p>
        </w:tc>
        <w:tc>
          <w:tcPr>
            <w:tcW w:w="4395" w:type="dxa"/>
          </w:tcPr>
          <w:p w14:paraId="029CB98E" w14:textId="77777777" w:rsidR="0098289D" w:rsidRPr="005B36EF" w:rsidRDefault="0098289D" w:rsidP="0098289D">
            <w:pPr>
              <w:rPr>
                <w:rFonts w:cstheme="minorHAnsi"/>
              </w:rPr>
            </w:pPr>
            <w:r w:rsidRPr="005B36EF">
              <w:rPr>
                <w:rFonts w:cstheme="minorHAnsi"/>
              </w:rPr>
              <w:t>Full name of legal arrangement:</w:t>
            </w:r>
          </w:p>
        </w:tc>
        <w:tc>
          <w:tcPr>
            <w:tcW w:w="4059" w:type="dxa"/>
          </w:tcPr>
          <w:p w14:paraId="51872F76" w14:textId="77777777" w:rsidR="0098289D" w:rsidRPr="005B36EF" w:rsidRDefault="0098289D" w:rsidP="0098289D">
            <w:pPr>
              <w:rPr>
                <w:rFonts w:cstheme="minorHAnsi"/>
                <w:b/>
              </w:rPr>
            </w:pPr>
          </w:p>
        </w:tc>
      </w:tr>
      <w:tr w:rsidR="0098289D" w:rsidRPr="005B36EF" w14:paraId="4B9FFEDB" w14:textId="77777777" w:rsidTr="00D57084">
        <w:tc>
          <w:tcPr>
            <w:tcW w:w="562" w:type="dxa"/>
          </w:tcPr>
          <w:p w14:paraId="6131E150" w14:textId="77777777" w:rsidR="0098289D" w:rsidRPr="005B36EF" w:rsidRDefault="0098289D" w:rsidP="0098289D">
            <w:pPr>
              <w:pStyle w:val="ListParagraph"/>
              <w:numPr>
                <w:ilvl w:val="0"/>
                <w:numId w:val="76"/>
              </w:numPr>
              <w:rPr>
                <w:rFonts w:cstheme="minorHAnsi"/>
              </w:rPr>
            </w:pPr>
          </w:p>
        </w:tc>
        <w:tc>
          <w:tcPr>
            <w:tcW w:w="4395" w:type="dxa"/>
          </w:tcPr>
          <w:p w14:paraId="519DA296" w14:textId="77777777" w:rsidR="0098289D" w:rsidRPr="005B36EF" w:rsidRDefault="0098289D" w:rsidP="0098289D">
            <w:pPr>
              <w:rPr>
                <w:rFonts w:cstheme="minorHAnsi"/>
              </w:rPr>
            </w:pPr>
            <w:r w:rsidRPr="005B36EF">
              <w:rPr>
                <w:rFonts w:cstheme="minorHAnsi"/>
              </w:rPr>
              <w:t>Type of legal arrangement:</w:t>
            </w:r>
          </w:p>
        </w:tc>
        <w:tc>
          <w:tcPr>
            <w:tcW w:w="4059" w:type="dxa"/>
          </w:tcPr>
          <w:p w14:paraId="27733D3E" w14:textId="77777777" w:rsidR="0098289D" w:rsidRPr="005B36EF" w:rsidRDefault="00C8748A" w:rsidP="0098289D">
            <w:pPr>
              <w:rPr>
                <w:rFonts w:cstheme="minorHAnsi"/>
                <w:b/>
              </w:rPr>
            </w:pPr>
            <w:sdt>
              <w:sdtPr>
                <w:rPr>
                  <w:rFonts w:cstheme="minorHAnsi"/>
                  <w:b/>
                </w:rPr>
                <w:id w:val="-290509880"/>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Trust</w:t>
            </w:r>
          </w:p>
          <w:p w14:paraId="0B014AD2" w14:textId="77777777" w:rsidR="0098289D" w:rsidRPr="005B36EF" w:rsidRDefault="00C8748A" w:rsidP="0098289D">
            <w:pPr>
              <w:rPr>
                <w:rFonts w:cstheme="minorHAnsi"/>
                <w:b/>
              </w:rPr>
            </w:pPr>
            <w:sdt>
              <w:sdtPr>
                <w:rPr>
                  <w:rFonts w:cstheme="minorHAnsi"/>
                  <w:b/>
                </w:rPr>
                <w:id w:val="-496574340"/>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Not a trust</w:t>
            </w:r>
          </w:p>
        </w:tc>
      </w:tr>
      <w:tr w:rsidR="0098289D" w:rsidRPr="005B36EF" w14:paraId="1701FD49" w14:textId="77777777" w:rsidTr="00D57084">
        <w:tc>
          <w:tcPr>
            <w:tcW w:w="562" w:type="dxa"/>
          </w:tcPr>
          <w:p w14:paraId="5400E39C" w14:textId="77777777" w:rsidR="0098289D" w:rsidRPr="005B36EF" w:rsidRDefault="0098289D" w:rsidP="0098289D">
            <w:pPr>
              <w:pStyle w:val="ListParagraph"/>
              <w:numPr>
                <w:ilvl w:val="0"/>
                <w:numId w:val="76"/>
              </w:numPr>
              <w:rPr>
                <w:rFonts w:cstheme="minorHAnsi"/>
              </w:rPr>
            </w:pPr>
          </w:p>
        </w:tc>
        <w:tc>
          <w:tcPr>
            <w:tcW w:w="4395" w:type="dxa"/>
          </w:tcPr>
          <w:p w14:paraId="4128BF86" w14:textId="77777777" w:rsidR="0098289D" w:rsidRPr="005B36EF" w:rsidRDefault="0098289D" w:rsidP="0098289D">
            <w:pPr>
              <w:rPr>
                <w:rFonts w:cstheme="minorHAnsi"/>
              </w:rPr>
            </w:pPr>
            <w:r w:rsidRPr="005B36EF">
              <w:rPr>
                <w:rFonts w:cstheme="minorHAnsi"/>
              </w:rPr>
              <w:t>Country in which the legal arrangement is constituted:</w:t>
            </w:r>
          </w:p>
        </w:tc>
        <w:tc>
          <w:tcPr>
            <w:tcW w:w="4059" w:type="dxa"/>
          </w:tcPr>
          <w:p w14:paraId="53484814" w14:textId="77777777" w:rsidR="0098289D" w:rsidRPr="005B36EF" w:rsidRDefault="0098289D" w:rsidP="0098289D">
            <w:pPr>
              <w:rPr>
                <w:rFonts w:cstheme="minorHAnsi"/>
                <w:b/>
              </w:rPr>
            </w:pPr>
          </w:p>
        </w:tc>
      </w:tr>
      <w:tr w:rsidR="0098289D" w:rsidRPr="005B36EF" w14:paraId="1E3E2AED" w14:textId="77777777" w:rsidTr="00D57084">
        <w:tc>
          <w:tcPr>
            <w:tcW w:w="562" w:type="dxa"/>
          </w:tcPr>
          <w:p w14:paraId="425EA114" w14:textId="77777777" w:rsidR="0098289D" w:rsidRPr="005B36EF" w:rsidRDefault="0098289D" w:rsidP="0098289D">
            <w:pPr>
              <w:pStyle w:val="ListParagraph"/>
              <w:numPr>
                <w:ilvl w:val="0"/>
                <w:numId w:val="76"/>
              </w:numPr>
              <w:rPr>
                <w:rFonts w:cstheme="minorHAnsi"/>
              </w:rPr>
            </w:pPr>
          </w:p>
        </w:tc>
        <w:tc>
          <w:tcPr>
            <w:tcW w:w="4395" w:type="dxa"/>
          </w:tcPr>
          <w:p w14:paraId="435641A6" w14:textId="77777777" w:rsidR="0098289D" w:rsidRPr="005B36EF" w:rsidRDefault="0098289D" w:rsidP="0098289D">
            <w:pPr>
              <w:rPr>
                <w:rFonts w:cstheme="minorHAnsi"/>
              </w:rPr>
            </w:pPr>
            <w:r w:rsidRPr="005B36EF">
              <w:rPr>
                <w:rFonts w:cstheme="minorHAnsi"/>
              </w:rPr>
              <w:t>Proof of the legal arrangement’s existence:</w:t>
            </w:r>
          </w:p>
        </w:tc>
        <w:tc>
          <w:tcPr>
            <w:tcW w:w="4059" w:type="dxa"/>
          </w:tcPr>
          <w:p w14:paraId="5F215EC9" w14:textId="77777777" w:rsidR="0098289D" w:rsidRPr="005B36EF" w:rsidRDefault="0098289D" w:rsidP="0098289D">
            <w:pPr>
              <w:rPr>
                <w:rFonts w:cstheme="minorHAnsi"/>
                <w:b/>
              </w:rPr>
            </w:pPr>
          </w:p>
        </w:tc>
      </w:tr>
      <w:tr w:rsidR="0098289D" w:rsidRPr="005B36EF" w14:paraId="641D76B7" w14:textId="77777777" w:rsidTr="00D57084">
        <w:tc>
          <w:tcPr>
            <w:tcW w:w="562" w:type="dxa"/>
          </w:tcPr>
          <w:p w14:paraId="52017AC5" w14:textId="77777777" w:rsidR="0098289D" w:rsidRPr="005B36EF" w:rsidRDefault="0098289D" w:rsidP="0098289D">
            <w:pPr>
              <w:pStyle w:val="ListParagraph"/>
              <w:numPr>
                <w:ilvl w:val="0"/>
                <w:numId w:val="76"/>
              </w:numPr>
              <w:rPr>
                <w:rFonts w:cstheme="minorHAnsi"/>
              </w:rPr>
            </w:pPr>
          </w:p>
        </w:tc>
        <w:tc>
          <w:tcPr>
            <w:tcW w:w="4395" w:type="dxa"/>
          </w:tcPr>
          <w:p w14:paraId="1DCFCC02" w14:textId="77777777" w:rsidR="0098289D" w:rsidRPr="005B36EF" w:rsidRDefault="0098289D" w:rsidP="0098289D">
            <w:pPr>
              <w:rPr>
                <w:rFonts w:cstheme="minorHAnsi"/>
              </w:rPr>
            </w:pPr>
            <w:r w:rsidRPr="005B36EF">
              <w:rPr>
                <w:rFonts w:cstheme="minorHAnsi"/>
              </w:rPr>
              <w:t>Instrument under which the legal arrangement is constituted e.g. deed of trust:</w:t>
            </w:r>
          </w:p>
        </w:tc>
        <w:tc>
          <w:tcPr>
            <w:tcW w:w="4059" w:type="dxa"/>
          </w:tcPr>
          <w:p w14:paraId="47D2268B" w14:textId="77777777" w:rsidR="0098289D" w:rsidRPr="005B36EF" w:rsidRDefault="0098289D" w:rsidP="0098289D">
            <w:pPr>
              <w:rPr>
                <w:rFonts w:cstheme="minorHAnsi"/>
                <w:b/>
              </w:rPr>
            </w:pPr>
          </w:p>
        </w:tc>
      </w:tr>
      <w:tr w:rsidR="0098289D" w:rsidRPr="005B36EF" w14:paraId="0E0E523D" w14:textId="77777777" w:rsidTr="00D57084">
        <w:tc>
          <w:tcPr>
            <w:tcW w:w="562" w:type="dxa"/>
          </w:tcPr>
          <w:p w14:paraId="59602A9D" w14:textId="77777777" w:rsidR="0098289D" w:rsidRPr="005B36EF" w:rsidRDefault="0098289D" w:rsidP="0098289D">
            <w:pPr>
              <w:pStyle w:val="ListParagraph"/>
              <w:numPr>
                <w:ilvl w:val="0"/>
                <w:numId w:val="76"/>
              </w:numPr>
              <w:rPr>
                <w:rFonts w:cstheme="minorHAnsi"/>
              </w:rPr>
            </w:pPr>
          </w:p>
        </w:tc>
        <w:tc>
          <w:tcPr>
            <w:tcW w:w="4395" w:type="dxa"/>
          </w:tcPr>
          <w:p w14:paraId="594FA499" w14:textId="77777777" w:rsidR="0098289D" w:rsidRPr="005B36EF" w:rsidRDefault="0098289D" w:rsidP="0098289D">
            <w:pPr>
              <w:rPr>
                <w:rFonts w:cstheme="minorHAnsi"/>
              </w:rPr>
            </w:pPr>
            <w:r w:rsidRPr="005B36EF">
              <w:rPr>
                <w:rFonts w:cstheme="minorHAnsi"/>
              </w:rPr>
              <w:t>Full name of settlor:</w:t>
            </w:r>
          </w:p>
        </w:tc>
        <w:tc>
          <w:tcPr>
            <w:tcW w:w="4059" w:type="dxa"/>
          </w:tcPr>
          <w:p w14:paraId="5F6A5A12" w14:textId="77777777" w:rsidR="0098289D" w:rsidRPr="005B36EF" w:rsidRDefault="0098289D" w:rsidP="0098289D">
            <w:pPr>
              <w:rPr>
                <w:rFonts w:cstheme="minorHAnsi"/>
                <w:b/>
              </w:rPr>
            </w:pPr>
          </w:p>
        </w:tc>
      </w:tr>
      <w:tr w:rsidR="0098289D" w:rsidRPr="005B36EF" w14:paraId="290C428B" w14:textId="77777777" w:rsidTr="00D57084">
        <w:tc>
          <w:tcPr>
            <w:tcW w:w="562" w:type="dxa"/>
          </w:tcPr>
          <w:p w14:paraId="56759EA3" w14:textId="77777777" w:rsidR="0098289D" w:rsidRPr="005B36EF" w:rsidRDefault="0098289D" w:rsidP="0098289D">
            <w:pPr>
              <w:pStyle w:val="ListParagraph"/>
              <w:numPr>
                <w:ilvl w:val="0"/>
                <w:numId w:val="76"/>
              </w:numPr>
              <w:rPr>
                <w:rFonts w:cstheme="minorHAnsi"/>
              </w:rPr>
            </w:pPr>
          </w:p>
        </w:tc>
        <w:tc>
          <w:tcPr>
            <w:tcW w:w="4395" w:type="dxa"/>
          </w:tcPr>
          <w:p w14:paraId="7953C10E" w14:textId="77777777" w:rsidR="0098289D" w:rsidRPr="005B36EF" w:rsidRDefault="0098289D" w:rsidP="0098289D">
            <w:pPr>
              <w:rPr>
                <w:rFonts w:cstheme="minorHAnsi"/>
              </w:rPr>
            </w:pPr>
            <w:r w:rsidRPr="005B36EF">
              <w:rPr>
                <w:rFonts w:cstheme="minorHAnsi"/>
              </w:rPr>
              <w:t>Type of identification document:</w:t>
            </w:r>
          </w:p>
        </w:tc>
        <w:tc>
          <w:tcPr>
            <w:tcW w:w="4059" w:type="dxa"/>
          </w:tcPr>
          <w:p w14:paraId="1D22413B" w14:textId="77777777" w:rsidR="0098289D" w:rsidRPr="005B36EF" w:rsidRDefault="00C8748A" w:rsidP="0098289D">
            <w:pPr>
              <w:rPr>
                <w:rFonts w:cstheme="minorHAnsi"/>
                <w:b/>
              </w:rPr>
            </w:pPr>
            <w:sdt>
              <w:sdtPr>
                <w:rPr>
                  <w:rFonts w:cstheme="minorHAnsi"/>
                  <w:b/>
                </w:rPr>
                <w:id w:val="-329290095"/>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NRIC</w:t>
            </w:r>
          </w:p>
          <w:p w14:paraId="462D33BF" w14:textId="77777777" w:rsidR="0098289D" w:rsidRPr="005B36EF" w:rsidRDefault="00C8748A" w:rsidP="0098289D">
            <w:pPr>
              <w:rPr>
                <w:rFonts w:cstheme="minorHAnsi"/>
                <w:b/>
              </w:rPr>
            </w:pPr>
            <w:sdt>
              <w:sdtPr>
                <w:rPr>
                  <w:rFonts w:cstheme="minorHAnsi"/>
                  <w:b/>
                </w:rPr>
                <w:id w:val="-7600025"/>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Passport</w:t>
            </w:r>
          </w:p>
          <w:p w14:paraId="4F2712E2" w14:textId="77777777" w:rsidR="0098289D" w:rsidRPr="005B36EF" w:rsidRDefault="00C8748A" w:rsidP="0098289D">
            <w:pPr>
              <w:rPr>
                <w:rFonts w:cstheme="minorHAnsi"/>
                <w:b/>
              </w:rPr>
            </w:pPr>
            <w:sdt>
              <w:sdtPr>
                <w:rPr>
                  <w:rFonts w:cstheme="minorHAnsi"/>
                  <w:b/>
                </w:rPr>
                <w:id w:val="156498829"/>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Others: </w:t>
            </w:r>
          </w:p>
        </w:tc>
      </w:tr>
      <w:tr w:rsidR="0098289D" w:rsidRPr="005B36EF" w14:paraId="1584D668" w14:textId="77777777" w:rsidTr="00D57084">
        <w:tc>
          <w:tcPr>
            <w:tcW w:w="562" w:type="dxa"/>
          </w:tcPr>
          <w:p w14:paraId="56618B30" w14:textId="77777777" w:rsidR="0098289D" w:rsidRPr="005B36EF" w:rsidRDefault="0098289D" w:rsidP="0098289D">
            <w:pPr>
              <w:pStyle w:val="ListParagraph"/>
              <w:numPr>
                <w:ilvl w:val="0"/>
                <w:numId w:val="76"/>
              </w:numPr>
              <w:rPr>
                <w:rFonts w:cstheme="minorHAnsi"/>
              </w:rPr>
            </w:pPr>
          </w:p>
        </w:tc>
        <w:tc>
          <w:tcPr>
            <w:tcW w:w="4395" w:type="dxa"/>
          </w:tcPr>
          <w:p w14:paraId="77258F38" w14:textId="77777777" w:rsidR="0098289D" w:rsidRPr="005B36EF" w:rsidRDefault="0098289D" w:rsidP="0098289D">
            <w:pPr>
              <w:rPr>
                <w:rFonts w:cstheme="minorHAnsi"/>
              </w:rPr>
            </w:pPr>
            <w:r w:rsidRPr="005B36EF">
              <w:rPr>
                <w:rFonts w:cstheme="minorHAnsi"/>
              </w:rPr>
              <w:t>Identification number:</w:t>
            </w:r>
          </w:p>
        </w:tc>
        <w:tc>
          <w:tcPr>
            <w:tcW w:w="4059" w:type="dxa"/>
          </w:tcPr>
          <w:p w14:paraId="76F44EED" w14:textId="77777777" w:rsidR="0098289D" w:rsidRPr="005B36EF" w:rsidRDefault="0098289D" w:rsidP="0098289D">
            <w:pPr>
              <w:rPr>
                <w:rFonts w:cstheme="minorHAnsi"/>
                <w:b/>
              </w:rPr>
            </w:pPr>
          </w:p>
        </w:tc>
      </w:tr>
      <w:tr w:rsidR="0098289D" w:rsidRPr="005B36EF" w14:paraId="78601393" w14:textId="77777777" w:rsidTr="00D57084">
        <w:tc>
          <w:tcPr>
            <w:tcW w:w="562" w:type="dxa"/>
          </w:tcPr>
          <w:p w14:paraId="24221472" w14:textId="77777777" w:rsidR="0098289D" w:rsidRPr="005B36EF" w:rsidRDefault="0098289D" w:rsidP="0098289D">
            <w:pPr>
              <w:pStyle w:val="ListParagraph"/>
              <w:numPr>
                <w:ilvl w:val="0"/>
                <w:numId w:val="76"/>
              </w:numPr>
              <w:rPr>
                <w:rFonts w:cstheme="minorHAnsi"/>
              </w:rPr>
            </w:pPr>
          </w:p>
        </w:tc>
        <w:tc>
          <w:tcPr>
            <w:tcW w:w="4395" w:type="dxa"/>
          </w:tcPr>
          <w:p w14:paraId="4A7729E3" w14:textId="77777777" w:rsidR="0098289D" w:rsidRPr="005B36EF" w:rsidRDefault="0098289D" w:rsidP="0098289D">
            <w:pPr>
              <w:rPr>
                <w:rFonts w:cstheme="minorHAnsi"/>
              </w:rPr>
            </w:pPr>
            <w:r w:rsidRPr="005B36EF">
              <w:rPr>
                <w:rFonts w:cstheme="minorHAnsi"/>
              </w:rPr>
              <w:t>Date of identification expiry (if applicable):</w:t>
            </w:r>
          </w:p>
        </w:tc>
        <w:tc>
          <w:tcPr>
            <w:tcW w:w="4059" w:type="dxa"/>
          </w:tcPr>
          <w:p w14:paraId="588EC673" w14:textId="77777777" w:rsidR="0098289D" w:rsidRPr="005B36EF" w:rsidRDefault="0098289D" w:rsidP="0098289D">
            <w:pPr>
              <w:rPr>
                <w:rFonts w:cstheme="minorHAnsi"/>
                <w:b/>
              </w:rPr>
            </w:pPr>
          </w:p>
        </w:tc>
      </w:tr>
      <w:tr w:rsidR="0098289D" w:rsidRPr="005B36EF" w14:paraId="0D05702E" w14:textId="77777777" w:rsidTr="00D57084">
        <w:tc>
          <w:tcPr>
            <w:tcW w:w="562" w:type="dxa"/>
          </w:tcPr>
          <w:p w14:paraId="18DBDA87" w14:textId="77777777" w:rsidR="0098289D" w:rsidRPr="005B36EF" w:rsidRDefault="0098289D" w:rsidP="0098289D">
            <w:pPr>
              <w:pStyle w:val="ListParagraph"/>
              <w:numPr>
                <w:ilvl w:val="0"/>
                <w:numId w:val="76"/>
              </w:numPr>
              <w:rPr>
                <w:rFonts w:cstheme="minorHAnsi"/>
              </w:rPr>
            </w:pPr>
          </w:p>
        </w:tc>
        <w:tc>
          <w:tcPr>
            <w:tcW w:w="4395" w:type="dxa"/>
          </w:tcPr>
          <w:p w14:paraId="455B24B7" w14:textId="77777777" w:rsidR="0098289D" w:rsidRPr="005B36EF" w:rsidRDefault="0098289D" w:rsidP="0098289D">
            <w:pPr>
              <w:rPr>
                <w:rFonts w:cstheme="minorHAnsi"/>
              </w:rPr>
            </w:pPr>
            <w:r w:rsidRPr="005B36EF">
              <w:rPr>
                <w:rFonts w:cstheme="minorHAnsi"/>
              </w:rPr>
              <w:t>Full name of trustee(s):</w:t>
            </w:r>
          </w:p>
        </w:tc>
        <w:tc>
          <w:tcPr>
            <w:tcW w:w="4059" w:type="dxa"/>
          </w:tcPr>
          <w:p w14:paraId="549C58BF" w14:textId="77777777" w:rsidR="0098289D" w:rsidRPr="005B36EF" w:rsidRDefault="0098289D" w:rsidP="0098289D">
            <w:pPr>
              <w:rPr>
                <w:rFonts w:cstheme="minorHAnsi"/>
                <w:b/>
              </w:rPr>
            </w:pPr>
          </w:p>
        </w:tc>
      </w:tr>
      <w:tr w:rsidR="0098289D" w:rsidRPr="005B36EF" w14:paraId="2D59B4C0" w14:textId="77777777" w:rsidTr="00D57084">
        <w:tc>
          <w:tcPr>
            <w:tcW w:w="562" w:type="dxa"/>
          </w:tcPr>
          <w:p w14:paraId="24AD518E" w14:textId="77777777" w:rsidR="0098289D" w:rsidRPr="005B36EF" w:rsidRDefault="0098289D" w:rsidP="0098289D">
            <w:pPr>
              <w:pStyle w:val="ListParagraph"/>
              <w:numPr>
                <w:ilvl w:val="0"/>
                <w:numId w:val="76"/>
              </w:numPr>
              <w:rPr>
                <w:rFonts w:cstheme="minorHAnsi"/>
              </w:rPr>
            </w:pPr>
          </w:p>
        </w:tc>
        <w:tc>
          <w:tcPr>
            <w:tcW w:w="4395" w:type="dxa"/>
          </w:tcPr>
          <w:p w14:paraId="281E7AF2" w14:textId="77777777" w:rsidR="0098289D" w:rsidRPr="005B36EF" w:rsidRDefault="0098289D" w:rsidP="0098289D">
            <w:pPr>
              <w:rPr>
                <w:rFonts w:cstheme="minorHAnsi"/>
                <w:b/>
              </w:rPr>
            </w:pPr>
            <w:r w:rsidRPr="005B36EF">
              <w:rPr>
                <w:rFonts w:cstheme="minorHAnsi"/>
              </w:rPr>
              <w:t>Type of identification document:</w:t>
            </w:r>
          </w:p>
        </w:tc>
        <w:tc>
          <w:tcPr>
            <w:tcW w:w="4059" w:type="dxa"/>
          </w:tcPr>
          <w:p w14:paraId="345F5EE5" w14:textId="77777777" w:rsidR="0098289D" w:rsidRPr="005B36EF" w:rsidRDefault="00C8748A" w:rsidP="0098289D">
            <w:pPr>
              <w:rPr>
                <w:rFonts w:cstheme="minorHAnsi"/>
                <w:b/>
              </w:rPr>
            </w:pPr>
            <w:sdt>
              <w:sdtPr>
                <w:rPr>
                  <w:rFonts w:cstheme="minorHAnsi"/>
                  <w:b/>
                </w:rPr>
                <w:id w:val="575095956"/>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NRIC</w:t>
            </w:r>
          </w:p>
          <w:p w14:paraId="49C84DE2" w14:textId="77777777" w:rsidR="0098289D" w:rsidRPr="005B36EF" w:rsidRDefault="00C8748A" w:rsidP="0098289D">
            <w:pPr>
              <w:rPr>
                <w:rFonts w:cstheme="minorHAnsi"/>
                <w:b/>
              </w:rPr>
            </w:pPr>
            <w:sdt>
              <w:sdtPr>
                <w:rPr>
                  <w:rFonts w:cstheme="minorHAnsi"/>
                  <w:b/>
                </w:rPr>
                <w:id w:val="936791754"/>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Passport</w:t>
            </w:r>
          </w:p>
          <w:p w14:paraId="2460B703" w14:textId="77777777" w:rsidR="0098289D" w:rsidRPr="005B36EF" w:rsidRDefault="00C8748A" w:rsidP="0098289D">
            <w:pPr>
              <w:rPr>
                <w:rFonts w:cstheme="minorHAnsi"/>
                <w:b/>
              </w:rPr>
            </w:pPr>
            <w:sdt>
              <w:sdtPr>
                <w:rPr>
                  <w:rFonts w:cstheme="minorHAnsi"/>
                  <w:b/>
                </w:rPr>
                <w:id w:val="-366907877"/>
                <w14:checkbox>
                  <w14:checked w14:val="0"/>
                  <w14:checkedState w14:val="2612" w14:font="MS Gothic"/>
                  <w14:uncheckedState w14:val="2610" w14:font="MS Gothic"/>
                </w14:checkbox>
              </w:sdtPr>
              <w:sdtEndPr/>
              <w:sdtContent>
                <w:r w:rsidR="0098289D" w:rsidRPr="005B36EF">
                  <w:rPr>
                    <w:rFonts w:ascii="Segoe UI Symbol" w:eastAsia="MS Gothic" w:hAnsi="Segoe UI Symbol" w:cs="Segoe UI Symbol"/>
                    <w:b/>
                  </w:rPr>
                  <w:t>☐</w:t>
                </w:r>
              </w:sdtContent>
            </w:sdt>
            <w:r w:rsidR="0098289D" w:rsidRPr="005B36EF">
              <w:rPr>
                <w:rFonts w:cstheme="minorHAnsi"/>
                <w:b/>
              </w:rPr>
              <w:t xml:space="preserve"> Others:</w:t>
            </w:r>
          </w:p>
        </w:tc>
      </w:tr>
      <w:tr w:rsidR="0098289D" w:rsidRPr="005B36EF" w14:paraId="69F9EB8A" w14:textId="77777777" w:rsidTr="00D57084">
        <w:tc>
          <w:tcPr>
            <w:tcW w:w="562" w:type="dxa"/>
          </w:tcPr>
          <w:p w14:paraId="6577E83D" w14:textId="77777777" w:rsidR="0098289D" w:rsidRPr="005B36EF" w:rsidRDefault="0098289D" w:rsidP="0098289D">
            <w:pPr>
              <w:pStyle w:val="ListParagraph"/>
              <w:numPr>
                <w:ilvl w:val="0"/>
                <w:numId w:val="76"/>
              </w:numPr>
              <w:rPr>
                <w:rFonts w:cstheme="minorHAnsi"/>
              </w:rPr>
            </w:pPr>
          </w:p>
        </w:tc>
        <w:tc>
          <w:tcPr>
            <w:tcW w:w="4395" w:type="dxa"/>
          </w:tcPr>
          <w:p w14:paraId="441558BB" w14:textId="77777777" w:rsidR="0098289D" w:rsidRPr="005B36EF" w:rsidRDefault="0098289D" w:rsidP="0098289D">
            <w:pPr>
              <w:rPr>
                <w:rFonts w:cstheme="minorHAnsi"/>
              </w:rPr>
            </w:pPr>
            <w:r w:rsidRPr="005B36EF">
              <w:rPr>
                <w:rFonts w:cstheme="minorHAnsi"/>
              </w:rPr>
              <w:t>Identification number:</w:t>
            </w:r>
          </w:p>
        </w:tc>
        <w:tc>
          <w:tcPr>
            <w:tcW w:w="4059" w:type="dxa"/>
          </w:tcPr>
          <w:p w14:paraId="01F9DF58" w14:textId="77777777" w:rsidR="0098289D" w:rsidRPr="005B36EF" w:rsidRDefault="0098289D" w:rsidP="0098289D">
            <w:pPr>
              <w:rPr>
                <w:rFonts w:cstheme="minorHAnsi"/>
                <w:b/>
              </w:rPr>
            </w:pPr>
          </w:p>
        </w:tc>
      </w:tr>
      <w:tr w:rsidR="0098289D" w:rsidRPr="005B36EF" w14:paraId="697B815E" w14:textId="77777777" w:rsidTr="00D57084">
        <w:tc>
          <w:tcPr>
            <w:tcW w:w="562" w:type="dxa"/>
          </w:tcPr>
          <w:p w14:paraId="33CDEC4C" w14:textId="77777777" w:rsidR="0098289D" w:rsidRPr="005B36EF" w:rsidRDefault="0098289D" w:rsidP="0098289D">
            <w:pPr>
              <w:pStyle w:val="ListParagraph"/>
              <w:numPr>
                <w:ilvl w:val="0"/>
                <w:numId w:val="76"/>
              </w:numPr>
              <w:rPr>
                <w:rFonts w:cstheme="minorHAnsi"/>
              </w:rPr>
            </w:pPr>
          </w:p>
        </w:tc>
        <w:tc>
          <w:tcPr>
            <w:tcW w:w="4395" w:type="dxa"/>
          </w:tcPr>
          <w:p w14:paraId="7DEEDDF2" w14:textId="77777777" w:rsidR="0098289D" w:rsidRPr="005B36EF" w:rsidRDefault="0098289D" w:rsidP="0098289D">
            <w:pPr>
              <w:rPr>
                <w:rFonts w:cstheme="minorHAnsi"/>
              </w:rPr>
            </w:pPr>
            <w:r w:rsidRPr="005B36EF">
              <w:rPr>
                <w:rFonts w:cstheme="minorHAnsi"/>
              </w:rPr>
              <w:t>Date of identification expiry (if applicable):</w:t>
            </w:r>
          </w:p>
        </w:tc>
        <w:tc>
          <w:tcPr>
            <w:tcW w:w="4059" w:type="dxa"/>
          </w:tcPr>
          <w:p w14:paraId="4FC591E9" w14:textId="77777777" w:rsidR="0098289D" w:rsidRPr="005B36EF" w:rsidRDefault="0098289D" w:rsidP="0098289D">
            <w:pPr>
              <w:rPr>
                <w:rFonts w:cstheme="minorHAnsi"/>
                <w:b/>
              </w:rPr>
            </w:pPr>
          </w:p>
        </w:tc>
      </w:tr>
      <w:tr w:rsidR="0098289D" w:rsidRPr="005B36EF" w14:paraId="73773328" w14:textId="77777777" w:rsidTr="00D57084">
        <w:tc>
          <w:tcPr>
            <w:tcW w:w="562" w:type="dxa"/>
          </w:tcPr>
          <w:p w14:paraId="421ED84D" w14:textId="77777777" w:rsidR="0098289D" w:rsidRPr="005B36EF" w:rsidRDefault="0098289D" w:rsidP="0098289D">
            <w:pPr>
              <w:pStyle w:val="ListParagraph"/>
              <w:numPr>
                <w:ilvl w:val="0"/>
                <w:numId w:val="76"/>
              </w:numPr>
              <w:rPr>
                <w:rFonts w:cstheme="minorHAnsi"/>
              </w:rPr>
            </w:pPr>
          </w:p>
        </w:tc>
        <w:tc>
          <w:tcPr>
            <w:tcW w:w="4395" w:type="dxa"/>
          </w:tcPr>
          <w:p w14:paraId="345CE40E" w14:textId="77777777" w:rsidR="0098289D" w:rsidRPr="005B36EF" w:rsidRDefault="0098289D" w:rsidP="0098289D">
            <w:pPr>
              <w:rPr>
                <w:rFonts w:cstheme="minorHAnsi"/>
              </w:rPr>
            </w:pPr>
            <w:r w:rsidRPr="005B36EF">
              <w:rPr>
                <w:rFonts w:cstheme="minorHAnsi"/>
              </w:rPr>
              <w:t>Full name/class of beneficiaries:</w:t>
            </w:r>
          </w:p>
        </w:tc>
        <w:tc>
          <w:tcPr>
            <w:tcW w:w="4059" w:type="dxa"/>
          </w:tcPr>
          <w:p w14:paraId="6AA5BE02" w14:textId="77777777" w:rsidR="0098289D" w:rsidRPr="005B36EF" w:rsidRDefault="0098289D" w:rsidP="0098289D">
            <w:pPr>
              <w:rPr>
                <w:rFonts w:cstheme="minorHAnsi"/>
                <w:b/>
              </w:rPr>
            </w:pPr>
          </w:p>
        </w:tc>
      </w:tr>
      <w:tr w:rsidR="0098289D" w:rsidRPr="005B36EF" w14:paraId="6E04E47A" w14:textId="77777777" w:rsidTr="00D57084">
        <w:tc>
          <w:tcPr>
            <w:tcW w:w="562" w:type="dxa"/>
          </w:tcPr>
          <w:p w14:paraId="3EF27CF8" w14:textId="77777777" w:rsidR="0098289D" w:rsidRPr="005B36EF" w:rsidRDefault="0098289D" w:rsidP="0098289D">
            <w:pPr>
              <w:pStyle w:val="ListParagraph"/>
              <w:numPr>
                <w:ilvl w:val="0"/>
                <w:numId w:val="76"/>
              </w:numPr>
              <w:rPr>
                <w:rFonts w:cstheme="minorHAnsi"/>
              </w:rPr>
            </w:pPr>
          </w:p>
        </w:tc>
        <w:tc>
          <w:tcPr>
            <w:tcW w:w="4395" w:type="dxa"/>
          </w:tcPr>
          <w:p w14:paraId="77B0FE3F" w14:textId="77777777" w:rsidR="0098289D" w:rsidRPr="005B36EF" w:rsidRDefault="0098289D" w:rsidP="0098289D">
            <w:pPr>
              <w:rPr>
                <w:rFonts w:cstheme="minorHAnsi"/>
              </w:rPr>
            </w:pPr>
            <w:r w:rsidRPr="005B36EF">
              <w:rPr>
                <w:rFonts w:cstheme="minorHAnsi"/>
              </w:rPr>
              <w:t>Any other person exercising ultimate ownership/control over the legal arrangement:</w:t>
            </w:r>
          </w:p>
        </w:tc>
        <w:tc>
          <w:tcPr>
            <w:tcW w:w="4059" w:type="dxa"/>
          </w:tcPr>
          <w:p w14:paraId="5C16B404" w14:textId="77777777" w:rsidR="0098289D" w:rsidRPr="005B36EF" w:rsidRDefault="0098289D" w:rsidP="0098289D">
            <w:pPr>
              <w:rPr>
                <w:rFonts w:cstheme="minorHAnsi"/>
                <w:b/>
              </w:rPr>
            </w:pPr>
          </w:p>
        </w:tc>
      </w:tr>
      <w:tr w:rsidR="0098289D" w:rsidRPr="005B36EF" w14:paraId="5C4E812F" w14:textId="77777777" w:rsidTr="00D57084">
        <w:tc>
          <w:tcPr>
            <w:tcW w:w="562" w:type="dxa"/>
          </w:tcPr>
          <w:p w14:paraId="6E5E427F" w14:textId="77777777" w:rsidR="0098289D" w:rsidRPr="005B36EF" w:rsidRDefault="0098289D" w:rsidP="0098289D">
            <w:pPr>
              <w:pStyle w:val="ListParagraph"/>
              <w:numPr>
                <w:ilvl w:val="0"/>
                <w:numId w:val="76"/>
              </w:numPr>
              <w:rPr>
                <w:rFonts w:cstheme="minorHAnsi"/>
              </w:rPr>
            </w:pPr>
          </w:p>
        </w:tc>
        <w:tc>
          <w:tcPr>
            <w:tcW w:w="4395" w:type="dxa"/>
          </w:tcPr>
          <w:p w14:paraId="3129E63E" w14:textId="76D57435" w:rsidR="0098289D" w:rsidRPr="005B36EF" w:rsidRDefault="0098289D" w:rsidP="0098289D">
            <w:pPr>
              <w:rPr>
                <w:rFonts w:cstheme="minorHAnsi"/>
              </w:rPr>
            </w:pPr>
            <w:r w:rsidRPr="005B36EF">
              <w:rPr>
                <w:rFonts w:cstheme="minorHAnsi"/>
              </w:rPr>
              <w:t>Nature of business of the legal arrangement</w:t>
            </w:r>
          </w:p>
        </w:tc>
        <w:tc>
          <w:tcPr>
            <w:tcW w:w="4059" w:type="dxa"/>
          </w:tcPr>
          <w:p w14:paraId="2F72A5C7" w14:textId="77777777" w:rsidR="0098289D" w:rsidRPr="005B36EF" w:rsidRDefault="0098289D" w:rsidP="0098289D">
            <w:pPr>
              <w:rPr>
                <w:rFonts w:cstheme="minorHAnsi"/>
                <w:b/>
              </w:rPr>
            </w:pPr>
          </w:p>
        </w:tc>
      </w:tr>
    </w:tbl>
    <w:p w14:paraId="4CBE1328" w14:textId="77777777" w:rsidR="00BA2D12" w:rsidRPr="005B36EF" w:rsidRDefault="00BA2D12" w:rsidP="00BA2D12">
      <w:pPr>
        <w:rPr>
          <w:rFonts w:cstheme="minorHAnsi"/>
        </w:rPr>
      </w:pPr>
    </w:p>
    <w:p w14:paraId="32F1C2AB" w14:textId="77777777" w:rsidR="00BA2D12" w:rsidRPr="005B36EF" w:rsidRDefault="00BA2D12" w:rsidP="00BA2D12">
      <w:pPr>
        <w:rPr>
          <w:rFonts w:cstheme="minorHAnsi"/>
        </w:rPr>
      </w:pPr>
    </w:p>
    <w:p w14:paraId="7FC5EB7D" w14:textId="77777777" w:rsidR="00BA2D12" w:rsidRPr="005B36EF" w:rsidRDefault="00BA2D12" w:rsidP="00BA2D12">
      <w:pPr>
        <w:rPr>
          <w:rFonts w:cstheme="minorHAnsi"/>
        </w:rPr>
      </w:pPr>
    </w:p>
    <w:tbl>
      <w:tblPr>
        <w:tblStyle w:val="TableGrid"/>
        <w:tblW w:w="0" w:type="auto"/>
        <w:tblLook w:val="04A0" w:firstRow="1" w:lastRow="0" w:firstColumn="1" w:lastColumn="0" w:noHBand="0" w:noVBand="1"/>
      </w:tblPr>
      <w:tblGrid>
        <w:gridCol w:w="4957"/>
        <w:gridCol w:w="4059"/>
      </w:tblGrid>
      <w:tr w:rsidR="00BA2D12" w:rsidRPr="005B36EF" w14:paraId="0254096D" w14:textId="77777777" w:rsidTr="00D57084">
        <w:tc>
          <w:tcPr>
            <w:tcW w:w="9016" w:type="dxa"/>
            <w:gridSpan w:val="2"/>
          </w:tcPr>
          <w:p w14:paraId="22B8A85D" w14:textId="77777777" w:rsidR="00BA2D12" w:rsidRPr="005B36EF" w:rsidRDefault="00BA2D12" w:rsidP="00D57084">
            <w:pPr>
              <w:contextualSpacing/>
              <w:jc w:val="both"/>
              <w:rPr>
                <w:rFonts w:cstheme="minorHAnsi"/>
                <w:b/>
              </w:rPr>
            </w:pPr>
            <w:r w:rsidRPr="005B36EF">
              <w:rPr>
                <w:rFonts w:cstheme="minorHAnsi"/>
                <w:b/>
              </w:rPr>
              <w:t xml:space="preserve">Customer Due Diligence (CDD) </w:t>
            </w:r>
          </w:p>
          <w:p w14:paraId="211FCDBB" w14:textId="77777777" w:rsidR="00BA2D12" w:rsidRPr="005B36EF" w:rsidRDefault="00BA2D12" w:rsidP="00D57084">
            <w:pPr>
              <w:contextualSpacing/>
              <w:jc w:val="both"/>
              <w:rPr>
                <w:rFonts w:cstheme="minorHAnsi"/>
                <w:b/>
              </w:rPr>
            </w:pPr>
          </w:p>
          <w:p w14:paraId="5C243F85" w14:textId="77777777" w:rsidR="00BA2D12" w:rsidRPr="005B36EF" w:rsidRDefault="00BA2D12" w:rsidP="00D57084">
            <w:pPr>
              <w:contextualSpacing/>
              <w:jc w:val="both"/>
              <w:rPr>
                <w:rFonts w:cstheme="minorHAnsi"/>
                <w:b/>
              </w:rPr>
            </w:pPr>
            <w:r w:rsidRPr="005B36EF">
              <w:rPr>
                <w:rFonts w:cstheme="minorHAnsi"/>
                <w:b/>
              </w:rPr>
              <w:t>FORM B – Check customer’s name against lists on:</w:t>
            </w:r>
          </w:p>
          <w:p w14:paraId="75A5C12E" w14:textId="74698A51" w:rsidR="00BA2D12" w:rsidRPr="005B36EF" w:rsidRDefault="00BA2D12" w:rsidP="00584261">
            <w:pPr>
              <w:pStyle w:val="ListParagraph"/>
              <w:numPr>
                <w:ilvl w:val="0"/>
                <w:numId w:val="77"/>
              </w:numPr>
              <w:jc w:val="both"/>
              <w:rPr>
                <w:rFonts w:cstheme="minorHAnsi"/>
              </w:rPr>
            </w:pPr>
            <w:r w:rsidRPr="005B36EF">
              <w:rPr>
                <w:rFonts w:cstheme="minorHAnsi"/>
              </w:rPr>
              <w:t>Terrorist designation</w:t>
            </w:r>
          </w:p>
          <w:p w14:paraId="72F1092E" w14:textId="77777777" w:rsidR="00BA2D12" w:rsidRPr="005B36EF" w:rsidRDefault="00BA2D12" w:rsidP="00584261">
            <w:pPr>
              <w:pStyle w:val="ListParagraph"/>
              <w:numPr>
                <w:ilvl w:val="0"/>
                <w:numId w:val="77"/>
              </w:numPr>
              <w:jc w:val="both"/>
              <w:rPr>
                <w:rFonts w:cstheme="minorHAnsi"/>
              </w:rPr>
            </w:pPr>
            <w:r w:rsidRPr="005B36EF">
              <w:rPr>
                <w:rFonts w:cstheme="minorHAnsi"/>
              </w:rPr>
              <w:t>Sanctions lists on designated individuals and entities</w:t>
            </w:r>
          </w:p>
          <w:p w14:paraId="23FA1323" w14:textId="763877E0" w:rsidR="00BA2D12" w:rsidRPr="005B36EF" w:rsidRDefault="00BA2D12" w:rsidP="00584261">
            <w:pPr>
              <w:pStyle w:val="ListParagraph"/>
              <w:numPr>
                <w:ilvl w:val="0"/>
                <w:numId w:val="77"/>
              </w:numPr>
              <w:jc w:val="both"/>
              <w:rPr>
                <w:rFonts w:cstheme="minorHAnsi"/>
              </w:rPr>
            </w:pPr>
            <w:r w:rsidRPr="005B36EF">
              <w:rPr>
                <w:rFonts w:cstheme="minorHAnsi"/>
              </w:rPr>
              <w:t xml:space="preserve">FATF public list of high-risk and </w:t>
            </w:r>
            <w:r w:rsidR="00016408" w:rsidRPr="005B36EF">
              <w:rPr>
                <w:rFonts w:cstheme="minorHAnsi"/>
              </w:rPr>
              <w:t>other monitored</w:t>
            </w:r>
            <w:r w:rsidRPr="005B36EF">
              <w:rPr>
                <w:rFonts w:cstheme="minorHAnsi"/>
              </w:rPr>
              <w:t xml:space="preserve"> jurisdictions</w:t>
            </w:r>
          </w:p>
          <w:p w14:paraId="4BBCEF12" w14:textId="77777777" w:rsidR="00BA2D12" w:rsidRPr="005B36EF" w:rsidRDefault="00BA2D12" w:rsidP="00D57084">
            <w:pPr>
              <w:contextualSpacing/>
              <w:jc w:val="both"/>
              <w:rPr>
                <w:rFonts w:cstheme="minorHAnsi"/>
                <w:b/>
              </w:rPr>
            </w:pPr>
          </w:p>
          <w:p w14:paraId="2A2C58B6" w14:textId="77777777" w:rsidR="00BA2D12" w:rsidRPr="005B36EF" w:rsidRDefault="00BA2D12" w:rsidP="00D57084">
            <w:pPr>
              <w:contextualSpacing/>
              <w:jc w:val="both"/>
              <w:rPr>
                <w:rFonts w:cstheme="minorHAnsi"/>
                <w:b/>
              </w:rPr>
            </w:pPr>
            <w:r w:rsidRPr="005B36EF">
              <w:rPr>
                <w:rFonts w:cstheme="minorHAnsi"/>
                <w:color w:val="FF0000"/>
              </w:rPr>
              <w:t xml:space="preserve">*Note: This form should </w:t>
            </w:r>
            <w:r w:rsidRPr="005B36EF">
              <w:rPr>
                <w:rFonts w:cstheme="minorHAnsi"/>
                <w:color w:val="FF0000"/>
                <w:u w:val="single"/>
              </w:rPr>
              <w:t>not</w:t>
            </w:r>
            <w:r w:rsidRPr="005B36EF">
              <w:rPr>
                <w:rFonts w:cstheme="minorHAnsi"/>
                <w:color w:val="FF0000"/>
              </w:rPr>
              <w:t xml:space="preserve"> be shown to the customer.</w:t>
            </w:r>
          </w:p>
        </w:tc>
      </w:tr>
      <w:tr w:rsidR="00BA2D12" w:rsidRPr="005B36EF" w14:paraId="4FA36B0D" w14:textId="77777777" w:rsidTr="0094614F">
        <w:tc>
          <w:tcPr>
            <w:tcW w:w="4957" w:type="dxa"/>
          </w:tcPr>
          <w:p w14:paraId="6CFA3CC3" w14:textId="77777777" w:rsidR="00BA2D12" w:rsidRPr="005B36EF" w:rsidRDefault="00BA2D12" w:rsidP="00D57084">
            <w:pPr>
              <w:contextualSpacing/>
              <w:jc w:val="both"/>
              <w:rPr>
                <w:rFonts w:cstheme="minorHAnsi"/>
              </w:rPr>
            </w:pPr>
            <w:r w:rsidRPr="005B36EF">
              <w:rPr>
                <w:rFonts w:cstheme="minorHAnsi"/>
              </w:rPr>
              <w:t xml:space="preserve">Name of regulated dealer: </w:t>
            </w:r>
          </w:p>
        </w:tc>
        <w:tc>
          <w:tcPr>
            <w:tcW w:w="4059" w:type="dxa"/>
          </w:tcPr>
          <w:p w14:paraId="56F9FE73" w14:textId="77777777" w:rsidR="00BA2D12" w:rsidRPr="005B36EF" w:rsidRDefault="00BA2D12" w:rsidP="00D57084">
            <w:pPr>
              <w:contextualSpacing/>
              <w:jc w:val="both"/>
              <w:rPr>
                <w:rFonts w:cstheme="minorHAnsi"/>
              </w:rPr>
            </w:pPr>
            <w:r w:rsidRPr="005B36EF">
              <w:rPr>
                <w:rFonts w:cstheme="minorHAnsi"/>
              </w:rPr>
              <w:t>Date:</w:t>
            </w:r>
          </w:p>
        </w:tc>
      </w:tr>
      <w:tr w:rsidR="00BA2D12" w:rsidRPr="005B36EF" w14:paraId="1693FF75" w14:textId="77777777" w:rsidTr="0094614F">
        <w:tc>
          <w:tcPr>
            <w:tcW w:w="4957" w:type="dxa"/>
          </w:tcPr>
          <w:p w14:paraId="4B4EB36E" w14:textId="77777777" w:rsidR="00BA2D12" w:rsidRPr="005B36EF" w:rsidRDefault="00BA2D12" w:rsidP="00D57084">
            <w:pPr>
              <w:contextualSpacing/>
              <w:jc w:val="both"/>
              <w:rPr>
                <w:rFonts w:cstheme="minorHAnsi"/>
              </w:rPr>
            </w:pPr>
            <w:r w:rsidRPr="005B36EF">
              <w:rPr>
                <w:rFonts w:cstheme="minorHAnsi"/>
              </w:rPr>
              <w:t>Name of employee:</w:t>
            </w:r>
          </w:p>
        </w:tc>
        <w:tc>
          <w:tcPr>
            <w:tcW w:w="4059" w:type="dxa"/>
          </w:tcPr>
          <w:p w14:paraId="25465768" w14:textId="77777777" w:rsidR="00BA2D12" w:rsidRPr="005B36EF" w:rsidRDefault="00BA2D12" w:rsidP="00D57084">
            <w:pPr>
              <w:contextualSpacing/>
              <w:jc w:val="both"/>
              <w:rPr>
                <w:rFonts w:cstheme="minorHAnsi"/>
              </w:rPr>
            </w:pPr>
            <w:r w:rsidRPr="005B36EF">
              <w:rPr>
                <w:rFonts w:cstheme="minorHAnsi"/>
              </w:rPr>
              <w:t>Signature of employee:</w:t>
            </w:r>
          </w:p>
        </w:tc>
      </w:tr>
    </w:tbl>
    <w:p w14:paraId="46BBFAB4" w14:textId="77777777" w:rsidR="00BA2D12" w:rsidRPr="005B36EF" w:rsidRDefault="00BA2D12" w:rsidP="00BA2D12">
      <w:pPr>
        <w:jc w:val="both"/>
        <w:rPr>
          <w:rFonts w:cstheme="minorHAnsi"/>
        </w:rPr>
      </w:pPr>
    </w:p>
    <w:tbl>
      <w:tblPr>
        <w:tblStyle w:val="TableGrid"/>
        <w:tblW w:w="0" w:type="auto"/>
        <w:tblLook w:val="04A0" w:firstRow="1" w:lastRow="0" w:firstColumn="1" w:lastColumn="0" w:noHBand="0" w:noVBand="1"/>
      </w:tblPr>
      <w:tblGrid>
        <w:gridCol w:w="562"/>
        <w:gridCol w:w="5954"/>
        <w:gridCol w:w="2500"/>
      </w:tblGrid>
      <w:tr w:rsidR="00BA2D12" w:rsidRPr="005B36EF" w14:paraId="38FFFA7F" w14:textId="77777777" w:rsidTr="00D57084">
        <w:tc>
          <w:tcPr>
            <w:tcW w:w="9016" w:type="dxa"/>
            <w:gridSpan w:val="3"/>
            <w:shd w:val="clear" w:color="auto" w:fill="D9D9D9" w:themeFill="background1" w:themeFillShade="D9"/>
          </w:tcPr>
          <w:p w14:paraId="348DA502" w14:textId="15054DAD" w:rsidR="00BA2D12" w:rsidRPr="005B36EF" w:rsidRDefault="00BA2D12" w:rsidP="00572F05">
            <w:pPr>
              <w:rPr>
                <w:rFonts w:cstheme="minorHAnsi"/>
                <w:b/>
              </w:rPr>
            </w:pPr>
            <w:r w:rsidRPr="005B36EF">
              <w:rPr>
                <w:rFonts w:cstheme="minorHAnsi"/>
                <w:b/>
              </w:rPr>
              <w:t>B1. Check Against Lists</w:t>
            </w:r>
            <w:r w:rsidR="00B00C26" w:rsidRPr="005B36EF">
              <w:rPr>
                <w:rFonts w:cstheme="minorHAnsi"/>
                <w:b/>
              </w:rPr>
              <w:t xml:space="preserve"> on Terrorist Designation and Designated Individuals and Entities</w:t>
            </w:r>
          </w:p>
        </w:tc>
      </w:tr>
      <w:tr w:rsidR="00BA2D12" w:rsidRPr="005B36EF" w14:paraId="07E0E0EE" w14:textId="77777777" w:rsidTr="00D57084">
        <w:trPr>
          <w:trHeight w:val="2449"/>
        </w:trPr>
        <w:tc>
          <w:tcPr>
            <w:tcW w:w="562" w:type="dxa"/>
          </w:tcPr>
          <w:p w14:paraId="4F399987" w14:textId="77777777" w:rsidR="00BA2D12" w:rsidRPr="005B36EF" w:rsidRDefault="00BA2D12" w:rsidP="00D57084">
            <w:pPr>
              <w:autoSpaceDE w:val="0"/>
              <w:autoSpaceDN w:val="0"/>
              <w:adjustRightInd w:val="0"/>
              <w:rPr>
                <w:rFonts w:cstheme="minorHAnsi"/>
              </w:rPr>
            </w:pPr>
            <w:r w:rsidRPr="005B36EF">
              <w:rPr>
                <w:rFonts w:cstheme="minorHAnsi"/>
              </w:rPr>
              <w:t>1.</w:t>
            </w:r>
          </w:p>
        </w:tc>
        <w:tc>
          <w:tcPr>
            <w:tcW w:w="5954" w:type="dxa"/>
          </w:tcPr>
          <w:p w14:paraId="6FC39D24" w14:textId="02A46343" w:rsidR="00BA2D12" w:rsidRPr="005B36EF" w:rsidRDefault="00BA2D12" w:rsidP="00D57084">
            <w:pPr>
              <w:autoSpaceDE w:val="0"/>
              <w:autoSpaceDN w:val="0"/>
              <w:adjustRightInd w:val="0"/>
              <w:rPr>
                <w:rStyle w:val="Hyperlink"/>
                <w:rFonts w:cstheme="minorHAnsi"/>
                <w:color w:val="000000" w:themeColor="text1"/>
                <w:u w:val="none"/>
              </w:rPr>
            </w:pPr>
            <w:r w:rsidRPr="005B36EF">
              <w:rPr>
                <w:rFonts w:cstheme="minorHAnsi"/>
                <w:color w:val="000000" w:themeColor="text1"/>
              </w:rPr>
              <w:t xml:space="preserve">Ministry of Home Affairs (“MHA”)’s website on the </w:t>
            </w:r>
            <w:r w:rsidRPr="005B36EF">
              <w:rPr>
                <w:rStyle w:val="Hyperlink"/>
                <w:rFonts w:cstheme="minorHAnsi"/>
                <w:color w:val="000000" w:themeColor="text1"/>
                <w:u w:val="none"/>
              </w:rPr>
              <w:t xml:space="preserve">Inter-Ministry Committee on Terrorist Designation (“IMC-TD”) on terrorist designation (persons </w:t>
            </w:r>
            <w:r w:rsidR="00B00C26" w:rsidRPr="005B36EF">
              <w:rPr>
                <w:rStyle w:val="Hyperlink"/>
                <w:rFonts w:cstheme="minorHAnsi"/>
                <w:color w:val="000000" w:themeColor="text1"/>
                <w:u w:val="none"/>
              </w:rPr>
              <w:t xml:space="preserve">and entities </w:t>
            </w:r>
            <w:r w:rsidRPr="005B36EF">
              <w:rPr>
                <w:rStyle w:val="Hyperlink"/>
                <w:rFonts w:cstheme="minorHAnsi"/>
                <w:color w:val="000000" w:themeColor="text1"/>
                <w:u w:val="none"/>
              </w:rPr>
              <w:t>designated as terrorists):</w:t>
            </w:r>
          </w:p>
          <w:p w14:paraId="3E706AC2" w14:textId="77777777" w:rsidR="00BA2D12" w:rsidRPr="005B36EF" w:rsidRDefault="00BA2D12" w:rsidP="00D57084">
            <w:pPr>
              <w:autoSpaceDE w:val="0"/>
              <w:autoSpaceDN w:val="0"/>
              <w:adjustRightInd w:val="0"/>
              <w:rPr>
                <w:rStyle w:val="Hyperlink"/>
                <w:rFonts w:cstheme="minorHAnsi"/>
                <w:color w:val="000000" w:themeColor="text1"/>
                <w:u w:val="none"/>
              </w:rPr>
            </w:pPr>
          </w:p>
          <w:p w14:paraId="79BC77E7" w14:textId="77777777" w:rsidR="00BA2D12" w:rsidRPr="005B36EF" w:rsidRDefault="00C8748A" w:rsidP="00D57084">
            <w:pPr>
              <w:autoSpaceDE w:val="0"/>
              <w:autoSpaceDN w:val="0"/>
              <w:adjustRightInd w:val="0"/>
              <w:rPr>
                <w:rStyle w:val="Hyperlink"/>
                <w:rFonts w:cstheme="minorHAnsi"/>
                <w:color w:val="0563C1"/>
              </w:rPr>
            </w:pPr>
            <w:hyperlink r:id="rId16" w:history="1">
              <w:r w:rsidR="00BA2D12" w:rsidRPr="005B36EF">
                <w:rPr>
                  <w:rStyle w:val="Hyperlink"/>
                  <w:rFonts w:cstheme="minorHAnsi"/>
                </w:rPr>
                <w:t>https://www.mha.gov.sg/inter-ministry-committee-terrorist-designation-(imc-td)</w:t>
              </w:r>
            </w:hyperlink>
          </w:p>
          <w:p w14:paraId="4E50DA8B" w14:textId="77777777" w:rsidR="00BA2D12" w:rsidRPr="005B36EF" w:rsidRDefault="00BA2D12" w:rsidP="00D57084">
            <w:pPr>
              <w:pStyle w:val="xmsonormal"/>
              <w:rPr>
                <w:rFonts w:asciiTheme="minorHAnsi" w:hAnsiTheme="minorHAnsi" w:cstheme="minorHAnsi"/>
                <w:b/>
              </w:rPr>
            </w:pPr>
          </w:p>
        </w:tc>
        <w:tc>
          <w:tcPr>
            <w:tcW w:w="2500" w:type="dxa"/>
          </w:tcPr>
          <w:p w14:paraId="0EDCE9A1" w14:textId="77777777" w:rsidR="00BA2D12" w:rsidRPr="005B36EF" w:rsidRDefault="00BA2D12" w:rsidP="00D57084">
            <w:pPr>
              <w:rPr>
                <w:rFonts w:cstheme="minorHAnsi"/>
                <w:b/>
              </w:rPr>
            </w:pPr>
            <w:r w:rsidRPr="005B36EF">
              <w:rPr>
                <w:rFonts w:cstheme="minorHAnsi"/>
                <w:b/>
              </w:rPr>
              <w:t>Any match?</w:t>
            </w:r>
          </w:p>
          <w:p w14:paraId="4BFB84E1" w14:textId="77777777" w:rsidR="00BA2D12" w:rsidRPr="005B36EF" w:rsidRDefault="00C8748A" w:rsidP="00D57084">
            <w:pPr>
              <w:rPr>
                <w:rFonts w:cstheme="minorHAnsi"/>
                <w:b/>
              </w:rPr>
            </w:pPr>
            <w:sdt>
              <w:sdtPr>
                <w:rPr>
                  <w:rFonts w:cstheme="minorHAnsi"/>
                  <w:b/>
                </w:rPr>
                <w:id w:val="1266116678"/>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No</w:t>
            </w:r>
          </w:p>
          <w:p w14:paraId="0B2578D8" w14:textId="77777777" w:rsidR="00BA2D12" w:rsidRPr="005B36EF" w:rsidRDefault="00BA2D12" w:rsidP="00D57084">
            <w:pPr>
              <w:rPr>
                <w:rFonts w:cstheme="minorHAnsi"/>
                <w:b/>
              </w:rPr>
            </w:pPr>
          </w:p>
          <w:p w14:paraId="3799A66C" w14:textId="77777777" w:rsidR="00BA2D12" w:rsidRPr="005B36EF" w:rsidRDefault="00BA2D12" w:rsidP="00D57084">
            <w:pPr>
              <w:rPr>
                <w:rFonts w:cstheme="minorHAnsi"/>
                <w:b/>
              </w:rPr>
            </w:pPr>
          </w:p>
          <w:p w14:paraId="1C9260AB" w14:textId="77777777" w:rsidR="00BA2D12" w:rsidRPr="005B36EF" w:rsidRDefault="00BA2D12" w:rsidP="00D57084">
            <w:pPr>
              <w:rPr>
                <w:rFonts w:cstheme="minorHAnsi"/>
                <w:b/>
              </w:rPr>
            </w:pPr>
          </w:p>
          <w:p w14:paraId="36933505" w14:textId="77777777" w:rsidR="00BA2D12" w:rsidRPr="005B36EF" w:rsidRDefault="00BA2D12" w:rsidP="00D57084">
            <w:pPr>
              <w:rPr>
                <w:rFonts w:cstheme="minorHAnsi"/>
                <w:color w:val="FF0000"/>
              </w:rPr>
            </w:pPr>
            <w:r w:rsidRPr="005B36EF">
              <w:rPr>
                <w:rFonts w:cstheme="minorHAnsi"/>
                <w:color w:val="FF0000"/>
              </w:rPr>
              <w:t>*Important:</w:t>
            </w:r>
          </w:p>
          <w:p w14:paraId="4865E3CC" w14:textId="77777777" w:rsidR="00BA2D12" w:rsidRPr="005B36EF" w:rsidRDefault="00BA2D12" w:rsidP="00D57084">
            <w:pPr>
              <w:rPr>
                <w:rFonts w:cstheme="minorHAnsi"/>
              </w:rPr>
            </w:pPr>
            <w:r w:rsidRPr="005B36EF">
              <w:rPr>
                <w:rFonts w:cstheme="minorHAnsi"/>
                <w:color w:val="FF0000"/>
              </w:rPr>
              <w:t>If yes, to stop transaction and lodge a police report.</w:t>
            </w:r>
          </w:p>
        </w:tc>
      </w:tr>
      <w:tr w:rsidR="00BA2D12" w:rsidRPr="005B36EF" w14:paraId="0226A2B3" w14:textId="77777777" w:rsidTr="00D57084">
        <w:trPr>
          <w:trHeight w:val="2682"/>
        </w:trPr>
        <w:tc>
          <w:tcPr>
            <w:tcW w:w="562" w:type="dxa"/>
          </w:tcPr>
          <w:p w14:paraId="5921B971" w14:textId="77777777" w:rsidR="00BA2D12" w:rsidRPr="005B36EF" w:rsidRDefault="00BA2D12" w:rsidP="00D57084">
            <w:pPr>
              <w:autoSpaceDE w:val="0"/>
              <w:autoSpaceDN w:val="0"/>
              <w:adjustRightInd w:val="0"/>
              <w:rPr>
                <w:rFonts w:cstheme="minorHAnsi"/>
              </w:rPr>
            </w:pPr>
            <w:r w:rsidRPr="005B36EF">
              <w:rPr>
                <w:rFonts w:cstheme="minorHAnsi"/>
              </w:rPr>
              <w:t>2.</w:t>
            </w:r>
          </w:p>
        </w:tc>
        <w:tc>
          <w:tcPr>
            <w:tcW w:w="5954" w:type="dxa"/>
          </w:tcPr>
          <w:p w14:paraId="7DD3F99E" w14:textId="77777777" w:rsidR="00BA2D12" w:rsidRPr="005B36EF" w:rsidRDefault="00BA2D12" w:rsidP="00D57084">
            <w:pPr>
              <w:autoSpaceDE w:val="0"/>
              <w:autoSpaceDN w:val="0"/>
              <w:adjustRightInd w:val="0"/>
              <w:rPr>
                <w:rFonts w:cstheme="minorHAnsi"/>
              </w:rPr>
            </w:pPr>
            <w:r w:rsidRPr="005B36EF">
              <w:rPr>
                <w:rFonts w:cstheme="minorHAnsi"/>
                <w:color w:val="000000" w:themeColor="text1"/>
              </w:rPr>
              <w:t>Monetary Authority of Singapore (“</w:t>
            </w:r>
            <w:r w:rsidRPr="005B36EF">
              <w:rPr>
                <w:rStyle w:val="Hyperlink"/>
                <w:rFonts w:cstheme="minorHAnsi"/>
                <w:color w:val="000000" w:themeColor="text1"/>
                <w:u w:val="none"/>
              </w:rPr>
              <w:t>MAS”)’s website</w:t>
            </w:r>
            <w:r w:rsidRPr="005B36EF">
              <w:rPr>
                <w:rFonts w:cstheme="minorHAnsi"/>
                <w:color w:val="000000" w:themeColor="text1"/>
              </w:rPr>
              <w:t xml:space="preserve"> on </w:t>
            </w:r>
            <w:r w:rsidRPr="005B36EF">
              <w:rPr>
                <w:rFonts w:cstheme="minorHAnsi"/>
              </w:rPr>
              <w:t>targeted financial sanctions under the United Nations Regulations (“UN Regulations”) for the lists of designated individuals and entities:</w:t>
            </w:r>
          </w:p>
          <w:p w14:paraId="481C0CDF" w14:textId="77777777" w:rsidR="00BA2D12" w:rsidRPr="005B36EF" w:rsidRDefault="00BA2D12" w:rsidP="00D57084">
            <w:pPr>
              <w:autoSpaceDE w:val="0"/>
              <w:autoSpaceDN w:val="0"/>
              <w:adjustRightInd w:val="0"/>
              <w:rPr>
                <w:rFonts w:cstheme="minorHAnsi"/>
              </w:rPr>
            </w:pPr>
          </w:p>
          <w:p w14:paraId="7726A532" w14:textId="1DB3640A" w:rsidR="00BA2D12" w:rsidRPr="005B36EF" w:rsidRDefault="00C8748A" w:rsidP="00D57084">
            <w:pPr>
              <w:autoSpaceDE w:val="0"/>
              <w:autoSpaceDN w:val="0"/>
              <w:adjustRightInd w:val="0"/>
              <w:rPr>
                <w:rFonts w:cstheme="minorHAnsi"/>
                <w:color w:val="000000" w:themeColor="text1"/>
              </w:rPr>
            </w:pPr>
            <w:hyperlink r:id="rId17" w:history="1">
              <w:r w:rsidR="00CE5AC3" w:rsidRPr="005B36EF">
                <w:rPr>
                  <w:rStyle w:val="Hyperlink"/>
                  <w:sz w:val="24"/>
                  <w:szCs w:val="24"/>
                </w:rPr>
                <w:t>https://www.mas.gov.sg/regulation/anti-money-laundering/targeted-financial-sanctions/lists-of-designated-individuals-and-entities</w:t>
              </w:r>
            </w:hyperlink>
            <w:r w:rsidR="00CE5AC3" w:rsidRPr="005B36EF">
              <w:rPr>
                <w:sz w:val="24"/>
                <w:szCs w:val="24"/>
              </w:rPr>
              <w:t xml:space="preserve"> </w:t>
            </w:r>
          </w:p>
        </w:tc>
        <w:tc>
          <w:tcPr>
            <w:tcW w:w="2500" w:type="dxa"/>
          </w:tcPr>
          <w:p w14:paraId="209C555E" w14:textId="77777777" w:rsidR="00BA2D12" w:rsidRPr="005B36EF" w:rsidRDefault="00BA2D12" w:rsidP="00D57084">
            <w:pPr>
              <w:rPr>
                <w:rFonts w:cstheme="minorHAnsi"/>
                <w:b/>
              </w:rPr>
            </w:pPr>
            <w:r w:rsidRPr="005B36EF">
              <w:rPr>
                <w:rFonts w:cstheme="minorHAnsi"/>
                <w:b/>
              </w:rPr>
              <w:t>Any match?</w:t>
            </w:r>
          </w:p>
          <w:p w14:paraId="2883C7B3" w14:textId="77777777" w:rsidR="00BA2D12" w:rsidRPr="005B36EF" w:rsidRDefault="00C8748A" w:rsidP="00D57084">
            <w:pPr>
              <w:rPr>
                <w:rFonts w:cstheme="minorHAnsi"/>
                <w:b/>
              </w:rPr>
            </w:pPr>
            <w:sdt>
              <w:sdtPr>
                <w:rPr>
                  <w:rFonts w:cstheme="minorHAnsi"/>
                  <w:b/>
                </w:rPr>
                <w:id w:val="-647745664"/>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No</w:t>
            </w:r>
          </w:p>
          <w:p w14:paraId="6290DB9E" w14:textId="77777777" w:rsidR="00BA2D12" w:rsidRPr="005B36EF" w:rsidRDefault="00BA2D12" w:rsidP="00D57084">
            <w:pPr>
              <w:rPr>
                <w:rFonts w:cstheme="minorHAnsi"/>
                <w:b/>
              </w:rPr>
            </w:pPr>
          </w:p>
          <w:p w14:paraId="6A462213" w14:textId="77777777" w:rsidR="00BA2D12" w:rsidRPr="005B36EF" w:rsidRDefault="00BA2D12" w:rsidP="00D57084">
            <w:pPr>
              <w:rPr>
                <w:rFonts w:cstheme="minorHAnsi"/>
                <w:b/>
              </w:rPr>
            </w:pPr>
          </w:p>
          <w:p w14:paraId="1F961F67" w14:textId="77777777" w:rsidR="00BA2D12" w:rsidRPr="005B36EF" w:rsidRDefault="00BA2D12" w:rsidP="00D57084">
            <w:pPr>
              <w:rPr>
                <w:rFonts w:cstheme="minorHAnsi"/>
                <w:b/>
              </w:rPr>
            </w:pPr>
          </w:p>
          <w:p w14:paraId="5D3F667E" w14:textId="77777777" w:rsidR="00BA2D12" w:rsidRPr="005B36EF" w:rsidRDefault="00BA2D12" w:rsidP="00D57084">
            <w:pPr>
              <w:rPr>
                <w:rFonts w:cstheme="minorHAnsi"/>
                <w:b/>
              </w:rPr>
            </w:pPr>
          </w:p>
          <w:p w14:paraId="644BD2D4" w14:textId="77777777" w:rsidR="00BA2D12" w:rsidRPr="005B36EF" w:rsidRDefault="00BA2D12" w:rsidP="00D57084">
            <w:pPr>
              <w:rPr>
                <w:rFonts w:cstheme="minorHAnsi"/>
                <w:color w:val="FF0000"/>
              </w:rPr>
            </w:pPr>
            <w:r w:rsidRPr="005B36EF">
              <w:rPr>
                <w:rFonts w:cstheme="minorHAnsi"/>
                <w:color w:val="FF0000"/>
              </w:rPr>
              <w:t>*Important:</w:t>
            </w:r>
          </w:p>
          <w:p w14:paraId="4BE3EDCD" w14:textId="77777777" w:rsidR="00BA2D12" w:rsidRPr="005B36EF" w:rsidRDefault="00BA2D12" w:rsidP="00D57084">
            <w:pPr>
              <w:rPr>
                <w:rFonts w:cstheme="minorHAnsi"/>
                <w:b/>
              </w:rPr>
            </w:pPr>
            <w:r w:rsidRPr="005B36EF">
              <w:rPr>
                <w:rFonts w:cstheme="minorHAnsi"/>
                <w:color w:val="FF0000"/>
              </w:rPr>
              <w:t>If yes, to stop transaction and lodge a police report.</w:t>
            </w:r>
          </w:p>
        </w:tc>
      </w:tr>
      <w:tr w:rsidR="00BA2D12" w:rsidRPr="005B36EF" w14:paraId="69B98D43" w14:textId="77777777" w:rsidTr="00D57084">
        <w:tc>
          <w:tcPr>
            <w:tcW w:w="9016" w:type="dxa"/>
            <w:gridSpan w:val="3"/>
            <w:shd w:val="clear" w:color="auto" w:fill="D9D9D9" w:themeFill="background1" w:themeFillShade="D9"/>
          </w:tcPr>
          <w:p w14:paraId="1F3C5C9C" w14:textId="77777777" w:rsidR="00BA2D12" w:rsidRPr="005B36EF" w:rsidRDefault="00BA2D12" w:rsidP="00D57084">
            <w:pPr>
              <w:rPr>
                <w:rFonts w:cstheme="minorHAnsi"/>
                <w:b/>
              </w:rPr>
            </w:pPr>
            <w:r w:rsidRPr="005B36EF">
              <w:rPr>
                <w:rFonts w:cstheme="minorHAnsi"/>
                <w:b/>
              </w:rPr>
              <w:t>B2. Politically Exposed Person (PEP)</w:t>
            </w:r>
          </w:p>
        </w:tc>
      </w:tr>
      <w:tr w:rsidR="00BA2D12" w:rsidRPr="005B36EF" w14:paraId="574D0F7C" w14:textId="77777777" w:rsidTr="00D57084">
        <w:tc>
          <w:tcPr>
            <w:tcW w:w="562" w:type="dxa"/>
            <w:tcBorders>
              <w:bottom w:val="single" w:sz="4" w:space="0" w:color="auto"/>
            </w:tcBorders>
          </w:tcPr>
          <w:p w14:paraId="0E6D23DA" w14:textId="77777777" w:rsidR="00BA2D12" w:rsidRPr="005B36EF" w:rsidRDefault="00BA2D12" w:rsidP="00D57084">
            <w:pPr>
              <w:rPr>
                <w:rFonts w:cstheme="minorHAnsi"/>
              </w:rPr>
            </w:pPr>
            <w:r w:rsidRPr="005B36EF">
              <w:rPr>
                <w:rFonts w:cstheme="minorHAnsi"/>
              </w:rPr>
              <w:t>1.</w:t>
            </w:r>
          </w:p>
        </w:tc>
        <w:tc>
          <w:tcPr>
            <w:tcW w:w="5954" w:type="dxa"/>
            <w:tcBorders>
              <w:bottom w:val="single" w:sz="4" w:space="0" w:color="auto"/>
            </w:tcBorders>
          </w:tcPr>
          <w:p w14:paraId="0C0513E0" w14:textId="77777777" w:rsidR="00BA2D12" w:rsidRPr="005B36EF" w:rsidRDefault="00BA2D12" w:rsidP="00D57084">
            <w:pPr>
              <w:rPr>
                <w:rFonts w:cstheme="minorHAnsi"/>
              </w:rPr>
            </w:pPr>
            <w:r w:rsidRPr="005B36EF">
              <w:rPr>
                <w:rFonts w:cstheme="minorHAnsi"/>
              </w:rPr>
              <w:t xml:space="preserve">Is the customer a Politically Exposed Person (PEP)? </w:t>
            </w:r>
          </w:p>
        </w:tc>
        <w:tc>
          <w:tcPr>
            <w:tcW w:w="2500" w:type="dxa"/>
            <w:tcBorders>
              <w:bottom w:val="single" w:sz="4" w:space="0" w:color="auto"/>
            </w:tcBorders>
          </w:tcPr>
          <w:p w14:paraId="39D83C43" w14:textId="77777777" w:rsidR="00BA2D12" w:rsidRPr="005B36EF" w:rsidRDefault="00C8748A" w:rsidP="00D57084">
            <w:pPr>
              <w:rPr>
                <w:rFonts w:cstheme="minorHAnsi"/>
                <w:b/>
              </w:rPr>
            </w:pPr>
            <w:sdt>
              <w:sdtPr>
                <w:rPr>
                  <w:rFonts w:cstheme="minorHAnsi"/>
                  <w:b/>
                </w:rPr>
                <w:id w:val="-420868748"/>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No</w:t>
            </w:r>
          </w:p>
          <w:p w14:paraId="378C9F8C" w14:textId="77777777" w:rsidR="00BA2D12" w:rsidRPr="005B36EF" w:rsidRDefault="00BA2D12" w:rsidP="00D57084">
            <w:pPr>
              <w:rPr>
                <w:rFonts w:cstheme="minorHAnsi"/>
                <w:b/>
              </w:rPr>
            </w:pPr>
          </w:p>
          <w:p w14:paraId="28D18318" w14:textId="77777777" w:rsidR="00BA2D12" w:rsidRPr="005B36EF" w:rsidRDefault="00BA2D12" w:rsidP="00D57084">
            <w:pPr>
              <w:rPr>
                <w:rFonts w:cstheme="minorHAnsi"/>
                <w:color w:val="FF0000"/>
              </w:rPr>
            </w:pPr>
            <w:r w:rsidRPr="005B36EF">
              <w:rPr>
                <w:rFonts w:cstheme="minorHAnsi"/>
                <w:color w:val="FF0000"/>
              </w:rPr>
              <w:t>*Important:</w:t>
            </w:r>
          </w:p>
          <w:p w14:paraId="089F0344" w14:textId="77777777" w:rsidR="00BA2D12" w:rsidRPr="005B36EF" w:rsidRDefault="00BA2D12" w:rsidP="00D57084">
            <w:pPr>
              <w:rPr>
                <w:rFonts w:cstheme="minorHAnsi"/>
                <w:u w:val="single"/>
              </w:rPr>
            </w:pPr>
            <w:r w:rsidRPr="005B36EF">
              <w:rPr>
                <w:rFonts w:cstheme="minorHAnsi"/>
                <w:color w:val="FF0000"/>
              </w:rPr>
              <w:lastRenderedPageBreak/>
              <w:t>If yes; to proceed with ECDD.</w:t>
            </w:r>
          </w:p>
        </w:tc>
      </w:tr>
      <w:tr w:rsidR="00BA2D12" w:rsidRPr="005B36EF" w14:paraId="4092D25C" w14:textId="77777777" w:rsidTr="00D57084">
        <w:tc>
          <w:tcPr>
            <w:tcW w:w="9016" w:type="dxa"/>
            <w:gridSpan w:val="3"/>
            <w:tcBorders>
              <w:bottom w:val="single" w:sz="4" w:space="0" w:color="auto"/>
            </w:tcBorders>
            <w:shd w:val="clear" w:color="auto" w:fill="D9D9D9" w:themeFill="background1" w:themeFillShade="D9"/>
          </w:tcPr>
          <w:p w14:paraId="4257E256" w14:textId="1A9F1BAD" w:rsidR="00BA2D12" w:rsidRPr="005B36EF" w:rsidRDefault="00BA2D12" w:rsidP="00CF675D">
            <w:pPr>
              <w:rPr>
                <w:rFonts w:cstheme="minorHAnsi"/>
                <w:b/>
              </w:rPr>
            </w:pPr>
            <w:r w:rsidRPr="005B36EF">
              <w:rPr>
                <w:rFonts w:cstheme="minorHAnsi"/>
                <w:b/>
              </w:rPr>
              <w:lastRenderedPageBreak/>
              <w:t xml:space="preserve">B3. </w:t>
            </w:r>
            <w:r w:rsidR="00016408" w:rsidRPr="005B36EF">
              <w:rPr>
                <w:rFonts w:cstheme="minorHAnsi"/>
                <w:b/>
              </w:rPr>
              <w:t xml:space="preserve">Check against FATF </w:t>
            </w:r>
            <w:r w:rsidR="00CF675D" w:rsidRPr="005B36EF">
              <w:rPr>
                <w:rFonts w:cstheme="minorHAnsi"/>
                <w:b/>
              </w:rPr>
              <w:t>P</w:t>
            </w:r>
            <w:r w:rsidR="00016408" w:rsidRPr="005B36EF">
              <w:rPr>
                <w:rFonts w:cstheme="minorHAnsi"/>
                <w:b/>
              </w:rPr>
              <w:t xml:space="preserve">ublic </w:t>
            </w:r>
            <w:r w:rsidR="00CF675D" w:rsidRPr="005B36EF">
              <w:rPr>
                <w:rFonts w:cstheme="minorHAnsi"/>
                <w:b/>
              </w:rPr>
              <w:t>L</w:t>
            </w:r>
            <w:r w:rsidR="00016408" w:rsidRPr="005B36EF">
              <w:rPr>
                <w:rFonts w:cstheme="minorHAnsi"/>
                <w:b/>
              </w:rPr>
              <w:t xml:space="preserve">ist of </w:t>
            </w:r>
            <w:r w:rsidR="00CF675D" w:rsidRPr="005B36EF">
              <w:rPr>
                <w:rFonts w:cstheme="minorHAnsi"/>
                <w:b/>
              </w:rPr>
              <w:t>H</w:t>
            </w:r>
            <w:r w:rsidR="00016408" w:rsidRPr="005B36EF">
              <w:rPr>
                <w:rFonts w:cstheme="minorHAnsi"/>
                <w:b/>
              </w:rPr>
              <w:t>igh-</w:t>
            </w:r>
            <w:r w:rsidR="00CF675D" w:rsidRPr="005B36EF">
              <w:rPr>
                <w:rFonts w:cstheme="minorHAnsi"/>
                <w:b/>
              </w:rPr>
              <w:t>R</w:t>
            </w:r>
            <w:r w:rsidR="00016408" w:rsidRPr="005B36EF">
              <w:rPr>
                <w:rFonts w:cstheme="minorHAnsi"/>
                <w:b/>
              </w:rPr>
              <w:t xml:space="preserve">isk and </w:t>
            </w:r>
            <w:r w:rsidR="00CF675D" w:rsidRPr="005B36EF">
              <w:rPr>
                <w:rFonts w:cstheme="minorHAnsi"/>
                <w:b/>
              </w:rPr>
              <w:t>O</w:t>
            </w:r>
            <w:r w:rsidR="00016408" w:rsidRPr="005B36EF">
              <w:rPr>
                <w:rFonts w:cstheme="minorHAnsi"/>
                <w:b/>
              </w:rPr>
              <w:t xml:space="preserve">ther </w:t>
            </w:r>
            <w:r w:rsidR="00CF675D" w:rsidRPr="005B36EF">
              <w:rPr>
                <w:rFonts w:cstheme="minorHAnsi"/>
                <w:b/>
              </w:rPr>
              <w:t>M</w:t>
            </w:r>
            <w:r w:rsidR="00016408" w:rsidRPr="005B36EF">
              <w:rPr>
                <w:rFonts w:cstheme="minorHAnsi"/>
                <w:b/>
              </w:rPr>
              <w:t xml:space="preserve">onitored </w:t>
            </w:r>
            <w:r w:rsidR="00CF675D" w:rsidRPr="005B36EF">
              <w:rPr>
                <w:rFonts w:cstheme="minorHAnsi"/>
                <w:b/>
              </w:rPr>
              <w:t>J</w:t>
            </w:r>
            <w:r w:rsidR="00016408" w:rsidRPr="005B36EF">
              <w:rPr>
                <w:rFonts w:cstheme="minorHAnsi"/>
                <w:b/>
              </w:rPr>
              <w:t>urisdictions</w:t>
            </w:r>
          </w:p>
        </w:tc>
      </w:tr>
      <w:tr w:rsidR="00BA2D12" w:rsidRPr="005B36EF" w14:paraId="3B21F3F4" w14:textId="77777777" w:rsidTr="00D57084">
        <w:tc>
          <w:tcPr>
            <w:tcW w:w="562" w:type="dxa"/>
            <w:shd w:val="clear" w:color="auto" w:fill="FFFFFF" w:themeFill="background1"/>
          </w:tcPr>
          <w:p w14:paraId="5B9CFA72" w14:textId="77777777" w:rsidR="00BA2D12" w:rsidRPr="005B36EF" w:rsidRDefault="00BA2D12" w:rsidP="00D57084">
            <w:pPr>
              <w:rPr>
                <w:rFonts w:cstheme="minorHAnsi"/>
                <w:shd w:val="clear" w:color="auto" w:fill="FFFFFF" w:themeFill="background1"/>
              </w:rPr>
            </w:pPr>
            <w:r w:rsidRPr="005B36EF">
              <w:rPr>
                <w:rFonts w:cstheme="minorHAnsi"/>
              </w:rPr>
              <w:t>1.</w:t>
            </w:r>
          </w:p>
        </w:tc>
        <w:tc>
          <w:tcPr>
            <w:tcW w:w="5954" w:type="dxa"/>
            <w:shd w:val="clear" w:color="auto" w:fill="FFFFFF" w:themeFill="background1"/>
          </w:tcPr>
          <w:p w14:paraId="3040DE40" w14:textId="1B845F01" w:rsidR="00BA2D12" w:rsidRPr="005B36EF" w:rsidRDefault="00BA2D12" w:rsidP="00D57084">
            <w:pPr>
              <w:rPr>
                <w:rFonts w:cstheme="minorHAnsi"/>
              </w:rPr>
            </w:pPr>
            <w:r w:rsidRPr="005B36EF">
              <w:rPr>
                <w:rFonts w:cstheme="minorHAnsi"/>
              </w:rPr>
              <w:t xml:space="preserve">FATF public list on high-risk and </w:t>
            </w:r>
            <w:r w:rsidR="00BE47CF" w:rsidRPr="005B36EF">
              <w:rPr>
                <w:rFonts w:cstheme="minorHAnsi"/>
              </w:rPr>
              <w:t>other monitored</w:t>
            </w:r>
            <w:r w:rsidRPr="005B36EF">
              <w:rPr>
                <w:rFonts w:cstheme="minorHAnsi"/>
              </w:rPr>
              <w:t xml:space="preserve"> jurisdictions: </w:t>
            </w:r>
          </w:p>
          <w:p w14:paraId="439B1A3C" w14:textId="77777777" w:rsidR="00BA2D12" w:rsidRPr="005B36EF" w:rsidRDefault="00BA2D12" w:rsidP="00D57084">
            <w:pPr>
              <w:rPr>
                <w:rFonts w:cstheme="minorHAnsi"/>
              </w:rPr>
            </w:pPr>
          </w:p>
          <w:p w14:paraId="304A5999" w14:textId="77777777" w:rsidR="00BA2D12" w:rsidRPr="005B36EF" w:rsidRDefault="00C8748A" w:rsidP="00D57084">
            <w:pPr>
              <w:rPr>
                <w:rFonts w:cstheme="minorHAnsi"/>
                <w:shd w:val="clear" w:color="auto" w:fill="FFFFFF" w:themeFill="background1"/>
              </w:rPr>
            </w:pPr>
            <w:hyperlink r:id="rId18" w:anchor="high-risk" w:history="1">
              <w:r w:rsidR="00BA2D12" w:rsidRPr="005B36EF">
                <w:rPr>
                  <w:rStyle w:val="Hyperlink"/>
                  <w:rFonts w:cstheme="minorHAnsi"/>
                </w:rPr>
                <w:t>www.fatf-gafi.org/countries/#high-risk</w:t>
              </w:r>
            </w:hyperlink>
          </w:p>
        </w:tc>
        <w:tc>
          <w:tcPr>
            <w:tcW w:w="2500" w:type="dxa"/>
            <w:shd w:val="clear" w:color="auto" w:fill="FFFFFF" w:themeFill="background1"/>
          </w:tcPr>
          <w:p w14:paraId="2F5C0857" w14:textId="77777777" w:rsidR="00BA2D12" w:rsidRPr="005B36EF" w:rsidRDefault="00BA2D12" w:rsidP="00D57084">
            <w:pPr>
              <w:rPr>
                <w:rFonts w:cstheme="minorHAnsi"/>
                <w:b/>
              </w:rPr>
            </w:pPr>
            <w:r w:rsidRPr="005B36EF">
              <w:rPr>
                <w:rFonts w:cstheme="minorHAnsi"/>
                <w:b/>
              </w:rPr>
              <w:t>Any match?</w:t>
            </w:r>
          </w:p>
          <w:p w14:paraId="78B8CF90" w14:textId="77777777" w:rsidR="00BA2D12" w:rsidRPr="005B36EF" w:rsidRDefault="00C8748A" w:rsidP="00D57084">
            <w:pPr>
              <w:rPr>
                <w:rFonts w:cstheme="minorHAnsi"/>
                <w:b/>
              </w:rPr>
            </w:pPr>
            <w:sdt>
              <w:sdtPr>
                <w:rPr>
                  <w:rFonts w:cstheme="minorHAnsi"/>
                  <w:b/>
                </w:rPr>
                <w:id w:val="789558041"/>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No</w:t>
            </w:r>
          </w:p>
          <w:p w14:paraId="64FFBEF9" w14:textId="77777777" w:rsidR="00BA2D12" w:rsidRPr="005B36EF" w:rsidRDefault="00BA2D12" w:rsidP="00D57084">
            <w:pPr>
              <w:rPr>
                <w:rFonts w:cstheme="minorHAnsi"/>
                <w:b/>
                <w:u w:val="single"/>
              </w:rPr>
            </w:pPr>
          </w:p>
          <w:p w14:paraId="424E3371" w14:textId="77777777" w:rsidR="00BA2D12" w:rsidRPr="005B36EF" w:rsidRDefault="00BA2D12" w:rsidP="00D57084">
            <w:pPr>
              <w:rPr>
                <w:rFonts w:cstheme="minorHAnsi"/>
                <w:color w:val="FF0000"/>
              </w:rPr>
            </w:pPr>
            <w:r w:rsidRPr="005B36EF">
              <w:rPr>
                <w:rFonts w:cstheme="minorHAnsi"/>
                <w:color w:val="FF0000"/>
              </w:rPr>
              <w:t>*Important:</w:t>
            </w:r>
          </w:p>
          <w:p w14:paraId="4D185FD9" w14:textId="77777777" w:rsidR="00BA2D12" w:rsidRPr="005B36EF" w:rsidRDefault="00BA2D12" w:rsidP="00D57084">
            <w:pPr>
              <w:rPr>
                <w:rFonts w:cstheme="minorHAnsi"/>
                <w:b/>
              </w:rPr>
            </w:pPr>
            <w:r w:rsidRPr="005B36EF">
              <w:rPr>
                <w:rFonts w:cstheme="minorHAnsi"/>
                <w:color w:val="FF0000"/>
              </w:rPr>
              <w:t>If yes, to proceed with ECDD.</w:t>
            </w:r>
          </w:p>
        </w:tc>
      </w:tr>
      <w:tr w:rsidR="00016408" w:rsidRPr="005B36EF" w14:paraId="17F62474" w14:textId="77777777" w:rsidTr="00572F05">
        <w:tc>
          <w:tcPr>
            <w:tcW w:w="9016" w:type="dxa"/>
            <w:gridSpan w:val="3"/>
            <w:shd w:val="clear" w:color="auto" w:fill="D9D9D9" w:themeFill="background1" w:themeFillShade="D9"/>
          </w:tcPr>
          <w:p w14:paraId="0AC3E35D" w14:textId="5867B89D" w:rsidR="00016408" w:rsidRPr="005B36EF" w:rsidRDefault="00016408" w:rsidP="00016408">
            <w:pPr>
              <w:rPr>
                <w:rFonts w:cstheme="minorHAnsi"/>
                <w:b/>
              </w:rPr>
            </w:pPr>
            <w:r w:rsidRPr="005B36EF">
              <w:rPr>
                <w:rFonts w:cstheme="minorHAnsi"/>
                <w:b/>
              </w:rPr>
              <w:t>B4. Higher-Risk Customer Based on Risk Assessment Conducted by Regulated Dealer</w:t>
            </w:r>
          </w:p>
        </w:tc>
      </w:tr>
      <w:tr w:rsidR="00016408" w:rsidRPr="005B36EF" w14:paraId="154C95C1" w14:textId="77777777" w:rsidTr="00D57084">
        <w:tc>
          <w:tcPr>
            <w:tcW w:w="562" w:type="dxa"/>
            <w:shd w:val="clear" w:color="auto" w:fill="FFFFFF" w:themeFill="background1"/>
          </w:tcPr>
          <w:p w14:paraId="2098B59A" w14:textId="605E4A2C" w:rsidR="00016408" w:rsidRPr="005B36EF" w:rsidRDefault="00016408" w:rsidP="00016408">
            <w:pPr>
              <w:rPr>
                <w:rFonts w:cstheme="minorHAnsi"/>
                <w:shd w:val="clear" w:color="auto" w:fill="FFFFFF" w:themeFill="background1"/>
              </w:rPr>
            </w:pPr>
            <w:r w:rsidRPr="005B36EF">
              <w:rPr>
                <w:rFonts w:cstheme="minorHAnsi"/>
                <w:shd w:val="clear" w:color="auto" w:fill="FFFFFF" w:themeFill="background1"/>
              </w:rPr>
              <w:t>1.</w:t>
            </w:r>
          </w:p>
        </w:tc>
        <w:tc>
          <w:tcPr>
            <w:tcW w:w="5954" w:type="dxa"/>
            <w:shd w:val="clear" w:color="auto" w:fill="FFFFFF" w:themeFill="background1"/>
          </w:tcPr>
          <w:p w14:paraId="1D7BA63F" w14:textId="77777777" w:rsidR="00016408" w:rsidRPr="005B36EF" w:rsidRDefault="00016408" w:rsidP="00016408">
            <w:pPr>
              <w:rPr>
                <w:rFonts w:cstheme="minorHAnsi"/>
                <w:shd w:val="clear" w:color="auto" w:fill="FFFFFF" w:themeFill="background1"/>
              </w:rPr>
            </w:pPr>
            <w:r w:rsidRPr="005B36EF">
              <w:rPr>
                <w:rFonts w:cstheme="minorHAnsi"/>
                <w:shd w:val="clear" w:color="auto" w:fill="FFFFFF" w:themeFill="background1"/>
              </w:rPr>
              <w:t>Does the customer fit the profile of a higher-risk customer based on their own risk assessment conducted by regulated dealer?</w:t>
            </w:r>
          </w:p>
        </w:tc>
        <w:tc>
          <w:tcPr>
            <w:tcW w:w="2500" w:type="dxa"/>
            <w:shd w:val="clear" w:color="auto" w:fill="FFFFFF" w:themeFill="background1"/>
          </w:tcPr>
          <w:p w14:paraId="2BA57570" w14:textId="77777777" w:rsidR="00016408" w:rsidRPr="005B36EF" w:rsidRDefault="00C8748A" w:rsidP="00016408">
            <w:pPr>
              <w:rPr>
                <w:rFonts w:cstheme="minorHAnsi"/>
                <w:b/>
              </w:rPr>
            </w:pPr>
            <w:sdt>
              <w:sdtPr>
                <w:rPr>
                  <w:rFonts w:cstheme="minorHAnsi"/>
                  <w:b/>
                </w:rPr>
                <w:id w:val="314776724"/>
                <w14:checkbox>
                  <w14:checked w14:val="0"/>
                  <w14:checkedState w14:val="2612" w14:font="MS Gothic"/>
                  <w14:uncheckedState w14:val="2610" w14:font="MS Gothic"/>
                </w14:checkbox>
              </w:sdtPr>
              <w:sdtEndPr/>
              <w:sdtContent>
                <w:r w:rsidR="00016408" w:rsidRPr="005B36EF">
                  <w:rPr>
                    <w:rFonts w:ascii="Segoe UI Symbol" w:eastAsia="MS Gothic" w:hAnsi="Segoe UI Symbol" w:cs="Segoe UI Symbol"/>
                    <w:b/>
                  </w:rPr>
                  <w:t>☐</w:t>
                </w:r>
              </w:sdtContent>
            </w:sdt>
            <w:r w:rsidR="00016408" w:rsidRPr="005B36EF">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EndPr/>
              <w:sdtContent>
                <w:r w:rsidR="00016408" w:rsidRPr="005B36EF">
                  <w:rPr>
                    <w:rFonts w:ascii="Segoe UI Symbol" w:eastAsia="MS Gothic" w:hAnsi="Segoe UI Symbol" w:cs="Segoe UI Symbol"/>
                    <w:b/>
                  </w:rPr>
                  <w:t>☐</w:t>
                </w:r>
              </w:sdtContent>
            </w:sdt>
            <w:r w:rsidR="00016408" w:rsidRPr="005B36EF">
              <w:rPr>
                <w:rFonts w:cstheme="minorHAnsi"/>
                <w:b/>
              </w:rPr>
              <w:t xml:space="preserve"> No</w:t>
            </w:r>
          </w:p>
          <w:p w14:paraId="05970629" w14:textId="77777777" w:rsidR="00016408" w:rsidRPr="005B36EF" w:rsidRDefault="00016408" w:rsidP="00016408">
            <w:pPr>
              <w:rPr>
                <w:rFonts w:cstheme="minorHAnsi"/>
                <w:b/>
              </w:rPr>
            </w:pPr>
          </w:p>
          <w:p w14:paraId="0DD3F66A" w14:textId="77777777" w:rsidR="00016408" w:rsidRPr="005B36EF" w:rsidRDefault="00016408" w:rsidP="00016408">
            <w:pPr>
              <w:rPr>
                <w:rFonts w:cstheme="minorHAnsi"/>
                <w:color w:val="FF0000"/>
              </w:rPr>
            </w:pPr>
            <w:r w:rsidRPr="005B36EF">
              <w:rPr>
                <w:rFonts w:cstheme="minorHAnsi"/>
                <w:color w:val="FF0000"/>
              </w:rPr>
              <w:t>*Important:</w:t>
            </w:r>
          </w:p>
          <w:p w14:paraId="17A0F7BC" w14:textId="77777777" w:rsidR="00016408" w:rsidRPr="005B36EF" w:rsidRDefault="00016408" w:rsidP="00016408">
            <w:pPr>
              <w:rPr>
                <w:rFonts w:cstheme="minorHAnsi"/>
              </w:rPr>
            </w:pPr>
            <w:r w:rsidRPr="005B36EF">
              <w:rPr>
                <w:rFonts w:cstheme="minorHAnsi"/>
                <w:color w:val="FF0000"/>
              </w:rPr>
              <w:t>If yes; to proceed with ECDD.</w:t>
            </w:r>
          </w:p>
        </w:tc>
      </w:tr>
    </w:tbl>
    <w:p w14:paraId="188A89AA" w14:textId="2E2082FE" w:rsidR="00BA2D12" w:rsidRPr="005B36EF" w:rsidRDefault="00BA2D12" w:rsidP="0094614F">
      <w:pPr>
        <w:pStyle w:val="Heading1"/>
        <w:ind w:left="1134" w:hanging="1134"/>
        <w:rPr>
          <w:rFonts w:asciiTheme="minorHAnsi" w:hAnsiTheme="minorHAnsi" w:cstheme="minorHAnsi"/>
          <w:b/>
          <w:color w:val="auto"/>
          <w:sz w:val="24"/>
          <w:szCs w:val="24"/>
        </w:rPr>
      </w:pPr>
      <w:bookmarkStart w:id="6" w:name="_Toc17896523"/>
      <w:r w:rsidRPr="005B36EF">
        <w:rPr>
          <w:rFonts w:asciiTheme="minorHAnsi" w:hAnsiTheme="minorHAnsi" w:cstheme="minorHAnsi"/>
          <w:b/>
          <w:color w:val="auto"/>
          <w:sz w:val="24"/>
          <w:szCs w:val="24"/>
        </w:rPr>
        <w:t>Annex F</w:t>
      </w:r>
      <w:r w:rsidRPr="005B36EF">
        <w:rPr>
          <w:rFonts w:asciiTheme="minorHAnsi" w:hAnsiTheme="minorHAnsi" w:cstheme="minorHAnsi"/>
          <w:b/>
          <w:color w:val="auto"/>
          <w:sz w:val="24"/>
          <w:szCs w:val="24"/>
        </w:rPr>
        <w:tab/>
        <w:t>Sample ECDD Form</w:t>
      </w:r>
      <w:bookmarkEnd w:id="6"/>
    </w:p>
    <w:tbl>
      <w:tblPr>
        <w:tblStyle w:val="TableGrid"/>
        <w:tblW w:w="0" w:type="auto"/>
        <w:tblLook w:val="04A0" w:firstRow="1" w:lastRow="0" w:firstColumn="1" w:lastColumn="0" w:noHBand="0" w:noVBand="1"/>
      </w:tblPr>
      <w:tblGrid>
        <w:gridCol w:w="4508"/>
        <w:gridCol w:w="4508"/>
      </w:tblGrid>
      <w:tr w:rsidR="00BA2D12" w:rsidRPr="005B36EF" w14:paraId="7EE9D35F" w14:textId="77777777" w:rsidTr="00D57084">
        <w:tc>
          <w:tcPr>
            <w:tcW w:w="9016" w:type="dxa"/>
            <w:gridSpan w:val="2"/>
          </w:tcPr>
          <w:p w14:paraId="15CFF3E3" w14:textId="77777777" w:rsidR="00BA2D12" w:rsidRPr="005B36EF" w:rsidRDefault="00BA2D12" w:rsidP="00D57084">
            <w:pPr>
              <w:contextualSpacing/>
              <w:jc w:val="both"/>
              <w:rPr>
                <w:rFonts w:cstheme="minorHAnsi"/>
                <w:b/>
              </w:rPr>
            </w:pPr>
            <w:r w:rsidRPr="005B36EF">
              <w:rPr>
                <w:rFonts w:cstheme="minorHAnsi"/>
                <w:b/>
              </w:rPr>
              <w:t xml:space="preserve">Enhanced Customer Due Diligence (ECDD) </w:t>
            </w:r>
          </w:p>
          <w:p w14:paraId="65CBF69F" w14:textId="77777777" w:rsidR="00BA2D12" w:rsidRPr="005B36EF" w:rsidRDefault="00BA2D12" w:rsidP="00D57084">
            <w:pPr>
              <w:contextualSpacing/>
              <w:jc w:val="both"/>
              <w:rPr>
                <w:rFonts w:cstheme="minorHAnsi"/>
                <w:b/>
              </w:rPr>
            </w:pPr>
          </w:p>
          <w:p w14:paraId="5CC12394" w14:textId="77777777" w:rsidR="00BA2D12" w:rsidRPr="005B36EF" w:rsidRDefault="00BA2D12" w:rsidP="00D57084">
            <w:pPr>
              <w:rPr>
                <w:rFonts w:cstheme="minorHAnsi"/>
                <w:color w:val="FF0000"/>
              </w:rPr>
            </w:pPr>
            <w:r w:rsidRPr="005B36EF">
              <w:rPr>
                <w:rFonts w:cstheme="minorHAnsi"/>
                <w:color w:val="FF0000"/>
              </w:rPr>
              <w:t xml:space="preserve">*Note: This form should </w:t>
            </w:r>
            <w:r w:rsidRPr="005B36EF">
              <w:rPr>
                <w:rFonts w:cstheme="minorHAnsi"/>
                <w:color w:val="FF0000"/>
                <w:u w:val="single"/>
              </w:rPr>
              <w:t>not</w:t>
            </w:r>
            <w:r w:rsidRPr="005B36EF">
              <w:rPr>
                <w:rFonts w:cstheme="minorHAnsi"/>
                <w:color w:val="FF0000"/>
              </w:rPr>
              <w:t xml:space="preserve"> be shown to the customer.</w:t>
            </w:r>
          </w:p>
          <w:p w14:paraId="787EBB3B" w14:textId="77777777" w:rsidR="00BA2D12" w:rsidRPr="005B36EF" w:rsidRDefault="00BA2D12" w:rsidP="00D57084">
            <w:pPr>
              <w:rPr>
                <w:rFonts w:cstheme="minorHAnsi"/>
                <w:color w:val="FF0000"/>
              </w:rPr>
            </w:pPr>
          </w:p>
          <w:p w14:paraId="30E1B7CD" w14:textId="77777777" w:rsidR="00BA2D12" w:rsidRPr="005B36EF" w:rsidRDefault="00BA2D12" w:rsidP="00D57084">
            <w:pPr>
              <w:rPr>
                <w:rFonts w:cstheme="minorHAnsi"/>
                <w:color w:val="FF0000"/>
              </w:rPr>
            </w:pPr>
            <w:r w:rsidRPr="005B36EF">
              <w:rPr>
                <w:rFonts w:cstheme="minorHAnsi"/>
                <w:color w:val="FF0000"/>
              </w:rPr>
              <w:t>Where ECDD is conducted, to attach completed (1) CDD Form A, (2) CDD Form B and (3) ECDD Form, together with copies of all supporting documents.</w:t>
            </w:r>
          </w:p>
          <w:p w14:paraId="5E550691" w14:textId="77777777" w:rsidR="00BA2D12" w:rsidRPr="005B36EF" w:rsidRDefault="00BA2D12" w:rsidP="00D57084">
            <w:pPr>
              <w:contextualSpacing/>
              <w:jc w:val="both"/>
              <w:rPr>
                <w:rFonts w:cstheme="minorHAnsi"/>
                <w:b/>
              </w:rPr>
            </w:pPr>
          </w:p>
        </w:tc>
      </w:tr>
      <w:tr w:rsidR="00BA2D12" w:rsidRPr="005B36EF" w14:paraId="599685BF" w14:textId="77777777" w:rsidTr="00D57084">
        <w:tc>
          <w:tcPr>
            <w:tcW w:w="4508" w:type="dxa"/>
          </w:tcPr>
          <w:p w14:paraId="6B5ED686" w14:textId="77777777" w:rsidR="00BA2D12" w:rsidRPr="005B36EF" w:rsidRDefault="00BA2D12" w:rsidP="00D57084">
            <w:pPr>
              <w:contextualSpacing/>
              <w:jc w:val="both"/>
              <w:rPr>
                <w:rFonts w:cstheme="minorHAnsi"/>
              </w:rPr>
            </w:pPr>
            <w:r w:rsidRPr="005B36EF">
              <w:rPr>
                <w:rFonts w:cstheme="minorHAnsi"/>
              </w:rPr>
              <w:t xml:space="preserve">Name of regulated dealer: </w:t>
            </w:r>
          </w:p>
        </w:tc>
        <w:tc>
          <w:tcPr>
            <w:tcW w:w="4508" w:type="dxa"/>
          </w:tcPr>
          <w:p w14:paraId="3058CBFD" w14:textId="77777777" w:rsidR="00BA2D12" w:rsidRPr="005B36EF" w:rsidRDefault="00BA2D12" w:rsidP="00D57084">
            <w:pPr>
              <w:contextualSpacing/>
              <w:jc w:val="both"/>
              <w:rPr>
                <w:rFonts w:cstheme="minorHAnsi"/>
              </w:rPr>
            </w:pPr>
            <w:r w:rsidRPr="005B36EF">
              <w:rPr>
                <w:rFonts w:cstheme="minorHAnsi"/>
              </w:rPr>
              <w:t>Date:</w:t>
            </w:r>
          </w:p>
        </w:tc>
      </w:tr>
      <w:tr w:rsidR="00BA2D12" w:rsidRPr="005B36EF" w14:paraId="74705188" w14:textId="77777777" w:rsidTr="00D57084">
        <w:tc>
          <w:tcPr>
            <w:tcW w:w="4508" w:type="dxa"/>
          </w:tcPr>
          <w:p w14:paraId="7E95CC3F" w14:textId="77777777" w:rsidR="00BA2D12" w:rsidRPr="005B36EF" w:rsidRDefault="00BA2D12" w:rsidP="00D57084">
            <w:pPr>
              <w:contextualSpacing/>
              <w:jc w:val="both"/>
              <w:rPr>
                <w:rFonts w:cstheme="minorHAnsi"/>
              </w:rPr>
            </w:pPr>
            <w:r w:rsidRPr="005B36EF">
              <w:rPr>
                <w:rFonts w:cstheme="minorHAnsi"/>
              </w:rPr>
              <w:t>Name of employee:</w:t>
            </w:r>
          </w:p>
        </w:tc>
        <w:tc>
          <w:tcPr>
            <w:tcW w:w="4508" w:type="dxa"/>
          </w:tcPr>
          <w:p w14:paraId="53C98140" w14:textId="77777777" w:rsidR="00BA2D12" w:rsidRPr="005B36EF" w:rsidRDefault="00BA2D12" w:rsidP="00D57084">
            <w:pPr>
              <w:contextualSpacing/>
              <w:jc w:val="both"/>
              <w:rPr>
                <w:rFonts w:cstheme="minorHAnsi"/>
              </w:rPr>
            </w:pPr>
            <w:r w:rsidRPr="005B36EF">
              <w:rPr>
                <w:rFonts w:cstheme="minorHAnsi"/>
              </w:rPr>
              <w:t>Signature of employee:</w:t>
            </w:r>
          </w:p>
        </w:tc>
      </w:tr>
    </w:tbl>
    <w:p w14:paraId="13F4D415" w14:textId="77777777" w:rsidR="00BA2D12" w:rsidRPr="005B36EF" w:rsidRDefault="00BA2D12" w:rsidP="00BA2D12">
      <w:pPr>
        <w:jc w:val="both"/>
        <w:rPr>
          <w:rFonts w:cstheme="minorHAnsi"/>
        </w:rPr>
      </w:pPr>
    </w:p>
    <w:tbl>
      <w:tblPr>
        <w:tblStyle w:val="TableGrid"/>
        <w:tblW w:w="0" w:type="auto"/>
        <w:tblInd w:w="5" w:type="dxa"/>
        <w:tblLook w:val="04A0" w:firstRow="1" w:lastRow="0" w:firstColumn="1" w:lastColumn="0" w:noHBand="0" w:noVBand="1"/>
      </w:tblPr>
      <w:tblGrid>
        <w:gridCol w:w="557"/>
        <w:gridCol w:w="3969"/>
        <w:gridCol w:w="4485"/>
      </w:tblGrid>
      <w:tr w:rsidR="00BA2D12" w:rsidRPr="005B36EF" w14:paraId="06B60374" w14:textId="77777777" w:rsidTr="00D57084">
        <w:tc>
          <w:tcPr>
            <w:tcW w:w="557" w:type="dxa"/>
            <w:shd w:val="clear" w:color="auto" w:fill="D9D9D9" w:themeFill="background1" w:themeFillShade="D9"/>
          </w:tcPr>
          <w:p w14:paraId="3278DEE7" w14:textId="77777777" w:rsidR="00BA2D12" w:rsidRPr="005B36EF" w:rsidRDefault="00BA2D12" w:rsidP="00584261">
            <w:pPr>
              <w:pStyle w:val="ListParagraph"/>
              <w:numPr>
                <w:ilvl w:val="0"/>
                <w:numId w:val="78"/>
              </w:numPr>
              <w:rPr>
                <w:rFonts w:cstheme="minorHAnsi"/>
                <w:b/>
              </w:rPr>
            </w:pPr>
          </w:p>
        </w:tc>
        <w:tc>
          <w:tcPr>
            <w:tcW w:w="8454" w:type="dxa"/>
            <w:gridSpan w:val="2"/>
            <w:shd w:val="clear" w:color="auto" w:fill="D9D9D9" w:themeFill="background1" w:themeFillShade="D9"/>
          </w:tcPr>
          <w:p w14:paraId="620C2360" w14:textId="77777777" w:rsidR="00BA2D12" w:rsidRPr="005B36EF" w:rsidRDefault="00BA2D12" w:rsidP="00D57084">
            <w:pPr>
              <w:rPr>
                <w:rFonts w:cstheme="minorHAnsi"/>
                <w:b/>
                <w:u w:val="single"/>
              </w:rPr>
            </w:pPr>
            <w:r w:rsidRPr="005B36EF">
              <w:rPr>
                <w:rFonts w:cstheme="minorHAnsi"/>
                <w:b/>
              </w:rPr>
              <w:t>Income Level, Source of Wealth and Source of Funds</w:t>
            </w:r>
            <w:r w:rsidRPr="005B36EF" w:rsidDel="004F7FC6">
              <w:rPr>
                <w:rFonts w:cstheme="minorHAnsi"/>
                <w:b/>
              </w:rPr>
              <w:t xml:space="preserve"> </w:t>
            </w:r>
          </w:p>
        </w:tc>
      </w:tr>
      <w:tr w:rsidR="00BA2D12" w:rsidRPr="005B36EF" w14:paraId="3452A1FB" w14:textId="77777777" w:rsidTr="00D57084">
        <w:tc>
          <w:tcPr>
            <w:tcW w:w="557" w:type="dxa"/>
            <w:tcBorders>
              <w:bottom w:val="single" w:sz="4" w:space="0" w:color="auto"/>
            </w:tcBorders>
          </w:tcPr>
          <w:p w14:paraId="0FAF29FF" w14:textId="77777777" w:rsidR="00BA2D12" w:rsidRPr="005B36EF" w:rsidRDefault="00BA2D12" w:rsidP="00D57084">
            <w:pPr>
              <w:rPr>
                <w:rFonts w:cstheme="minorHAnsi"/>
              </w:rPr>
            </w:pPr>
            <w:r w:rsidRPr="005B36EF">
              <w:rPr>
                <w:rFonts w:cstheme="minorHAnsi"/>
              </w:rPr>
              <w:t>1.</w:t>
            </w:r>
          </w:p>
        </w:tc>
        <w:tc>
          <w:tcPr>
            <w:tcW w:w="3969" w:type="dxa"/>
            <w:tcBorders>
              <w:bottom w:val="single" w:sz="4" w:space="0" w:color="auto"/>
            </w:tcBorders>
          </w:tcPr>
          <w:p w14:paraId="4DEADF99" w14:textId="33B8A24A" w:rsidR="00BA2D12" w:rsidRPr="005B36EF" w:rsidRDefault="00BA2D12" w:rsidP="00D57084">
            <w:pPr>
              <w:rPr>
                <w:rFonts w:cstheme="minorHAnsi"/>
                <w:b/>
              </w:rPr>
            </w:pPr>
            <w:r w:rsidRPr="005B36EF">
              <w:rPr>
                <w:rFonts w:cstheme="minorHAnsi"/>
              </w:rPr>
              <w:t xml:space="preserve">Establish </w:t>
            </w:r>
            <w:r w:rsidR="00B567B5" w:rsidRPr="005B36EF">
              <w:rPr>
                <w:rFonts w:cstheme="minorHAnsi"/>
              </w:rPr>
              <w:t xml:space="preserve">the following </w:t>
            </w:r>
            <w:r w:rsidRPr="005B36EF">
              <w:rPr>
                <w:rFonts w:cstheme="minorHAnsi"/>
              </w:rPr>
              <w:t>(by reasonable means e.g. internet scanning</w:t>
            </w:r>
            <w:r w:rsidR="00B567B5" w:rsidRPr="005B36EF">
              <w:rPr>
                <w:rFonts w:cstheme="minorHAnsi"/>
              </w:rPr>
              <w:t xml:space="preserve"> and</w:t>
            </w:r>
            <w:r w:rsidRPr="005B36EF">
              <w:rPr>
                <w:rFonts w:cstheme="minorHAnsi"/>
              </w:rPr>
              <w:t xml:space="preserve"> careful</w:t>
            </w:r>
            <w:r w:rsidR="00B567B5" w:rsidRPr="005B36EF">
              <w:rPr>
                <w:rFonts w:cstheme="minorHAnsi"/>
              </w:rPr>
              <w:t xml:space="preserve"> enquiries with the customer</w:t>
            </w:r>
            <w:r w:rsidRPr="005B36EF">
              <w:rPr>
                <w:rFonts w:cstheme="minorHAnsi"/>
              </w:rPr>
              <w:t>):</w:t>
            </w:r>
          </w:p>
          <w:p w14:paraId="4690C0C1" w14:textId="77777777" w:rsidR="00BA2D12" w:rsidRPr="005B36EF" w:rsidRDefault="00BA2D12" w:rsidP="00D57084">
            <w:pPr>
              <w:pStyle w:val="ListParagraph"/>
              <w:ind w:left="360"/>
              <w:rPr>
                <w:rFonts w:cstheme="minorHAnsi"/>
              </w:rPr>
            </w:pPr>
          </w:p>
          <w:p w14:paraId="3A3F9397" w14:textId="77777777" w:rsidR="00BA2D12" w:rsidRPr="005B36EF" w:rsidRDefault="00BA2D12" w:rsidP="00584261">
            <w:pPr>
              <w:pStyle w:val="ListParagraph"/>
              <w:numPr>
                <w:ilvl w:val="1"/>
                <w:numId w:val="79"/>
              </w:numPr>
              <w:ind w:left="589" w:hanging="283"/>
              <w:rPr>
                <w:rFonts w:cstheme="minorHAnsi"/>
              </w:rPr>
            </w:pPr>
            <w:r w:rsidRPr="005B36EF">
              <w:rPr>
                <w:rFonts w:cstheme="minorHAnsi"/>
              </w:rPr>
              <w:t>income level;</w:t>
            </w:r>
          </w:p>
          <w:p w14:paraId="340DDBC7" w14:textId="77777777" w:rsidR="00BA2D12" w:rsidRPr="005B36EF" w:rsidRDefault="00BA2D12" w:rsidP="00584261">
            <w:pPr>
              <w:pStyle w:val="ListParagraph"/>
              <w:numPr>
                <w:ilvl w:val="1"/>
                <w:numId w:val="79"/>
              </w:numPr>
              <w:ind w:left="589" w:hanging="283"/>
              <w:rPr>
                <w:rFonts w:cstheme="minorHAnsi"/>
              </w:rPr>
            </w:pPr>
            <w:r w:rsidRPr="005B36EF">
              <w:rPr>
                <w:rFonts w:cstheme="minorHAnsi"/>
              </w:rPr>
              <w:t>source of wealth (i.e. source of overall assets); and</w:t>
            </w:r>
          </w:p>
          <w:p w14:paraId="12B5258E" w14:textId="77777777" w:rsidR="00BA2D12" w:rsidRPr="005B36EF" w:rsidRDefault="00BA2D12" w:rsidP="00584261">
            <w:pPr>
              <w:pStyle w:val="ListParagraph"/>
              <w:numPr>
                <w:ilvl w:val="1"/>
                <w:numId w:val="79"/>
              </w:numPr>
              <w:ind w:left="589" w:hanging="283"/>
              <w:rPr>
                <w:rFonts w:cstheme="minorHAnsi"/>
                <w:b/>
              </w:rPr>
            </w:pPr>
            <w:r w:rsidRPr="005B36EF">
              <w:rPr>
                <w:rFonts w:cstheme="minorHAnsi"/>
              </w:rPr>
              <w:t>source of funds (i.e. source of the funds used to pay for the transaction)</w:t>
            </w:r>
          </w:p>
        </w:tc>
        <w:tc>
          <w:tcPr>
            <w:tcW w:w="4485" w:type="dxa"/>
            <w:tcBorders>
              <w:bottom w:val="single" w:sz="4" w:space="0" w:color="auto"/>
            </w:tcBorders>
          </w:tcPr>
          <w:p w14:paraId="4A6E7E45" w14:textId="77777777" w:rsidR="00BA2D12" w:rsidRPr="005B36EF" w:rsidRDefault="00BA2D12" w:rsidP="00D57084">
            <w:pPr>
              <w:rPr>
                <w:rFonts w:cstheme="minorHAnsi"/>
                <w:b/>
              </w:rPr>
            </w:pPr>
            <w:r w:rsidRPr="005B36EF">
              <w:rPr>
                <w:rFonts w:cstheme="minorHAnsi"/>
                <w:b/>
              </w:rPr>
              <w:t>Income level:</w:t>
            </w:r>
          </w:p>
          <w:p w14:paraId="0BEEF410" w14:textId="77777777" w:rsidR="00BA2D12" w:rsidRPr="005B36EF" w:rsidRDefault="00BA2D12" w:rsidP="00D57084">
            <w:pPr>
              <w:rPr>
                <w:rFonts w:cstheme="minorHAnsi"/>
                <w:b/>
              </w:rPr>
            </w:pPr>
          </w:p>
          <w:p w14:paraId="6915B8DE" w14:textId="77777777" w:rsidR="00BA2D12" w:rsidRPr="005B36EF" w:rsidRDefault="00BA2D12" w:rsidP="00D57084">
            <w:pPr>
              <w:rPr>
                <w:rFonts w:cstheme="minorHAnsi"/>
                <w:b/>
              </w:rPr>
            </w:pPr>
            <w:r w:rsidRPr="005B36EF">
              <w:rPr>
                <w:rFonts w:cstheme="minorHAnsi"/>
                <w:b/>
              </w:rPr>
              <w:t>Source of wealth:</w:t>
            </w:r>
          </w:p>
          <w:p w14:paraId="0161F930" w14:textId="77777777" w:rsidR="00BA2D12" w:rsidRPr="005B36EF" w:rsidRDefault="00BA2D12" w:rsidP="00D57084">
            <w:pPr>
              <w:rPr>
                <w:rFonts w:cstheme="minorHAnsi"/>
                <w:b/>
              </w:rPr>
            </w:pPr>
          </w:p>
          <w:p w14:paraId="26A1666E" w14:textId="77777777" w:rsidR="00BA2D12" w:rsidRPr="005B36EF" w:rsidRDefault="00BA2D12" w:rsidP="00D57084">
            <w:pPr>
              <w:rPr>
                <w:rFonts w:cstheme="minorHAnsi"/>
                <w:b/>
              </w:rPr>
            </w:pPr>
            <w:r w:rsidRPr="005B36EF">
              <w:rPr>
                <w:rFonts w:cstheme="minorHAnsi"/>
                <w:b/>
              </w:rPr>
              <w:t>Source of funds:</w:t>
            </w:r>
          </w:p>
          <w:p w14:paraId="18E34216" w14:textId="77777777" w:rsidR="00BA2D12" w:rsidRPr="005B36EF" w:rsidRDefault="00BA2D12" w:rsidP="00D57084">
            <w:pPr>
              <w:rPr>
                <w:rFonts w:cstheme="minorHAnsi"/>
                <w:b/>
              </w:rPr>
            </w:pPr>
          </w:p>
          <w:p w14:paraId="616B06D7" w14:textId="77777777" w:rsidR="00BA2D12" w:rsidRPr="005B36EF" w:rsidRDefault="00BA2D12" w:rsidP="00D57084">
            <w:pPr>
              <w:rPr>
                <w:rFonts w:cstheme="minorHAnsi"/>
                <w:b/>
              </w:rPr>
            </w:pPr>
            <w:r w:rsidRPr="005B36EF">
              <w:rPr>
                <w:rFonts w:cstheme="minorHAnsi"/>
                <w:b/>
              </w:rPr>
              <w:t>Source of information:</w:t>
            </w:r>
          </w:p>
          <w:p w14:paraId="61F25B2E" w14:textId="77777777" w:rsidR="00BA2D12" w:rsidRPr="005B36EF" w:rsidRDefault="00BA2D12" w:rsidP="00D57084">
            <w:pPr>
              <w:rPr>
                <w:rFonts w:cstheme="minorHAnsi"/>
                <w:b/>
                <w:u w:val="single"/>
              </w:rPr>
            </w:pPr>
          </w:p>
          <w:p w14:paraId="29A0D99D" w14:textId="77777777" w:rsidR="00BA2D12" w:rsidRPr="005B36EF" w:rsidRDefault="00BA2D12" w:rsidP="00D57084">
            <w:pPr>
              <w:rPr>
                <w:rFonts w:cstheme="minorHAnsi"/>
                <w:color w:val="FF0000"/>
              </w:rPr>
            </w:pPr>
            <w:r w:rsidRPr="005B36EF">
              <w:rPr>
                <w:rFonts w:cstheme="minorHAnsi"/>
                <w:color w:val="FF0000"/>
              </w:rPr>
              <w:t>*Important:</w:t>
            </w:r>
          </w:p>
          <w:p w14:paraId="1AC93713" w14:textId="77777777" w:rsidR="00BA2D12" w:rsidRPr="005B36EF" w:rsidRDefault="00BA2D12" w:rsidP="00D57084">
            <w:pPr>
              <w:rPr>
                <w:rFonts w:cstheme="minorHAnsi"/>
              </w:rPr>
            </w:pPr>
            <w:r w:rsidRPr="005B36EF">
              <w:rPr>
                <w:rFonts w:cstheme="minorHAnsi"/>
                <w:color w:val="FF0000"/>
              </w:rPr>
              <w:t>To consider terminating the transaction if unable to establish source of income and lodge STR.</w:t>
            </w:r>
          </w:p>
        </w:tc>
      </w:tr>
      <w:tr w:rsidR="00BA2D12" w:rsidRPr="005B36EF" w14:paraId="0953E07B" w14:textId="77777777" w:rsidTr="00D57084">
        <w:tc>
          <w:tcPr>
            <w:tcW w:w="557" w:type="dxa"/>
            <w:tcBorders>
              <w:bottom w:val="single" w:sz="4" w:space="0" w:color="auto"/>
            </w:tcBorders>
            <w:shd w:val="clear" w:color="auto" w:fill="D9D9D9" w:themeFill="background1" w:themeFillShade="D9"/>
          </w:tcPr>
          <w:p w14:paraId="611CD7FF" w14:textId="77777777" w:rsidR="00BA2D12" w:rsidRPr="005B36EF" w:rsidRDefault="00BA2D12" w:rsidP="00584261">
            <w:pPr>
              <w:pStyle w:val="ListParagraph"/>
              <w:numPr>
                <w:ilvl w:val="0"/>
                <w:numId w:val="78"/>
              </w:numPr>
              <w:rPr>
                <w:rFonts w:cstheme="minorHAnsi"/>
                <w:b/>
              </w:rPr>
            </w:pPr>
          </w:p>
        </w:tc>
        <w:tc>
          <w:tcPr>
            <w:tcW w:w="8454" w:type="dxa"/>
            <w:gridSpan w:val="2"/>
            <w:tcBorders>
              <w:bottom w:val="single" w:sz="4" w:space="0" w:color="auto"/>
            </w:tcBorders>
            <w:shd w:val="clear" w:color="auto" w:fill="D9D9D9" w:themeFill="background1" w:themeFillShade="D9"/>
          </w:tcPr>
          <w:p w14:paraId="2A974C39" w14:textId="26606EFD" w:rsidR="00BA2D12" w:rsidRPr="005B36EF" w:rsidRDefault="00BA2D12" w:rsidP="00F70539">
            <w:pPr>
              <w:rPr>
                <w:rFonts w:cstheme="minorHAnsi"/>
                <w:b/>
              </w:rPr>
            </w:pPr>
            <w:r w:rsidRPr="005B36EF">
              <w:rPr>
                <w:rFonts w:cstheme="minorHAnsi"/>
                <w:b/>
              </w:rPr>
              <w:t>Prior Approval from an Employee</w:t>
            </w:r>
            <w:r w:rsidR="00F70539" w:rsidRPr="005B36EF">
              <w:rPr>
                <w:rFonts w:cstheme="minorHAnsi"/>
                <w:b/>
              </w:rPr>
              <w:t xml:space="preserve"> of </w:t>
            </w:r>
            <w:r w:rsidRPr="005B36EF">
              <w:rPr>
                <w:rFonts w:cstheme="minorHAnsi"/>
                <w:b/>
              </w:rPr>
              <w:t>Senio</w:t>
            </w:r>
            <w:r w:rsidR="00F70539" w:rsidRPr="005B36EF">
              <w:rPr>
                <w:rFonts w:cstheme="minorHAnsi"/>
                <w:b/>
              </w:rPr>
              <w:t>r Managerial/Executive Position</w:t>
            </w:r>
          </w:p>
        </w:tc>
      </w:tr>
      <w:tr w:rsidR="00BA2D12" w:rsidRPr="005B36EF" w14:paraId="75C14A82" w14:textId="77777777" w:rsidTr="00D57084">
        <w:tc>
          <w:tcPr>
            <w:tcW w:w="557" w:type="dxa"/>
            <w:vMerge w:val="restart"/>
          </w:tcPr>
          <w:p w14:paraId="71D783E1" w14:textId="77777777" w:rsidR="00BA2D12" w:rsidRPr="005B36EF" w:rsidRDefault="00BA2D12" w:rsidP="00D57084">
            <w:pPr>
              <w:rPr>
                <w:rFonts w:cstheme="minorHAnsi"/>
              </w:rPr>
            </w:pPr>
            <w:r w:rsidRPr="005B36EF">
              <w:rPr>
                <w:rFonts w:cstheme="minorHAnsi"/>
              </w:rPr>
              <w:t>1.</w:t>
            </w:r>
          </w:p>
        </w:tc>
        <w:tc>
          <w:tcPr>
            <w:tcW w:w="3969" w:type="dxa"/>
            <w:vMerge w:val="restart"/>
          </w:tcPr>
          <w:p w14:paraId="73EB4D97" w14:textId="77777777" w:rsidR="00BA2D12" w:rsidRPr="005B36EF" w:rsidRDefault="00BA2D12" w:rsidP="00D57084">
            <w:pPr>
              <w:rPr>
                <w:rFonts w:cstheme="minorHAnsi"/>
                <w:b/>
              </w:rPr>
            </w:pPr>
            <w:r w:rsidRPr="005B36EF">
              <w:rPr>
                <w:rFonts w:cstheme="minorHAnsi"/>
              </w:rPr>
              <w:t xml:space="preserve">Obtain prior approval from an employee holding a senior managerial or executive </w:t>
            </w:r>
            <w:r w:rsidRPr="005B36EF">
              <w:rPr>
                <w:rFonts w:cstheme="minorHAnsi"/>
              </w:rPr>
              <w:lastRenderedPageBreak/>
              <w:t>position before establishing/continuing dealings with a higher-risk customer.</w:t>
            </w:r>
            <w:r w:rsidRPr="005B36EF">
              <w:rPr>
                <w:rFonts w:cstheme="minorHAnsi"/>
                <w:b/>
              </w:rPr>
              <w:t> </w:t>
            </w:r>
          </w:p>
          <w:p w14:paraId="250C87A1" w14:textId="77777777" w:rsidR="00BA2D12" w:rsidRPr="005B36EF" w:rsidRDefault="00BA2D12" w:rsidP="00D57084">
            <w:pPr>
              <w:rPr>
                <w:rFonts w:cstheme="minorHAnsi"/>
                <w:b/>
              </w:rPr>
            </w:pPr>
          </w:p>
          <w:p w14:paraId="6CBBE302" w14:textId="77777777" w:rsidR="00BA2D12" w:rsidRPr="005B36EF" w:rsidRDefault="00BA2D12" w:rsidP="00D57084">
            <w:pPr>
              <w:rPr>
                <w:rFonts w:cstheme="minorHAnsi"/>
              </w:rPr>
            </w:pPr>
          </w:p>
        </w:tc>
        <w:tc>
          <w:tcPr>
            <w:tcW w:w="4485" w:type="dxa"/>
            <w:tcBorders>
              <w:bottom w:val="single" w:sz="4" w:space="0" w:color="auto"/>
            </w:tcBorders>
          </w:tcPr>
          <w:p w14:paraId="7F00B46A" w14:textId="77777777" w:rsidR="00BA2D12" w:rsidRPr="005B36EF" w:rsidRDefault="00C8748A" w:rsidP="00D57084">
            <w:pPr>
              <w:rPr>
                <w:rFonts w:cstheme="minorHAnsi"/>
                <w:b/>
              </w:rPr>
            </w:pPr>
            <w:sdt>
              <w:sdtPr>
                <w:rPr>
                  <w:rFonts w:cstheme="minorHAnsi"/>
                  <w:b/>
                </w:rPr>
                <w:id w:val="582572646"/>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Approve</w:t>
            </w:r>
          </w:p>
          <w:p w14:paraId="59164DE7" w14:textId="77777777" w:rsidR="00BA2D12" w:rsidRPr="005B36EF" w:rsidRDefault="00C8748A" w:rsidP="00D57084">
            <w:pPr>
              <w:rPr>
                <w:rFonts w:cstheme="minorHAnsi"/>
                <w:b/>
              </w:rPr>
            </w:pPr>
            <w:sdt>
              <w:sdtPr>
                <w:rPr>
                  <w:rFonts w:cstheme="minorHAnsi"/>
                  <w:b/>
                </w:rPr>
                <w:id w:val="1399719745"/>
                <w14:checkbox>
                  <w14:checked w14:val="0"/>
                  <w14:checkedState w14:val="2612" w14:font="MS Gothic"/>
                  <w14:uncheckedState w14:val="2610" w14:font="MS Gothic"/>
                </w14:checkbox>
              </w:sdtPr>
              <w:sdtEndPr/>
              <w:sdtContent>
                <w:r w:rsidR="00BA2D12" w:rsidRPr="005B36EF">
                  <w:rPr>
                    <w:rFonts w:ascii="Segoe UI Symbol" w:eastAsia="MS Gothic" w:hAnsi="Segoe UI Symbol" w:cs="Segoe UI Symbol"/>
                    <w:b/>
                  </w:rPr>
                  <w:t>☐</w:t>
                </w:r>
              </w:sdtContent>
            </w:sdt>
            <w:r w:rsidR="00BA2D12" w:rsidRPr="005B36EF">
              <w:rPr>
                <w:rFonts w:cstheme="minorHAnsi"/>
                <w:b/>
              </w:rPr>
              <w:t xml:space="preserve"> Not approve</w:t>
            </w:r>
          </w:p>
          <w:p w14:paraId="47B77973" w14:textId="77777777" w:rsidR="00BA2D12" w:rsidRPr="005B36EF" w:rsidRDefault="00BA2D12" w:rsidP="00D57084">
            <w:pPr>
              <w:rPr>
                <w:rFonts w:cstheme="minorHAnsi"/>
                <w:b/>
              </w:rPr>
            </w:pPr>
          </w:p>
          <w:p w14:paraId="64BB0525" w14:textId="77777777" w:rsidR="00BA2D12" w:rsidRPr="005B36EF" w:rsidRDefault="00BA2D12" w:rsidP="00D57084">
            <w:pPr>
              <w:rPr>
                <w:rFonts w:cstheme="minorHAnsi"/>
                <w:b/>
              </w:rPr>
            </w:pPr>
            <w:r w:rsidRPr="005B36EF">
              <w:rPr>
                <w:rFonts w:cstheme="minorHAnsi"/>
                <w:color w:val="FF0000"/>
              </w:rPr>
              <w:lastRenderedPageBreak/>
              <w:t>*Important: To terminate the transaction if approval is not given.</w:t>
            </w:r>
          </w:p>
        </w:tc>
      </w:tr>
      <w:tr w:rsidR="00BA2D12" w:rsidRPr="005B36EF" w14:paraId="4DE2A666" w14:textId="77777777" w:rsidTr="00D57084">
        <w:tc>
          <w:tcPr>
            <w:tcW w:w="557" w:type="dxa"/>
            <w:vMerge/>
          </w:tcPr>
          <w:p w14:paraId="135456EA" w14:textId="77777777" w:rsidR="00BA2D12" w:rsidRPr="005B36EF" w:rsidRDefault="00BA2D12" w:rsidP="00584261">
            <w:pPr>
              <w:pStyle w:val="ListParagraph"/>
              <w:numPr>
                <w:ilvl w:val="0"/>
                <w:numId w:val="80"/>
              </w:numPr>
              <w:ind w:left="306" w:hanging="306"/>
              <w:rPr>
                <w:rFonts w:cstheme="minorHAnsi"/>
              </w:rPr>
            </w:pPr>
          </w:p>
        </w:tc>
        <w:tc>
          <w:tcPr>
            <w:tcW w:w="3969" w:type="dxa"/>
            <w:vMerge/>
          </w:tcPr>
          <w:p w14:paraId="259701E3" w14:textId="77777777" w:rsidR="00BA2D12" w:rsidRPr="005B36EF" w:rsidRDefault="00BA2D12" w:rsidP="00584261">
            <w:pPr>
              <w:pStyle w:val="ListParagraph"/>
              <w:numPr>
                <w:ilvl w:val="0"/>
                <w:numId w:val="80"/>
              </w:numPr>
              <w:ind w:left="306" w:hanging="306"/>
              <w:rPr>
                <w:rFonts w:cstheme="minorHAnsi"/>
              </w:rPr>
            </w:pPr>
          </w:p>
        </w:tc>
        <w:tc>
          <w:tcPr>
            <w:tcW w:w="4485" w:type="dxa"/>
            <w:tcBorders>
              <w:bottom w:val="single" w:sz="4" w:space="0" w:color="auto"/>
            </w:tcBorders>
          </w:tcPr>
          <w:p w14:paraId="2D3021C1" w14:textId="7B7725E4" w:rsidR="00BA2D12" w:rsidRPr="005B36EF" w:rsidRDefault="00BA2D12" w:rsidP="00D57084">
            <w:pPr>
              <w:rPr>
                <w:rFonts w:cstheme="minorHAnsi"/>
                <w:b/>
              </w:rPr>
            </w:pPr>
            <w:r w:rsidRPr="005B36EF">
              <w:rPr>
                <w:rFonts w:cstheme="minorHAnsi"/>
                <w:b/>
              </w:rPr>
              <w:t xml:space="preserve">Signature of employee </w:t>
            </w:r>
            <w:r w:rsidR="00F70539" w:rsidRPr="005B36EF">
              <w:rPr>
                <w:rFonts w:cstheme="minorHAnsi"/>
                <w:b/>
              </w:rPr>
              <w:t xml:space="preserve">of </w:t>
            </w:r>
            <w:r w:rsidRPr="005B36EF">
              <w:rPr>
                <w:rFonts w:cstheme="minorHAnsi"/>
                <w:b/>
              </w:rPr>
              <w:t>senior managerial/executive position:</w:t>
            </w:r>
          </w:p>
          <w:p w14:paraId="2A8BBD1C" w14:textId="77777777" w:rsidR="00BA2D12" w:rsidRPr="005B36EF" w:rsidRDefault="00BA2D12" w:rsidP="00D57084">
            <w:pPr>
              <w:rPr>
                <w:rFonts w:cstheme="minorHAnsi"/>
                <w:b/>
              </w:rPr>
            </w:pPr>
          </w:p>
        </w:tc>
      </w:tr>
      <w:tr w:rsidR="00BA2D12" w:rsidRPr="005B36EF" w14:paraId="4A9A3E44" w14:textId="77777777" w:rsidTr="00D57084">
        <w:trPr>
          <w:trHeight w:val="391"/>
        </w:trPr>
        <w:tc>
          <w:tcPr>
            <w:tcW w:w="557" w:type="dxa"/>
            <w:vMerge/>
          </w:tcPr>
          <w:p w14:paraId="0B167EFC" w14:textId="77777777" w:rsidR="00BA2D12" w:rsidRPr="005B36EF" w:rsidRDefault="00BA2D12" w:rsidP="00D57084">
            <w:pPr>
              <w:rPr>
                <w:rFonts w:cstheme="minorHAnsi"/>
              </w:rPr>
            </w:pPr>
          </w:p>
        </w:tc>
        <w:tc>
          <w:tcPr>
            <w:tcW w:w="3969" w:type="dxa"/>
            <w:vMerge/>
          </w:tcPr>
          <w:p w14:paraId="79123A8C" w14:textId="77777777" w:rsidR="00BA2D12" w:rsidRPr="005B36EF" w:rsidRDefault="00BA2D12" w:rsidP="00D57084">
            <w:pPr>
              <w:rPr>
                <w:rFonts w:cstheme="minorHAnsi"/>
              </w:rPr>
            </w:pPr>
          </w:p>
        </w:tc>
        <w:tc>
          <w:tcPr>
            <w:tcW w:w="4485" w:type="dxa"/>
            <w:tcBorders>
              <w:bottom w:val="single" w:sz="4" w:space="0" w:color="auto"/>
            </w:tcBorders>
          </w:tcPr>
          <w:p w14:paraId="4B5D051E" w14:textId="77777777" w:rsidR="00BA2D12" w:rsidRPr="005B36EF" w:rsidRDefault="00BA2D12" w:rsidP="00D57084">
            <w:pPr>
              <w:rPr>
                <w:rFonts w:cstheme="minorHAnsi"/>
              </w:rPr>
            </w:pPr>
            <w:r w:rsidRPr="005B36EF">
              <w:rPr>
                <w:rFonts w:cstheme="minorHAnsi"/>
                <w:b/>
              </w:rPr>
              <w:t>Name:</w:t>
            </w:r>
          </w:p>
        </w:tc>
      </w:tr>
      <w:tr w:rsidR="00BA2D12" w:rsidRPr="005B36EF" w14:paraId="7541F01A" w14:textId="77777777" w:rsidTr="00D57084">
        <w:trPr>
          <w:trHeight w:val="411"/>
        </w:trPr>
        <w:tc>
          <w:tcPr>
            <w:tcW w:w="557" w:type="dxa"/>
            <w:vMerge/>
          </w:tcPr>
          <w:p w14:paraId="1A53A5E6" w14:textId="77777777" w:rsidR="00BA2D12" w:rsidRPr="005B36EF" w:rsidRDefault="00BA2D12" w:rsidP="00D57084">
            <w:pPr>
              <w:rPr>
                <w:rFonts w:cstheme="minorHAnsi"/>
              </w:rPr>
            </w:pPr>
          </w:p>
        </w:tc>
        <w:tc>
          <w:tcPr>
            <w:tcW w:w="3969" w:type="dxa"/>
            <w:vMerge/>
          </w:tcPr>
          <w:p w14:paraId="16103150" w14:textId="77777777" w:rsidR="00BA2D12" w:rsidRPr="005B36EF" w:rsidRDefault="00BA2D12" w:rsidP="00D57084">
            <w:pPr>
              <w:rPr>
                <w:rFonts w:cstheme="minorHAnsi"/>
              </w:rPr>
            </w:pPr>
          </w:p>
        </w:tc>
        <w:tc>
          <w:tcPr>
            <w:tcW w:w="4485" w:type="dxa"/>
            <w:tcBorders>
              <w:bottom w:val="single" w:sz="4" w:space="0" w:color="auto"/>
            </w:tcBorders>
          </w:tcPr>
          <w:p w14:paraId="06408BDA" w14:textId="77777777" w:rsidR="00BA2D12" w:rsidRPr="005B36EF" w:rsidRDefault="00BA2D12" w:rsidP="00D57084">
            <w:pPr>
              <w:rPr>
                <w:rFonts w:cstheme="minorHAnsi"/>
                <w:b/>
              </w:rPr>
            </w:pPr>
            <w:r w:rsidRPr="005B36EF">
              <w:rPr>
                <w:rFonts w:cstheme="minorHAnsi"/>
                <w:b/>
              </w:rPr>
              <w:t>Designation:</w:t>
            </w:r>
          </w:p>
        </w:tc>
      </w:tr>
      <w:tr w:rsidR="00BA2D12" w:rsidRPr="005B36EF" w14:paraId="655C50C3" w14:textId="77777777" w:rsidTr="00D57084">
        <w:trPr>
          <w:trHeight w:val="436"/>
        </w:trPr>
        <w:tc>
          <w:tcPr>
            <w:tcW w:w="557" w:type="dxa"/>
            <w:vMerge/>
            <w:tcBorders>
              <w:bottom w:val="single" w:sz="4" w:space="0" w:color="auto"/>
            </w:tcBorders>
          </w:tcPr>
          <w:p w14:paraId="7DA50157" w14:textId="77777777" w:rsidR="00BA2D12" w:rsidRPr="005B36EF" w:rsidRDefault="00BA2D12" w:rsidP="00D57084">
            <w:pPr>
              <w:rPr>
                <w:rFonts w:cstheme="minorHAnsi"/>
              </w:rPr>
            </w:pPr>
          </w:p>
        </w:tc>
        <w:tc>
          <w:tcPr>
            <w:tcW w:w="3969" w:type="dxa"/>
            <w:vMerge/>
            <w:tcBorders>
              <w:bottom w:val="single" w:sz="4" w:space="0" w:color="auto"/>
            </w:tcBorders>
          </w:tcPr>
          <w:p w14:paraId="3E315606" w14:textId="77777777" w:rsidR="00BA2D12" w:rsidRPr="005B36EF" w:rsidRDefault="00BA2D12" w:rsidP="00D57084">
            <w:pPr>
              <w:rPr>
                <w:rFonts w:cstheme="minorHAnsi"/>
              </w:rPr>
            </w:pPr>
          </w:p>
        </w:tc>
        <w:tc>
          <w:tcPr>
            <w:tcW w:w="4485" w:type="dxa"/>
            <w:tcBorders>
              <w:bottom w:val="single" w:sz="4" w:space="0" w:color="auto"/>
            </w:tcBorders>
          </w:tcPr>
          <w:p w14:paraId="05BE01EB" w14:textId="77777777" w:rsidR="00BA2D12" w:rsidRPr="005B36EF" w:rsidRDefault="00BA2D12" w:rsidP="00D57084">
            <w:pPr>
              <w:rPr>
                <w:rFonts w:cstheme="minorHAnsi"/>
                <w:b/>
              </w:rPr>
            </w:pPr>
            <w:r w:rsidRPr="005B36EF">
              <w:rPr>
                <w:rFonts w:cstheme="minorHAnsi"/>
                <w:b/>
              </w:rPr>
              <w:t>Date:</w:t>
            </w:r>
          </w:p>
        </w:tc>
      </w:tr>
      <w:tr w:rsidR="00BA2D12" w:rsidRPr="005B36EF" w14:paraId="557072F7" w14:textId="77777777" w:rsidTr="00D57084">
        <w:tc>
          <w:tcPr>
            <w:tcW w:w="557" w:type="dxa"/>
            <w:shd w:val="clear" w:color="auto" w:fill="D9D9D9" w:themeFill="background1" w:themeFillShade="D9"/>
          </w:tcPr>
          <w:p w14:paraId="2193321E" w14:textId="77777777" w:rsidR="00BA2D12" w:rsidRPr="005B36EF" w:rsidRDefault="00BA2D12" w:rsidP="00584261">
            <w:pPr>
              <w:pStyle w:val="ListParagraph"/>
              <w:numPr>
                <w:ilvl w:val="0"/>
                <w:numId w:val="78"/>
              </w:numPr>
              <w:rPr>
                <w:rFonts w:cstheme="minorHAnsi"/>
                <w:b/>
              </w:rPr>
            </w:pPr>
          </w:p>
        </w:tc>
        <w:tc>
          <w:tcPr>
            <w:tcW w:w="8454" w:type="dxa"/>
            <w:gridSpan w:val="2"/>
            <w:shd w:val="clear" w:color="auto" w:fill="D9D9D9" w:themeFill="background1" w:themeFillShade="D9"/>
          </w:tcPr>
          <w:p w14:paraId="26F6643E" w14:textId="77777777" w:rsidR="00BA2D12" w:rsidRPr="005B36EF" w:rsidRDefault="00BA2D12" w:rsidP="00D57084">
            <w:pPr>
              <w:rPr>
                <w:rFonts w:cstheme="minorHAnsi"/>
                <w:b/>
              </w:rPr>
            </w:pPr>
            <w:r w:rsidRPr="005B36EF">
              <w:rPr>
                <w:rFonts w:cstheme="minorHAnsi"/>
                <w:b/>
              </w:rPr>
              <w:t xml:space="preserve">Enhanced On-Going Monitoring </w:t>
            </w:r>
            <w:r w:rsidRPr="005B36EF">
              <w:rPr>
                <w:rFonts w:cstheme="minorHAnsi"/>
              </w:rPr>
              <w:t>(To be carried out at later date(s), determined by the regulated dealer)</w:t>
            </w:r>
          </w:p>
        </w:tc>
      </w:tr>
      <w:tr w:rsidR="00BA2D12" w:rsidRPr="005B36EF" w14:paraId="36776B0F" w14:textId="77777777" w:rsidTr="00D57084">
        <w:trPr>
          <w:trHeight w:val="405"/>
        </w:trPr>
        <w:tc>
          <w:tcPr>
            <w:tcW w:w="557" w:type="dxa"/>
            <w:vMerge w:val="restart"/>
          </w:tcPr>
          <w:p w14:paraId="55F762C4" w14:textId="77777777" w:rsidR="00BA2D12" w:rsidRPr="005B36EF" w:rsidRDefault="00BA2D12" w:rsidP="00D57084">
            <w:pPr>
              <w:rPr>
                <w:rFonts w:cstheme="minorHAnsi"/>
              </w:rPr>
            </w:pPr>
            <w:r w:rsidRPr="005B36EF">
              <w:rPr>
                <w:rFonts w:cstheme="minorHAnsi"/>
              </w:rPr>
              <w:t>1.</w:t>
            </w:r>
          </w:p>
        </w:tc>
        <w:tc>
          <w:tcPr>
            <w:tcW w:w="3969" w:type="dxa"/>
            <w:vMerge w:val="restart"/>
          </w:tcPr>
          <w:p w14:paraId="0E94EEC5" w14:textId="77777777" w:rsidR="00BA2D12" w:rsidRPr="005B36EF" w:rsidRDefault="00BA2D12" w:rsidP="00D57084">
            <w:pPr>
              <w:rPr>
                <w:rFonts w:cstheme="minorHAnsi"/>
                <w:b/>
              </w:rPr>
            </w:pPr>
            <w:r w:rsidRPr="005B36EF">
              <w:rPr>
                <w:rFonts w:cstheme="minorHAnsi"/>
              </w:rPr>
              <w:t>Conduct enhanced ongoing monitoring on the transactions performed by that higher-risk customer i.e. consider regularly checking against all sections of CDD and ECDD.</w:t>
            </w:r>
          </w:p>
        </w:tc>
        <w:tc>
          <w:tcPr>
            <w:tcW w:w="4485" w:type="dxa"/>
          </w:tcPr>
          <w:p w14:paraId="0298AED2" w14:textId="77777777" w:rsidR="00BA2D12" w:rsidRPr="005B36EF" w:rsidRDefault="00BA2D12" w:rsidP="00D57084">
            <w:pPr>
              <w:rPr>
                <w:rFonts w:cstheme="minorHAnsi"/>
                <w:b/>
              </w:rPr>
            </w:pPr>
            <w:r w:rsidRPr="005B36EF">
              <w:rPr>
                <w:rFonts w:cstheme="minorHAnsi"/>
                <w:b/>
              </w:rPr>
              <w:t>Date of recheck:</w:t>
            </w:r>
          </w:p>
        </w:tc>
      </w:tr>
      <w:tr w:rsidR="00BA2D12" w:rsidRPr="005B36EF" w14:paraId="0EFA49FB" w14:textId="77777777" w:rsidTr="00D57084">
        <w:trPr>
          <w:trHeight w:val="405"/>
        </w:trPr>
        <w:tc>
          <w:tcPr>
            <w:tcW w:w="557" w:type="dxa"/>
            <w:vMerge/>
          </w:tcPr>
          <w:p w14:paraId="1E52DDD8" w14:textId="77777777" w:rsidR="00BA2D12" w:rsidRPr="005B36EF" w:rsidRDefault="00BA2D12" w:rsidP="00D57084">
            <w:pPr>
              <w:rPr>
                <w:rFonts w:cstheme="minorHAnsi"/>
              </w:rPr>
            </w:pPr>
          </w:p>
        </w:tc>
        <w:tc>
          <w:tcPr>
            <w:tcW w:w="3969" w:type="dxa"/>
            <w:vMerge/>
          </w:tcPr>
          <w:p w14:paraId="6C156535" w14:textId="77777777" w:rsidR="00BA2D12" w:rsidRPr="005B36EF" w:rsidRDefault="00BA2D12" w:rsidP="00D57084">
            <w:pPr>
              <w:rPr>
                <w:rFonts w:cstheme="minorHAnsi"/>
              </w:rPr>
            </w:pPr>
          </w:p>
        </w:tc>
        <w:tc>
          <w:tcPr>
            <w:tcW w:w="4485" w:type="dxa"/>
          </w:tcPr>
          <w:p w14:paraId="0BD895DF" w14:textId="77777777" w:rsidR="00BA2D12" w:rsidRPr="005B36EF" w:rsidRDefault="00BA2D12" w:rsidP="00D57084">
            <w:pPr>
              <w:rPr>
                <w:rFonts w:cstheme="minorHAnsi"/>
                <w:b/>
              </w:rPr>
            </w:pPr>
            <w:r w:rsidRPr="005B36EF">
              <w:rPr>
                <w:rFonts w:cstheme="minorHAnsi"/>
                <w:b/>
              </w:rPr>
              <w:t>Remarks:</w:t>
            </w:r>
          </w:p>
        </w:tc>
      </w:tr>
      <w:tr w:rsidR="00BA2D12" w:rsidRPr="005B36EF" w14:paraId="10433669" w14:textId="77777777" w:rsidTr="00D57084">
        <w:trPr>
          <w:trHeight w:val="346"/>
        </w:trPr>
        <w:tc>
          <w:tcPr>
            <w:tcW w:w="557" w:type="dxa"/>
            <w:vMerge/>
          </w:tcPr>
          <w:p w14:paraId="32F4DDFA" w14:textId="77777777" w:rsidR="00BA2D12" w:rsidRPr="005B36EF" w:rsidRDefault="00BA2D12" w:rsidP="00D57084">
            <w:pPr>
              <w:rPr>
                <w:rFonts w:cstheme="minorHAnsi"/>
                <w:b/>
              </w:rPr>
            </w:pPr>
          </w:p>
        </w:tc>
        <w:tc>
          <w:tcPr>
            <w:tcW w:w="3969" w:type="dxa"/>
            <w:vMerge/>
          </w:tcPr>
          <w:p w14:paraId="76F497B5" w14:textId="77777777" w:rsidR="00BA2D12" w:rsidRPr="005B36EF" w:rsidRDefault="00BA2D12" w:rsidP="00D57084">
            <w:pPr>
              <w:rPr>
                <w:rFonts w:cstheme="minorHAnsi"/>
                <w:b/>
              </w:rPr>
            </w:pPr>
          </w:p>
        </w:tc>
        <w:tc>
          <w:tcPr>
            <w:tcW w:w="4485" w:type="dxa"/>
          </w:tcPr>
          <w:p w14:paraId="206CFD6E" w14:textId="77777777" w:rsidR="00BA2D12" w:rsidRPr="005B36EF" w:rsidRDefault="00BA2D12" w:rsidP="00D57084">
            <w:pPr>
              <w:rPr>
                <w:rFonts w:cstheme="minorHAnsi"/>
                <w:b/>
              </w:rPr>
            </w:pPr>
            <w:r w:rsidRPr="005B36EF">
              <w:rPr>
                <w:rFonts w:cstheme="minorHAnsi"/>
                <w:b/>
              </w:rPr>
              <w:t>Signature:</w:t>
            </w:r>
          </w:p>
        </w:tc>
      </w:tr>
      <w:tr w:rsidR="00BA2D12" w:rsidRPr="005B36EF" w14:paraId="0743B59C" w14:textId="77777777" w:rsidTr="00D57084">
        <w:trPr>
          <w:trHeight w:val="409"/>
        </w:trPr>
        <w:tc>
          <w:tcPr>
            <w:tcW w:w="557" w:type="dxa"/>
            <w:vMerge/>
          </w:tcPr>
          <w:p w14:paraId="7D8B1EA0" w14:textId="77777777" w:rsidR="00BA2D12" w:rsidRPr="005B36EF" w:rsidRDefault="00BA2D12" w:rsidP="00D57084">
            <w:pPr>
              <w:rPr>
                <w:rFonts w:cstheme="minorHAnsi"/>
                <w:b/>
              </w:rPr>
            </w:pPr>
          </w:p>
        </w:tc>
        <w:tc>
          <w:tcPr>
            <w:tcW w:w="3969" w:type="dxa"/>
            <w:vMerge/>
          </w:tcPr>
          <w:p w14:paraId="5D22E113" w14:textId="77777777" w:rsidR="00BA2D12" w:rsidRPr="005B36EF" w:rsidRDefault="00BA2D12" w:rsidP="00D57084">
            <w:pPr>
              <w:rPr>
                <w:rFonts w:cstheme="minorHAnsi"/>
                <w:b/>
              </w:rPr>
            </w:pPr>
          </w:p>
        </w:tc>
        <w:tc>
          <w:tcPr>
            <w:tcW w:w="4485" w:type="dxa"/>
          </w:tcPr>
          <w:p w14:paraId="1E2186F9" w14:textId="77777777" w:rsidR="00BA2D12" w:rsidRPr="005B36EF" w:rsidRDefault="00BA2D12" w:rsidP="00D57084">
            <w:pPr>
              <w:rPr>
                <w:rFonts w:cstheme="minorHAnsi"/>
                <w:b/>
              </w:rPr>
            </w:pPr>
            <w:r w:rsidRPr="005B36EF">
              <w:rPr>
                <w:rFonts w:cstheme="minorHAnsi"/>
                <w:b/>
              </w:rPr>
              <w:t>Name of employee:</w:t>
            </w:r>
          </w:p>
        </w:tc>
      </w:tr>
      <w:tr w:rsidR="00BA2D12" w:rsidRPr="005B36EF" w14:paraId="2D58F4E7" w14:textId="77777777" w:rsidTr="00D57084">
        <w:trPr>
          <w:trHeight w:val="415"/>
        </w:trPr>
        <w:tc>
          <w:tcPr>
            <w:tcW w:w="557" w:type="dxa"/>
            <w:vMerge/>
          </w:tcPr>
          <w:p w14:paraId="4B9AC929" w14:textId="77777777" w:rsidR="00BA2D12" w:rsidRPr="005B36EF" w:rsidRDefault="00BA2D12" w:rsidP="00D57084">
            <w:pPr>
              <w:rPr>
                <w:rFonts w:cstheme="minorHAnsi"/>
                <w:b/>
              </w:rPr>
            </w:pPr>
          </w:p>
        </w:tc>
        <w:tc>
          <w:tcPr>
            <w:tcW w:w="3969" w:type="dxa"/>
            <w:vMerge/>
          </w:tcPr>
          <w:p w14:paraId="0C23F92C" w14:textId="77777777" w:rsidR="00BA2D12" w:rsidRPr="005B36EF" w:rsidRDefault="00BA2D12" w:rsidP="00D57084">
            <w:pPr>
              <w:rPr>
                <w:rFonts w:cstheme="minorHAnsi"/>
                <w:b/>
              </w:rPr>
            </w:pPr>
          </w:p>
        </w:tc>
        <w:tc>
          <w:tcPr>
            <w:tcW w:w="4485" w:type="dxa"/>
          </w:tcPr>
          <w:p w14:paraId="5B1AC734" w14:textId="77777777" w:rsidR="00BA2D12" w:rsidRPr="005B36EF" w:rsidRDefault="00BA2D12" w:rsidP="00D57084">
            <w:pPr>
              <w:rPr>
                <w:rFonts w:cstheme="minorHAnsi"/>
                <w:b/>
              </w:rPr>
            </w:pPr>
            <w:r w:rsidRPr="005B36EF">
              <w:rPr>
                <w:rFonts w:cstheme="minorHAnsi"/>
                <w:b/>
              </w:rPr>
              <w:t>Designation:</w:t>
            </w:r>
          </w:p>
        </w:tc>
      </w:tr>
      <w:tr w:rsidR="00BA2D12" w:rsidRPr="001F42F7" w14:paraId="149E4FD4" w14:textId="77777777" w:rsidTr="00D57084">
        <w:trPr>
          <w:trHeight w:val="420"/>
        </w:trPr>
        <w:tc>
          <w:tcPr>
            <w:tcW w:w="557" w:type="dxa"/>
            <w:vMerge/>
          </w:tcPr>
          <w:p w14:paraId="48B801AF" w14:textId="77777777" w:rsidR="00BA2D12" w:rsidRPr="005B36EF" w:rsidRDefault="00BA2D12" w:rsidP="00D57084">
            <w:pPr>
              <w:rPr>
                <w:rFonts w:cstheme="minorHAnsi"/>
                <w:b/>
              </w:rPr>
            </w:pPr>
          </w:p>
        </w:tc>
        <w:tc>
          <w:tcPr>
            <w:tcW w:w="3969" w:type="dxa"/>
            <w:vMerge/>
          </w:tcPr>
          <w:p w14:paraId="56256027" w14:textId="77777777" w:rsidR="00BA2D12" w:rsidRPr="005B36EF" w:rsidRDefault="00BA2D12" w:rsidP="00D57084">
            <w:pPr>
              <w:rPr>
                <w:rFonts w:cstheme="minorHAnsi"/>
                <w:b/>
              </w:rPr>
            </w:pPr>
          </w:p>
        </w:tc>
        <w:tc>
          <w:tcPr>
            <w:tcW w:w="4485" w:type="dxa"/>
          </w:tcPr>
          <w:p w14:paraId="72E6A03E" w14:textId="77777777" w:rsidR="00BA2D12" w:rsidRPr="001F42F7" w:rsidRDefault="00BA2D12" w:rsidP="00D57084">
            <w:pPr>
              <w:rPr>
                <w:rFonts w:cstheme="minorHAnsi"/>
                <w:b/>
              </w:rPr>
            </w:pPr>
            <w:r w:rsidRPr="005B36EF">
              <w:rPr>
                <w:rFonts w:cstheme="minorHAnsi"/>
                <w:b/>
              </w:rPr>
              <w:t>Date:</w:t>
            </w:r>
          </w:p>
        </w:tc>
      </w:tr>
    </w:tbl>
    <w:p w14:paraId="02D894FA" w14:textId="77777777" w:rsidR="00BA2D12" w:rsidRPr="001F42F7" w:rsidRDefault="00BA2D12" w:rsidP="00F70539">
      <w:pPr>
        <w:contextualSpacing/>
        <w:jc w:val="both"/>
        <w:rPr>
          <w:rFonts w:cstheme="minorHAnsi"/>
        </w:rPr>
      </w:pPr>
    </w:p>
    <w:sectPr w:rsidR="00BA2D12" w:rsidRPr="001F42F7" w:rsidSect="001A5456">
      <w:footerReference w:type="defaul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AA12A" w14:textId="77777777" w:rsidR="00C8748A" w:rsidRDefault="00C8748A" w:rsidP="004A5CFC">
      <w:pPr>
        <w:spacing w:after="0" w:line="240" w:lineRule="auto"/>
      </w:pPr>
      <w:r>
        <w:separator/>
      </w:r>
    </w:p>
  </w:endnote>
  <w:endnote w:type="continuationSeparator" w:id="0">
    <w:p w14:paraId="795952F4" w14:textId="77777777" w:rsidR="00C8748A" w:rsidRDefault="00C8748A" w:rsidP="004A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101468"/>
      <w:docPartObj>
        <w:docPartGallery w:val="Page Numbers (Bottom of Page)"/>
        <w:docPartUnique/>
      </w:docPartObj>
    </w:sdtPr>
    <w:sdtEndPr/>
    <w:sdtContent>
      <w:sdt>
        <w:sdtPr>
          <w:id w:val="-1769616900"/>
          <w:docPartObj>
            <w:docPartGallery w:val="Page Numbers (Top of Page)"/>
            <w:docPartUnique/>
          </w:docPartObj>
        </w:sdtPr>
        <w:sdtEndPr/>
        <w:sdtContent>
          <w:p w14:paraId="3046498D" w14:textId="3A4BBF33" w:rsidR="004812AE" w:rsidRDefault="004812A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4638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4638F">
              <w:rPr>
                <w:b/>
                <w:bCs/>
                <w:noProof/>
              </w:rPr>
              <w:t>16</w:t>
            </w:r>
            <w:r>
              <w:rPr>
                <w:b/>
                <w:bCs/>
                <w:sz w:val="24"/>
                <w:szCs w:val="24"/>
              </w:rPr>
              <w:fldChar w:fldCharType="end"/>
            </w:r>
          </w:p>
        </w:sdtContent>
      </w:sdt>
    </w:sdtContent>
  </w:sdt>
  <w:p w14:paraId="26E8CBC8" w14:textId="0C806DB9" w:rsidR="004812AE" w:rsidRDefault="004812AE">
    <w:pPr>
      <w:pStyle w:val="Footer"/>
    </w:pPr>
    <w:r>
      <w:t>Guidelines for Regulated Dealers</w:t>
    </w:r>
    <w:r w:rsidR="005450B2">
      <w:t>_Annexes</w:t>
    </w:r>
    <w:r>
      <w:t xml:space="preserve"> Version 1.1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7562395"/>
      <w:docPartObj>
        <w:docPartGallery w:val="Page Numbers (Top of Page)"/>
        <w:docPartUnique/>
      </w:docPartObj>
    </w:sdtPr>
    <w:sdtEndPr/>
    <w:sdtContent>
      <w:p w14:paraId="25D37B7B" w14:textId="0CE29274" w:rsidR="005450B2" w:rsidRDefault="005450B2" w:rsidP="005450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5348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53486">
          <w:rPr>
            <w:b/>
            <w:bCs/>
            <w:noProof/>
          </w:rPr>
          <w:t>1</w:t>
        </w:r>
        <w:r>
          <w:rPr>
            <w:b/>
            <w:bCs/>
            <w:sz w:val="24"/>
            <w:szCs w:val="24"/>
          </w:rPr>
          <w:fldChar w:fldCharType="end"/>
        </w:r>
      </w:p>
    </w:sdtContent>
  </w:sdt>
  <w:p w14:paraId="688A6F80" w14:textId="0FCCCCAD" w:rsidR="005450B2" w:rsidRDefault="005450B2" w:rsidP="005450B2">
    <w:pPr>
      <w:pStyle w:val="Footer"/>
    </w:pPr>
    <w:r>
      <w:t>Guidelines for Regulated Dealers_Annexes Version 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EB140" w14:textId="77777777" w:rsidR="00C8748A" w:rsidRDefault="00C8748A" w:rsidP="004A5CFC">
      <w:pPr>
        <w:spacing w:after="0" w:line="240" w:lineRule="auto"/>
      </w:pPr>
      <w:r>
        <w:separator/>
      </w:r>
    </w:p>
  </w:footnote>
  <w:footnote w:type="continuationSeparator" w:id="0">
    <w:p w14:paraId="6D9EA426" w14:textId="77777777" w:rsidR="00C8748A" w:rsidRDefault="00C8748A" w:rsidP="004A5CFC">
      <w:pPr>
        <w:spacing w:after="0" w:line="240" w:lineRule="auto"/>
      </w:pPr>
      <w:r>
        <w:continuationSeparator/>
      </w:r>
    </w:p>
  </w:footnote>
  <w:footnote w:id="1">
    <w:p w14:paraId="31E14DDA" w14:textId="77777777" w:rsidR="004812AE" w:rsidRPr="00AE6546" w:rsidRDefault="004812AE" w:rsidP="00221F83">
      <w:pPr>
        <w:pStyle w:val="FootnoteText"/>
        <w:rPr>
          <w:rFonts w:asciiTheme="minorHAnsi" w:hAnsiTheme="minorHAnsi" w:cstheme="minorHAnsi"/>
          <w:sz w:val="18"/>
          <w:szCs w:val="18"/>
          <w:lang w:val="en-US"/>
        </w:rPr>
      </w:pPr>
      <w:r w:rsidRPr="00AE6546">
        <w:rPr>
          <w:rStyle w:val="FootnoteReference"/>
          <w:rFonts w:asciiTheme="minorHAnsi" w:hAnsiTheme="minorHAnsi" w:cstheme="minorHAnsi"/>
          <w:sz w:val="18"/>
          <w:szCs w:val="18"/>
        </w:rPr>
        <w:footnoteRef/>
      </w:r>
      <w:r w:rsidRPr="00AE6546">
        <w:rPr>
          <w:rFonts w:asciiTheme="minorHAnsi" w:hAnsiTheme="minorHAnsi" w:cstheme="minorHAnsi"/>
          <w:sz w:val="18"/>
          <w:szCs w:val="18"/>
        </w:rPr>
        <w:t xml:space="preserve"> </w:t>
      </w:r>
      <w:r w:rsidRPr="00AE6546">
        <w:rPr>
          <w:rFonts w:asciiTheme="minorHAnsi" w:hAnsiTheme="minorHAnsi" w:cstheme="minorHAnsi"/>
          <w:sz w:val="18"/>
          <w:szCs w:val="18"/>
          <w:lang w:val="en-US"/>
        </w:rPr>
        <w:t>Good to know the number and percentage of transactions so that the regulated dealer is aware of the spread of customer background.</w:t>
      </w:r>
    </w:p>
  </w:footnote>
  <w:footnote w:id="2">
    <w:p w14:paraId="2B74689B" w14:textId="77777777" w:rsidR="004812AE" w:rsidRPr="00AE6546" w:rsidRDefault="004812AE" w:rsidP="00221F83">
      <w:pPr>
        <w:pStyle w:val="FootnoteText"/>
        <w:rPr>
          <w:rFonts w:asciiTheme="minorHAnsi" w:hAnsiTheme="minorHAnsi" w:cstheme="minorHAnsi"/>
          <w:sz w:val="18"/>
          <w:szCs w:val="18"/>
          <w:lang w:val="en-US"/>
        </w:rPr>
      </w:pPr>
      <w:r w:rsidRPr="00AE6546">
        <w:rPr>
          <w:rStyle w:val="FootnoteReference"/>
          <w:rFonts w:asciiTheme="minorHAnsi" w:hAnsiTheme="minorHAnsi" w:cstheme="minorHAnsi"/>
          <w:sz w:val="18"/>
          <w:szCs w:val="18"/>
        </w:rPr>
        <w:footnoteRef/>
      </w:r>
      <w:r w:rsidRPr="00AE6546">
        <w:rPr>
          <w:rFonts w:asciiTheme="minorHAnsi" w:hAnsiTheme="minorHAnsi" w:cstheme="minorHAnsi"/>
          <w:sz w:val="18"/>
          <w:szCs w:val="18"/>
        </w:rPr>
        <w:t xml:space="preserve"> </w:t>
      </w:r>
      <w:r w:rsidRPr="00AE6546">
        <w:rPr>
          <w:rFonts w:asciiTheme="minorHAnsi" w:hAnsiTheme="minorHAnsi" w:cstheme="minorHAnsi"/>
          <w:sz w:val="18"/>
          <w:szCs w:val="18"/>
          <w:lang w:val="en-US"/>
        </w:rPr>
        <w:t>The assessment of what represents low, medium and high is based on the regulated dealer’s understanding of its own business process. The same risk may be low for one regulated dealer, but be high for another regulated dealer.</w:t>
      </w:r>
    </w:p>
  </w:footnote>
  <w:footnote w:id="3">
    <w:p w14:paraId="2BDDD5EE" w14:textId="7996A3D6" w:rsidR="004812AE" w:rsidRPr="00AE6546" w:rsidRDefault="004812AE" w:rsidP="00221F83">
      <w:pPr>
        <w:pStyle w:val="FootnoteText"/>
        <w:rPr>
          <w:rFonts w:asciiTheme="minorHAnsi" w:hAnsiTheme="minorHAnsi" w:cstheme="minorHAnsi"/>
          <w:sz w:val="18"/>
          <w:szCs w:val="18"/>
          <w:lang w:val="en-US"/>
        </w:rPr>
      </w:pPr>
      <w:r w:rsidRPr="00AE6546">
        <w:rPr>
          <w:rStyle w:val="FootnoteReference"/>
          <w:rFonts w:asciiTheme="minorHAnsi" w:hAnsiTheme="minorHAnsi" w:cstheme="minorHAnsi"/>
          <w:sz w:val="18"/>
          <w:szCs w:val="18"/>
        </w:rPr>
        <w:footnoteRef/>
      </w:r>
      <w:r w:rsidRPr="00AE6546">
        <w:rPr>
          <w:rFonts w:asciiTheme="minorHAnsi" w:hAnsiTheme="minorHAnsi" w:cstheme="minorHAnsi"/>
          <w:sz w:val="18"/>
          <w:szCs w:val="18"/>
        </w:rPr>
        <w:t xml:space="preserve"> </w:t>
      </w:r>
      <w:r w:rsidRPr="00AE6546">
        <w:rPr>
          <w:rFonts w:asciiTheme="minorHAnsi" w:hAnsiTheme="minorHAnsi" w:cstheme="minorHAnsi"/>
          <w:sz w:val="18"/>
          <w:szCs w:val="18"/>
          <w:lang w:val="en-US"/>
        </w:rPr>
        <w:t xml:space="preserve">Regulated dealers </w:t>
      </w:r>
      <w:r>
        <w:rPr>
          <w:rFonts w:asciiTheme="minorHAnsi" w:hAnsiTheme="minorHAnsi" w:cstheme="minorHAnsi"/>
          <w:sz w:val="18"/>
          <w:szCs w:val="18"/>
          <w:lang w:val="en-US"/>
        </w:rPr>
        <w:t>should</w:t>
      </w:r>
      <w:r w:rsidRPr="00AE6546">
        <w:rPr>
          <w:rFonts w:asciiTheme="minorHAnsi" w:hAnsiTheme="minorHAnsi" w:cstheme="minorHAnsi"/>
          <w:sz w:val="18"/>
          <w:szCs w:val="18"/>
          <w:lang w:val="en-US"/>
        </w:rPr>
        <w:t xml:space="preserve"> check against the FATF public lists of high-risk and </w:t>
      </w:r>
      <w:r>
        <w:rPr>
          <w:rFonts w:asciiTheme="minorHAnsi" w:hAnsiTheme="minorHAnsi" w:cstheme="minorHAnsi"/>
          <w:sz w:val="18"/>
          <w:szCs w:val="18"/>
          <w:lang w:val="en-US"/>
        </w:rPr>
        <w:t>other monitored</w:t>
      </w:r>
      <w:r w:rsidRPr="00AE6546">
        <w:rPr>
          <w:rFonts w:asciiTheme="minorHAnsi" w:hAnsiTheme="minorHAnsi" w:cstheme="minorHAnsi"/>
          <w:sz w:val="18"/>
          <w:szCs w:val="18"/>
          <w:lang w:val="en-US"/>
        </w:rPr>
        <w:t xml:space="preserve"> jurisdictions at </w:t>
      </w:r>
      <w:hyperlink r:id="rId1" w:history="1">
        <w:r w:rsidRPr="00AE6546">
          <w:rPr>
            <w:rStyle w:val="Hyperlink"/>
            <w:rFonts w:asciiTheme="minorHAnsi" w:hAnsiTheme="minorHAnsi" w:cstheme="minorHAnsi"/>
            <w:sz w:val="18"/>
            <w:szCs w:val="18"/>
          </w:rPr>
          <w:t>http://www.fatf-gafi.org/topics/high-riskandnon-cooperativejurisdictions/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999"/>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4856D5"/>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D1060F"/>
    <w:multiLevelType w:val="hybridMultilevel"/>
    <w:tmpl w:val="73AC1B48"/>
    <w:lvl w:ilvl="0" w:tplc="48090019">
      <w:start w:val="1"/>
      <w:numFmt w:val="lowerLetter"/>
      <w:lvlText w:val="%1."/>
      <w:lvlJc w:val="left"/>
      <w:pPr>
        <w:ind w:left="1440" w:hanging="360"/>
      </w:pPr>
    </w:lvl>
    <w:lvl w:ilvl="1" w:tplc="DC10E7CE">
      <w:start w:val="1"/>
      <w:numFmt w:val="lowerRoman"/>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03D124C9"/>
    <w:multiLevelType w:val="multilevel"/>
    <w:tmpl w:val="F324496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50C5495"/>
    <w:multiLevelType w:val="hybridMultilevel"/>
    <w:tmpl w:val="7C50901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11897A35"/>
    <w:multiLevelType w:val="hybridMultilevel"/>
    <w:tmpl w:val="6C02FDE2"/>
    <w:lvl w:ilvl="0" w:tplc="C8B2CF6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1D30635"/>
    <w:multiLevelType w:val="multilevel"/>
    <w:tmpl w:val="A1FCBEBE"/>
    <w:lvl w:ilvl="0">
      <w:start w:val="10"/>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13402212"/>
    <w:multiLevelType w:val="hybridMultilevel"/>
    <w:tmpl w:val="F174AC78"/>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E7A68BFC">
      <w:start w:val="1"/>
      <w:numFmt w:val="low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5406EE4"/>
    <w:multiLevelType w:val="hybridMultilevel"/>
    <w:tmpl w:val="C2DACBF4"/>
    <w:lvl w:ilvl="0" w:tplc="48090019">
      <w:start w:val="1"/>
      <w:numFmt w:val="lowerLetter"/>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7C10E4C"/>
    <w:multiLevelType w:val="multilevel"/>
    <w:tmpl w:val="C0806514"/>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82868C7"/>
    <w:multiLevelType w:val="hybridMultilevel"/>
    <w:tmpl w:val="1A5EF61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AC70857"/>
    <w:multiLevelType w:val="multilevel"/>
    <w:tmpl w:val="F324496C"/>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BE7165E"/>
    <w:multiLevelType w:val="hybridMultilevel"/>
    <w:tmpl w:val="BB40F6F0"/>
    <w:lvl w:ilvl="0" w:tplc="48090001">
      <w:start w:val="1"/>
      <w:numFmt w:val="bullet"/>
      <w:lvlText w:val=""/>
      <w:lvlJc w:val="left"/>
      <w:pPr>
        <w:ind w:left="776" w:hanging="360"/>
      </w:pPr>
      <w:rPr>
        <w:rFonts w:ascii="Symbol" w:hAnsi="Symbol" w:hint="default"/>
      </w:rPr>
    </w:lvl>
    <w:lvl w:ilvl="1" w:tplc="48090003" w:tentative="1">
      <w:start w:val="1"/>
      <w:numFmt w:val="bullet"/>
      <w:lvlText w:val="o"/>
      <w:lvlJc w:val="left"/>
      <w:pPr>
        <w:ind w:left="1496" w:hanging="360"/>
      </w:pPr>
      <w:rPr>
        <w:rFonts w:ascii="Courier New" w:hAnsi="Courier New" w:cs="Courier New" w:hint="default"/>
      </w:rPr>
    </w:lvl>
    <w:lvl w:ilvl="2" w:tplc="48090005" w:tentative="1">
      <w:start w:val="1"/>
      <w:numFmt w:val="bullet"/>
      <w:lvlText w:val=""/>
      <w:lvlJc w:val="left"/>
      <w:pPr>
        <w:ind w:left="2216" w:hanging="360"/>
      </w:pPr>
      <w:rPr>
        <w:rFonts w:ascii="Wingdings" w:hAnsi="Wingdings" w:hint="default"/>
      </w:rPr>
    </w:lvl>
    <w:lvl w:ilvl="3" w:tplc="48090001" w:tentative="1">
      <w:start w:val="1"/>
      <w:numFmt w:val="bullet"/>
      <w:lvlText w:val=""/>
      <w:lvlJc w:val="left"/>
      <w:pPr>
        <w:ind w:left="2936" w:hanging="360"/>
      </w:pPr>
      <w:rPr>
        <w:rFonts w:ascii="Symbol" w:hAnsi="Symbol" w:hint="default"/>
      </w:rPr>
    </w:lvl>
    <w:lvl w:ilvl="4" w:tplc="48090003" w:tentative="1">
      <w:start w:val="1"/>
      <w:numFmt w:val="bullet"/>
      <w:lvlText w:val="o"/>
      <w:lvlJc w:val="left"/>
      <w:pPr>
        <w:ind w:left="3656" w:hanging="360"/>
      </w:pPr>
      <w:rPr>
        <w:rFonts w:ascii="Courier New" w:hAnsi="Courier New" w:cs="Courier New" w:hint="default"/>
      </w:rPr>
    </w:lvl>
    <w:lvl w:ilvl="5" w:tplc="48090005" w:tentative="1">
      <w:start w:val="1"/>
      <w:numFmt w:val="bullet"/>
      <w:lvlText w:val=""/>
      <w:lvlJc w:val="left"/>
      <w:pPr>
        <w:ind w:left="4376" w:hanging="360"/>
      </w:pPr>
      <w:rPr>
        <w:rFonts w:ascii="Wingdings" w:hAnsi="Wingdings" w:hint="default"/>
      </w:rPr>
    </w:lvl>
    <w:lvl w:ilvl="6" w:tplc="48090001" w:tentative="1">
      <w:start w:val="1"/>
      <w:numFmt w:val="bullet"/>
      <w:lvlText w:val=""/>
      <w:lvlJc w:val="left"/>
      <w:pPr>
        <w:ind w:left="5096" w:hanging="360"/>
      </w:pPr>
      <w:rPr>
        <w:rFonts w:ascii="Symbol" w:hAnsi="Symbol" w:hint="default"/>
      </w:rPr>
    </w:lvl>
    <w:lvl w:ilvl="7" w:tplc="48090003" w:tentative="1">
      <w:start w:val="1"/>
      <w:numFmt w:val="bullet"/>
      <w:lvlText w:val="o"/>
      <w:lvlJc w:val="left"/>
      <w:pPr>
        <w:ind w:left="5816" w:hanging="360"/>
      </w:pPr>
      <w:rPr>
        <w:rFonts w:ascii="Courier New" w:hAnsi="Courier New" w:cs="Courier New" w:hint="default"/>
      </w:rPr>
    </w:lvl>
    <w:lvl w:ilvl="8" w:tplc="48090005" w:tentative="1">
      <w:start w:val="1"/>
      <w:numFmt w:val="bullet"/>
      <w:lvlText w:val=""/>
      <w:lvlJc w:val="left"/>
      <w:pPr>
        <w:ind w:left="6536" w:hanging="360"/>
      </w:pPr>
      <w:rPr>
        <w:rFonts w:ascii="Wingdings" w:hAnsi="Wingdings" w:hint="default"/>
      </w:rPr>
    </w:lvl>
  </w:abstractNum>
  <w:abstractNum w:abstractNumId="16"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1F5078E7"/>
    <w:multiLevelType w:val="multilevel"/>
    <w:tmpl w:val="F324496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9" w15:restartNumberingAfterBreak="0">
    <w:nsid w:val="20A166B7"/>
    <w:multiLevelType w:val="multilevel"/>
    <w:tmpl w:val="BC3CC88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0A176D9"/>
    <w:multiLevelType w:val="hybridMultilevel"/>
    <w:tmpl w:val="FE84CE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24807CB4"/>
    <w:multiLevelType w:val="multilevel"/>
    <w:tmpl w:val="B4FA4F56"/>
    <w:lvl w:ilvl="0">
      <w:start w:val="10"/>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2" w15:restartNumberingAfterBreak="0">
    <w:nsid w:val="269F6E08"/>
    <w:multiLevelType w:val="hybridMultilevel"/>
    <w:tmpl w:val="9E5EFA5E"/>
    <w:lvl w:ilvl="0" w:tplc="48090019">
      <w:start w:val="1"/>
      <w:numFmt w:val="lowerLetter"/>
      <w:lvlText w:val="%1."/>
      <w:lvlJc w:val="left"/>
      <w:pPr>
        <w:ind w:left="1352" w:hanging="360"/>
      </w:pPr>
      <w:rPr>
        <w:rFonts w:hint="default"/>
      </w:rPr>
    </w:lvl>
    <w:lvl w:ilvl="1" w:tplc="48090019" w:tentative="1">
      <w:start w:val="1"/>
      <w:numFmt w:val="lowerLetter"/>
      <w:lvlText w:val="%2."/>
      <w:lvlJc w:val="left"/>
      <w:pPr>
        <w:ind w:left="2072" w:hanging="360"/>
      </w:pPr>
    </w:lvl>
    <w:lvl w:ilvl="2" w:tplc="4809001B" w:tentative="1">
      <w:start w:val="1"/>
      <w:numFmt w:val="lowerRoman"/>
      <w:lvlText w:val="%3."/>
      <w:lvlJc w:val="right"/>
      <w:pPr>
        <w:ind w:left="2792" w:hanging="180"/>
      </w:pPr>
    </w:lvl>
    <w:lvl w:ilvl="3" w:tplc="4809000F" w:tentative="1">
      <w:start w:val="1"/>
      <w:numFmt w:val="decimal"/>
      <w:lvlText w:val="%4."/>
      <w:lvlJc w:val="left"/>
      <w:pPr>
        <w:ind w:left="3512" w:hanging="360"/>
      </w:pPr>
    </w:lvl>
    <w:lvl w:ilvl="4" w:tplc="48090019" w:tentative="1">
      <w:start w:val="1"/>
      <w:numFmt w:val="lowerLetter"/>
      <w:lvlText w:val="%5."/>
      <w:lvlJc w:val="left"/>
      <w:pPr>
        <w:ind w:left="4232" w:hanging="360"/>
      </w:pPr>
    </w:lvl>
    <w:lvl w:ilvl="5" w:tplc="4809001B" w:tentative="1">
      <w:start w:val="1"/>
      <w:numFmt w:val="lowerRoman"/>
      <w:lvlText w:val="%6."/>
      <w:lvlJc w:val="right"/>
      <w:pPr>
        <w:ind w:left="4952" w:hanging="180"/>
      </w:pPr>
    </w:lvl>
    <w:lvl w:ilvl="6" w:tplc="4809000F" w:tentative="1">
      <w:start w:val="1"/>
      <w:numFmt w:val="decimal"/>
      <w:lvlText w:val="%7."/>
      <w:lvlJc w:val="left"/>
      <w:pPr>
        <w:ind w:left="5672" w:hanging="360"/>
      </w:pPr>
    </w:lvl>
    <w:lvl w:ilvl="7" w:tplc="48090019" w:tentative="1">
      <w:start w:val="1"/>
      <w:numFmt w:val="lowerLetter"/>
      <w:lvlText w:val="%8."/>
      <w:lvlJc w:val="left"/>
      <w:pPr>
        <w:ind w:left="6392" w:hanging="360"/>
      </w:pPr>
    </w:lvl>
    <w:lvl w:ilvl="8" w:tplc="4809001B" w:tentative="1">
      <w:start w:val="1"/>
      <w:numFmt w:val="lowerRoman"/>
      <w:lvlText w:val="%9."/>
      <w:lvlJc w:val="right"/>
      <w:pPr>
        <w:ind w:left="7112" w:hanging="180"/>
      </w:pPr>
    </w:lvl>
  </w:abstractNum>
  <w:abstractNum w:abstractNumId="23" w15:restartNumberingAfterBreak="0">
    <w:nsid w:val="284224C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291B2E31"/>
    <w:multiLevelType w:val="hybridMultilevel"/>
    <w:tmpl w:val="3BCA0CEE"/>
    <w:lvl w:ilvl="0" w:tplc="C66CBA6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29501184"/>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2C713513"/>
    <w:multiLevelType w:val="hybridMultilevel"/>
    <w:tmpl w:val="87AA0C7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2CED4CBC"/>
    <w:multiLevelType w:val="hybridMultilevel"/>
    <w:tmpl w:val="FB3AA7A8"/>
    <w:lvl w:ilvl="0" w:tplc="4809000F">
      <w:start w:val="1"/>
      <w:numFmt w:val="decimal"/>
      <w:lvlText w:val="%1."/>
      <w:lvlJc w:val="left"/>
      <w:pPr>
        <w:ind w:left="360" w:hanging="360"/>
      </w:pPr>
      <w:rPr>
        <w:rFont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2E6051F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EE13BBE"/>
    <w:multiLevelType w:val="hybridMultilevel"/>
    <w:tmpl w:val="665A0ADE"/>
    <w:lvl w:ilvl="0" w:tplc="B612462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350E19E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36D306B8"/>
    <w:multiLevelType w:val="hybridMultilevel"/>
    <w:tmpl w:val="74DC7CC6"/>
    <w:lvl w:ilvl="0" w:tplc="4809000F">
      <w:start w:val="1"/>
      <w:numFmt w:val="decimal"/>
      <w:lvlText w:val="%1."/>
      <w:lvlJc w:val="left"/>
      <w:pPr>
        <w:ind w:left="720" w:hanging="360"/>
      </w:pPr>
    </w:lvl>
    <w:lvl w:ilvl="1" w:tplc="4809000F">
      <w:start w:val="1"/>
      <w:numFmt w:val="decimal"/>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37446AB0"/>
    <w:multiLevelType w:val="hybridMultilevel"/>
    <w:tmpl w:val="8B9EBA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4" w15:restartNumberingAfterBreak="0">
    <w:nsid w:val="38CD4B2A"/>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38E55653"/>
    <w:multiLevelType w:val="hybridMultilevel"/>
    <w:tmpl w:val="7E0887E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6" w15:restartNumberingAfterBreak="0">
    <w:nsid w:val="39984239"/>
    <w:multiLevelType w:val="hybridMultilevel"/>
    <w:tmpl w:val="2042CC3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7" w15:restartNumberingAfterBreak="0">
    <w:nsid w:val="3A563D0C"/>
    <w:multiLevelType w:val="hybridMultilevel"/>
    <w:tmpl w:val="D1BC9B2C"/>
    <w:lvl w:ilvl="0" w:tplc="48090019">
      <w:start w:val="1"/>
      <w:numFmt w:val="lowerLetter"/>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3B630F6B"/>
    <w:multiLevelType w:val="hybridMultilevel"/>
    <w:tmpl w:val="03900E8E"/>
    <w:lvl w:ilvl="0" w:tplc="C66CBA6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1" w15:restartNumberingAfterBreak="0">
    <w:nsid w:val="3E522294"/>
    <w:multiLevelType w:val="hybridMultilevel"/>
    <w:tmpl w:val="FE84CE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3E8A0826"/>
    <w:multiLevelType w:val="hybridMultilevel"/>
    <w:tmpl w:val="73FE61C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3" w15:restartNumberingAfterBreak="0">
    <w:nsid w:val="3E992187"/>
    <w:multiLevelType w:val="hybridMultilevel"/>
    <w:tmpl w:val="DCF2C544"/>
    <w:lvl w:ilvl="0" w:tplc="50F2AF5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3F1006AF"/>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40CB6C81"/>
    <w:multiLevelType w:val="hybridMultilevel"/>
    <w:tmpl w:val="B6EC252C"/>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415A51CE"/>
    <w:multiLevelType w:val="hybridMultilevel"/>
    <w:tmpl w:val="5B067E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7" w15:restartNumberingAfterBreak="0">
    <w:nsid w:val="41EF3076"/>
    <w:multiLevelType w:val="hybridMultilevel"/>
    <w:tmpl w:val="E46817D8"/>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8" w15:restartNumberingAfterBreak="0">
    <w:nsid w:val="420B7151"/>
    <w:multiLevelType w:val="multilevel"/>
    <w:tmpl w:val="2FA4206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0"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4AE20A56"/>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2" w15:restartNumberingAfterBreak="0">
    <w:nsid w:val="4B2B07B5"/>
    <w:multiLevelType w:val="hybridMultilevel"/>
    <w:tmpl w:val="D90406EC"/>
    <w:lvl w:ilvl="0" w:tplc="4809001B">
      <w:start w:val="1"/>
      <w:numFmt w:val="lowerRoman"/>
      <w:lvlText w:val="%1."/>
      <w:lvlJc w:val="righ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3" w15:restartNumberingAfterBreak="0">
    <w:nsid w:val="4C4F24D0"/>
    <w:multiLevelType w:val="hybridMultilevel"/>
    <w:tmpl w:val="1A5EF61E"/>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4809001B">
      <w:start w:val="1"/>
      <w:numFmt w:val="lowerRoman"/>
      <w:lvlText w:val="%3."/>
      <w:lvlJc w:val="right"/>
      <w:pPr>
        <w:ind w:left="2651" w:hanging="180"/>
      </w:pPr>
    </w:lvl>
    <w:lvl w:ilvl="3" w:tplc="4809000F">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54" w15:restartNumberingAfterBreak="0">
    <w:nsid w:val="4EF3779E"/>
    <w:multiLevelType w:val="hybridMultilevel"/>
    <w:tmpl w:val="2E6E9C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5" w15:restartNumberingAfterBreak="0">
    <w:nsid w:val="4F011ED0"/>
    <w:multiLevelType w:val="hybridMultilevel"/>
    <w:tmpl w:val="7ACA1C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6" w15:restartNumberingAfterBreak="0">
    <w:nsid w:val="4F9543C1"/>
    <w:multiLevelType w:val="hybridMultilevel"/>
    <w:tmpl w:val="536265A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7" w15:restartNumberingAfterBreak="0">
    <w:nsid w:val="50075EC2"/>
    <w:multiLevelType w:val="hybridMultilevel"/>
    <w:tmpl w:val="083C49C0"/>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503A03B3"/>
    <w:multiLevelType w:val="hybridMultilevel"/>
    <w:tmpl w:val="4F468EB0"/>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9" w15:restartNumberingAfterBreak="0">
    <w:nsid w:val="525976D4"/>
    <w:multiLevelType w:val="hybridMultilevel"/>
    <w:tmpl w:val="907E9CD4"/>
    <w:lvl w:ilvl="0" w:tplc="48090019">
      <w:start w:val="1"/>
      <w:numFmt w:val="lowerLetter"/>
      <w:lvlText w:val="%1."/>
      <w:lvlJc w:val="left"/>
      <w:pPr>
        <w:ind w:left="1080" w:hanging="360"/>
      </w:pPr>
      <w:rPr>
        <w:i w:val="0"/>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0" w15:restartNumberingAfterBreak="0">
    <w:nsid w:val="533E30DC"/>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2" w15:restartNumberingAfterBreak="0">
    <w:nsid w:val="57DF4B69"/>
    <w:multiLevelType w:val="hybridMultilevel"/>
    <w:tmpl w:val="FE84CE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3"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4" w15:restartNumberingAfterBreak="0">
    <w:nsid w:val="580E6560"/>
    <w:multiLevelType w:val="hybridMultilevel"/>
    <w:tmpl w:val="3788D6F8"/>
    <w:lvl w:ilvl="0" w:tplc="1AAC984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5" w15:restartNumberingAfterBreak="0">
    <w:nsid w:val="58725473"/>
    <w:multiLevelType w:val="hybridMultilevel"/>
    <w:tmpl w:val="3A0AF89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6"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7" w15:restartNumberingAfterBreak="0">
    <w:nsid w:val="5A0A02F9"/>
    <w:multiLevelType w:val="hybridMultilevel"/>
    <w:tmpl w:val="58A2B04C"/>
    <w:lvl w:ilvl="0" w:tplc="48090011">
      <w:start w:val="1"/>
      <w:numFmt w:val="decimal"/>
      <w:lvlText w:val="%1)"/>
      <w:lvlJc w:val="left"/>
      <w:pPr>
        <w:ind w:left="720" w:hanging="360"/>
      </w:pPr>
    </w:lvl>
    <w:lvl w:ilvl="1" w:tplc="50F2AF5E">
      <w:start w:val="1"/>
      <w:numFmt w:val="lowerRoman"/>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5ADF7120"/>
    <w:multiLevelType w:val="hybridMultilevel"/>
    <w:tmpl w:val="E4E22EFA"/>
    <w:lvl w:ilvl="0" w:tplc="48090019">
      <w:start w:val="1"/>
      <w:numFmt w:val="lowerLetter"/>
      <w:lvlText w:val="%1."/>
      <w:lvlJc w:val="left"/>
      <w:pPr>
        <w:ind w:left="1080" w:hanging="360"/>
      </w:pPr>
      <w:rPr>
        <w:b w:val="0"/>
        <w:sz w:val="22"/>
        <w:szCs w:val="22"/>
      </w:rPr>
    </w:lvl>
    <w:lvl w:ilvl="1" w:tplc="66F88E4E">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9" w15:restartNumberingAfterBreak="0">
    <w:nsid w:val="5B021827"/>
    <w:multiLevelType w:val="multilevel"/>
    <w:tmpl w:val="E6F864A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5D2340EE"/>
    <w:multiLevelType w:val="hybridMultilevel"/>
    <w:tmpl w:val="0BA4DAA8"/>
    <w:lvl w:ilvl="0" w:tplc="0EF66BD4">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1" w15:restartNumberingAfterBreak="0">
    <w:nsid w:val="5E9845EE"/>
    <w:multiLevelType w:val="hybridMultilevel"/>
    <w:tmpl w:val="778CD6B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2" w15:restartNumberingAfterBreak="0">
    <w:nsid w:val="5FD83E84"/>
    <w:multiLevelType w:val="hybridMultilevel"/>
    <w:tmpl w:val="F5A43A9C"/>
    <w:lvl w:ilvl="0" w:tplc="B5F04E90">
      <w:start w:val="1"/>
      <w:numFmt w:val="lowerRoman"/>
      <w:lvlText w:val="%1."/>
      <w:lvlJc w:val="right"/>
      <w:pPr>
        <w:ind w:left="720" w:hanging="360"/>
      </w:pPr>
      <w:rPr>
        <w:color w:val="auto"/>
      </w:rPr>
    </w:lvl>
    <w:lvl w:ilvl="1" w:tplc="48090019">
      <w:start w:val="1"/>
      <w:numFmt w:val="lowerLetter"/>
      <w:lvlText w:val="%2."/>
      <w:lvlJc w:val="left"/>
      <w:pPr>
        <w:ind w:left="1800" w:hanging="720"/>
      </w:pPr>
      <w:rPr>
        <w:rFonts w:hint="default"/>
      </w:rPr>
    </w:lvl>
    <w:lvl w:ilvl="2" w:tplc="F78E8F78">
      <w:start w:val="1"/>
      <w:numFmt w:val="lowerLetter"/>
      <w:lvlText w:val="%3."/>
      <w:lvlJc w:val="left"/>
      <w:pPr>
        <w:ind w:left="2160" w:hanging="180"/>
      </w:pPr>
      <w:rPr>
        <w:b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3" w15:restartNumberingAfterBreak="0">
    <w:nsid w:val="6183358B"/>
    <w:multiLevelType w:val="hybridMultilevel"/>
    <w:tmpl w:val="F1EED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4"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75" w15:restartNumberingAfterBreak="0">
    <w:nsid w:val="626B772B"/>
    <w:multiLevelType w:val="hybridMultilevel"/>
    <w:tmpl w:val="0E2E7A2A"/>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6" w15:restartNumberingAfterBreak="0">
    <w:nsid w:val="62797BB4"/>
    <w:multiLevelType w:val="hybridMultilevel"/>
    <w:tmpl w:val="54D858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7" w15:restartNumberingAfterBreak="0">
    <w:nsid w:val="651D4F87"/>
    <w:multiLevelType w:val="hybridMultilevel"/>
    <w:tmpl w:val="17CEC2E2"/>
    <w:lvl w:ilvl="0" w:tplc="48090019">
      <w:start w:val="1"/>
      <w:numFmt w:val="lowerLetter"/>
      <w:lvlText w:val="%1."/>
      <w:lvlJc w:val="left"/>
      <w:pPr>
        <w:ind w:left="1069" w:hanging="360"/>
      </w:pPr>
      <w:rPr>
        <w:rFonts w:hint="default"/>
      </w:rPr>
    </w:lvl>
    <w:lvl w:ilvl="1" w:tplc="48090019">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8" w15:restartNumberingAfterBreak="0">
    <w:nsid w:val="6A464EA4"/>
    <w:multiLevelType w:val="hybridMultilevel"/>
    <w:tmpl w:val="B1A47144"/>
    <w:lvl w:ilvl="0" w:tplc="81CCF3C6">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9"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0" w15:restartNumberingAfterBreak="0">
    <w:nsid w:val="6C9977BD"/>
    <w:multiLevelType w:val="hybridMultilevel"/>
    <w:tmpl w:val="20C48650"/>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19">
      <w:start w:val="1"/>
      <w:numFmt w:val="lowerLetter"/>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1" w15:restartNumberingAfterBreak="0">
    <w:nsid w:val="6D28607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2" w15:restartNumberingAfterBreak="0">
    <w:nsid w:val="6D6474FE"/>
    <w:multiLevelType w:val="hybridMultilevel"/>
    <w:tmpl w:val="73DE696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3" w15:restartNumberingAfterBreak="0">
    <w:nsid w:val="6FEE58E1"/>
    <w:multiLevelType w:val="hybridMultilevel"/>
    <w:tmpl w:val="BC909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4"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5" w15:restartNumberingAfterBreak="0">
    <w:nsid w:val="73252E17"/>
    <w:multiLevelType w:val="hybridMultilevel"/>
    <w:tmpl w:val="BEBCE0E0"/>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6" w15:restartNumberingAfterBreak="0">
    <w:nsid w:val="736A685E"/>
    <w:multiLevelType w:val="hybridMultilevel"/>
    <w:tmpl w:val="41BE7198"/>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7" w15:restartNumberingAfterBreak="0">
    <w:nsid w:val="74675396"/>
    <w:multiLevelType w:val="hybridMultilevel"/>
    <w:tmpl w:val="B122F71C"/>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8" w15:restartNumberingAfterBreak="0">
    <w:nsid w:val="74937C97"/>
    <w:multiLevelType w:val="hybridMultilevel"/>
    <w:tmpl w:val="C422FF6A"/>
    <w:lvl w:ilvl="0" w:tplc="726639E4">
      <w:start w:val="1"/>
      <w:numFmt w:val="lowerRoman"/>
      <w:lvlText w:val="%1)"/>
      <w:lvlJc w:val="left"/>
      <w:pPr>
        <w:ind w:left="1080" w:hanging="720"/>
      </w:pPr>
      <w:rPr>
        <w:rFonts w:hint="default"/>
      </w:rPr>
    </w:lvl>
    <w:lvl w:ilvl="1" w:tplc="545CB3F8">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0"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1" w15:restartNumberingAfterBreak="0">
    <w:nsid w:val="78977ABF"/>
    <w:multiLevelType w:val="hybridMultilevel"/>
    <w:tmpl w:val="8FB22B9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2" w15:restartNumberingAfterBreak="0">
    <w:nsid w:val="79C546D3"/>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3" w15:restartNumberingAfterBreak="0">
    <w:nsid w:val="7AD051B0"/>
    <w:multiLevelType w:val="hybridMultilevel"/>
    <w:tmpl w:val="C8108E4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4" w15:restartNumberingAfterBreak="0">
    <w:nsid w:val="7CBB6579"/>
    <w:multiLevelType w:val="hybridMultilevel"/>
    <w:tmpl w:val="6C1AA3F2"/>
    <w:lvl w:ilvl="0" w:tplc="DB8C23F2">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5" w15:restartNumberingAfterBreak="0">
    <w:nsid w:val="7CEF3B7D"/>
    <w:multiLevelType w:val="hybridMultilevel"/>
    <w:tmpl w:val="908CC2D4"/>
    <w:lvl w:ilvl="0" w:tplc="79B21E3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7D811444"/>
    <w:multiLevelType w:val="multilevel"/>
    <w:tmpl w:val="4380021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7F581957"/>
    <w:multiLevelType w:val="hybridMultilevel"/>
    <w:tmpl w:val="AAA877FC"/>
    <w:lvl w:ilvl="0" w:tplc="66F88E4E">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2"/>
  </w:num>
  <w:num w:numId="2">
    <w:abstractNumId w:val="33"/>
  </w:num>
  <w:num w:numId="3">
    <w:abstractNumId w:val="60"/>
  </w:num>
  <w:num w:numId="4">
    <w:abstractNumId w:val="86"/>
  </w:num>
  <w:num w:numId="5">
    <w:abstractNumId w:val="52"/>
  </w:num>
  <w:num w:numId="6">
    <w:abstractNumId w:val="76"/>
  </w:num>
  <w:num w:numId="7">
    <w:abstractNumId w:val="93"/>
  </w:num>
  <w:num w:numId="8">
    <w:abstractNumId w:val="25"/>
  </w:num>
  <w:num w:numId="9">
    <w:abstractNumId w:val="26"/>
  </w:num>
  <w:num w:numId="10">
    <w:abstractNumId w:val="82"/>
  </w:num>
  <w:num w:numId="11">
    <w:abstractNumId w:val="83"/>
  </w:num>
  <w:num w:numId="12">
    <w:abstractNumId w:val="73"/>
  </w:num>
  <w:num w:numId="13">
    <w:abstractNumId w:val="35"/>
  </w:num>
  <w:num w:numId="14">
    <w:abstractNumId w:val="65"/>
  </w:num>
  <w:num w:numId="15">
    <w:abstractNumId w:val="68"/>
  </w:num>
  <w:num w:numId="16">
    <w:abstractNumId w:val="92"/>
  </w:num>
  <w:num w:numId="17">
    <w:abstractNumId w:val="75"/>
  </w:num>
  <w:num w:numId="18">
    <w:abstractNumId w:val="36"/>
  </w:num>
  <w:num w:numId="19">
    <w:abstractNumId w:val="71"/>
  </w:num>
  <w:num w:numId="20">
    <w:abstractNumId w:val="16"/>
  </w:num>
  <w:num w:numId="21">
    <w:abstractNumId w:val="59"/>
  </w:num>
  <w:num w:numId="22">
    <w:abstractNumId w:val="13"/>
  </w:num>
  <w:num w:numId="23">
    <w:abstractNumId w:val="69"/>
  </w:num>
  <w:num w:numId="24">
    <w:abstractNumId w:val="32"/>
  </w:num>
  <w:num w:numId="25">
    <w:abstractNumId w:val="11"/>
  </w:num>
  <w:num w:numId="26">
    <w:abstractNumId w:val="2"/>
  </w:num>
  <w:num w:numId="27">
    <w:abstractNumId w:val="37"/>
  </w:num>
  <w:num w:numId="28">
    <w:abstractNumId w:val="47"/>
  </w:num>
  <w:num w:numId="29">
    <w:abstractNumId w:val="72"/>
  </w:num>
  <w:num w:numId="30">
    <w:abstractNumId w:val="80"/>
  </w:num>
  <w:num w:numId="31">
    <w:abstractNumId w:val="7"/>
  </w:num>
  <w:num w:numId="32">
    <w:abstractNumId w:val="50"/>
  </w:num>
  <w:num w:numId="33">
    <w:abstractNumId w:val="28"/>
  </w:num>
  <w:num w:numId="34">
    <w:abstractNumId w:val="42"/>
  </w:num>
  <w:num w:numId="35">
    <w:abstractNumId w:val="23"/>
  </w:num>
  <w:num w:numId="36">
    <w:abstractNumId w:val="31"/>
  </w:num>
  <w:num w:numId="37">
    <w:abstractNumId w:val="81"/>
  </w:num>
  <w:num w:numId="38">
    <w:abstractNumId w:val="51"/>
  </w:num>
  <w:num w:numId="39">
    <w:abstractNumId w:val="34"/>
  </w:num>
  <w:num w:numId="40">
    <w:abstractNumId w:val="10"/>
  </w:num>
  <w:num w:numId="41">
    <w:abstractNumId w:val="91"/>
  </w:num>
  <w:num w:numId="42">
    <w:abstractNumId w:val="44"/>
  </w:num>
  <w:num w:numId="43">
    <w:abstractNumId w:val="55"/>
  </w:num>
  <w:num w:numId="44">
    <w:abstractNumId w:val="70"/>
  </w:num>
  <w:num w:numId="45">
    <w:abstractNumId w:val="78"/>
  </w:num>
  <w:num w:numId="46">
    <w:abstractNumId w:val="1"/>
  </w:num>
  <w:num w:numId="47">
    <w:abstractNumId w:val="17"/>
  </w:num>
  <w:num w:numId="48">
    <w:abstractNumId w:val="3"/>
  </w:num>
  <w:num w:numId="49">
    <w:abstractNumId w:val="14"/>
  </w:num>
  <w:num w:numId="50">
    <w:abstractNumId w:val="21"/>
  </w:num>
  <w:num w:numId="51">
    <w:abstractNumId w:val="96"/>
  </w:num>
  <w:num w:numId="52">
    <w:abstractNumId w:val="19"/>
  </w:num>
  <w:num w:numId="53">
    <w:abstractNumId w:val="48"/>
  </w:num>
  <w:num w:numId="54">
    <w:abstractNumId w:val="9"/>
  </w:num>
  <w:num w:numId="55">
    <w:abstractNumId w:val="38"/>
  </w:num>
  <w:num w:numId="56">
    <w:abstractNumId w:val="29"/>
  </w:num>
  <w:num w:numId="57">
    <w:abstractNumId w:val="24"/>
  </w:num>
  <w:num w:numId="58">
    <w:abstractNumId w:val="64"/>
  </w:num>
  <w:num w:numId="59">
    <w:abstractNumId w:val="95"/>
  </w:num>
  <w:num w:numId="60">
    <w:abstractNumId w:val="88"/>
  </w:num>
  <w:num w:numId="61">
    <w:abstractNumId w:val="22"/>
  </w:num>
  <w:num w:numId="62">
    <w:abstractNumId w:val="18"/>
  </w:num>
  <w:num w:numId="63">
    <w:abstractNumId w:val="74"/>
  </w:num>
  <w:num w:numId="64">
    <w:abstractNumId w:val="66"/>
  </w:num>
  <w:num w:numId="65">
    <w:abstractNumId w:val="5"/>
  </w:num>
  <w:num w:numId="66">
    <w:abstractNumId w:val="84"/>
  </w:num>
  <w:num w:numId="67">
    <w:abstractNumId w:val="8"/>
  </w:num>
  <w:num w:numId="68">
    <w:abstractNumId w:val="77"/>
  </w:num>
  <w:num w:numId="69">
    <w:abstractNumId w:val="67"/>
  </w:num>
  <w:num w:numId="70">
    <w:abstractNumId w:val="61"/>
  </w:num>
  <w:num w:numId="71">
    <w:abstractNumId w:val="89"/>
  </w:num>
  <w:num w:numId="72">
    <w:abstractNumId w:val="39"/>
  </w:num>
  <w:num w:numId="73">
    <w:abstractNumId w:val="43"/>
  </w:num>
  <w:num w:numId="74">
    <w:abstractNumId w:val="30"/>
  </w:num>
  <w:num w:numId="75">
    <w:abstractNumId w:val="90"/>
  </w:num>
  <w:num w:numId="76">
    <w:abstractNumId w:val="27"/>
  </w:num>
  <w:num w:numId="77">
    <w:abstractNumId w:val="49"/>
  </w:num>
  <w:num w:numId="78">
    <w:abstractNumId w:val="63"/>
  </w:num>
  <w:num w:numId="79">
    <w:abstractNumId w:val="79"/>
  </w:num>
  <w:num w:numId="80">
    <w:abstractNumId w:val="40"/>
  </w:num>
  <w:num w:numId="81">
    <w:abstractNumId w:val="54"/>
  </w:num>
  <w:num w:numId="82">
    <w:abstractNumId w:val="15"/>
  </w:num>
  <w:num w:numId="83">
    <w:abstractNumId w:val="45"/>
  </w:num>
  <w:num w:numId="84">
    <w:abstractNumId w:val="97"/>
  </w:num>
  <w:num w:numId="85">
    <w:abstractNumId w:val="87"/>
  </w:num>
  <w:num w:numId="86">
    <w:abstractNumId w:val="94"/>
  </w:num>
  <w:num w:numId="87">
    <w:abstractNumId w:val="58"/>
  </w:num>
  <w:num w:numId="88">
    <w:abstractNumId w:val="85"/>
  </w:num>
  <w:num w:numId="89">
    <w:abstractNumId w:val="56"/>
  </w:num>
  <w:num w:numId="90">
    <w:abstractNumId w:val="4"/>
  </w:num>
  <w:num w:numId="91">
    <w:abstractNumId w:val="46"/>
  </w:num>
  <w:num w:numId="92">
    <w:abstractNumId w:val="57"/>
  </w:num>
  <w:num w:numId="93">
    <w:abstractNumId w:val="53"/>
  </w:num>
  <w:num w:numId="94">
    <w:abstractNumId w:val="62"/>
  </w:num>
  <w:num w:numId="95">
    <w:abstractNumId w:val="41"/>
  </w:num>
  <w:num w:numId="96">
    <w:abstractNumId w:val="20"/>
  </w:num>
  <w:num w:numId="97">
    <w:abstractNumId w:val="6"/>
  </w:num>
  <w:num w:numId="98">
    <w:abstractNumId w:val="0"/>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09"/>
    <w:rsid w:val="0000176A"/>
    <w:rsid w:val="0000199D"/>
    <w:rsid w:val="00005E68"/>
    <w:rsid w:val="000076D3"/>
    <w:rsid w:val="00016408"/>
    <w:rsid w:val="0001730C"/>
    <w:rsid w:val="00022774"/>
    <w:rsid w:val="00027D85"/>
    <w:rsid w:val="00031B4D"/>
    <w:rsid w:val="0003353E"/>
    <w:rsid w:val="00052637"/>
    <w:rsid w:val="0005298E"/>
    <w:rsid w:val="00053486"/>
    <w:rsid w:val="00053BC9"/>
    <w:rsid w:val="000548C1"/>
    <w:rsid w:val="000578DA"/>
    <w:rsid w:val="00060CA0"/>
    <w:rsid w:val="00067A95"/>
    <w:rsid w:val="00067FDC"/>
    <w:rsid w:val="00073254"/>
    <w:rsid w:val="00073DE0"/>
    <w:rsid w:val="0008125D"/>
    <w:rsid w:val="00081588"/>
    <w:rsid w:val="00081FD4"/>
    <w:rsid w:val="00090731"/>
    <w:rsid w:val="00097ED9"/>
    <w:rsid w:val="000A0D1F"/>
    <w:rsid w:val="000A40FF"/>
    <w:rsid w:val="000A7065"/>
    <w:rsid w:val="000B000B"/>
    <w:rsid w:val="000B08C5"/>
    <w:rsid w:val="000B3067"/>
    <w:rsid w:val="000B4EE5"/>
    <w:rsid w:val="000B66F2"/>
    <w:rsid w:val="000C0A50"/>
    <w:rsid w:val="000C26A4"/>
    <w:rsid w:val="000C347E"/>
    <w:rsid w:val="000C34BA"/>
    <w:rsid w:val="000C3B46"/>
    <w:rsid w:val="000C6F1E"/>
    <w:rsid w:val="000C7142"/>
    <w:rsid w:val="000C73D1"/>
    <w:rsid w:val="000D48B3"/>
    <w:rsid w:val="000D61E9"/>
    <w:rsid w:val="000D6E91"/>
    <w:rsid w:val="000E081E"/>
    <w:rsid w:val="000E5934"/>
    <w:rsid w:val="000E6A0F"/>
    <w:rsid w:val="000E6D51"/>
    <w:rsid w:val="000E7263"/>
    <w:rsid w:val="000F1242"/>
    <w:rsid w:val="0010009C"/>
    <w:rsid w:val="00100EA3"/>
    <w:rsid w:val="00103F65"/>
    <w:rsid w:val="00105EA7"/>
    <w:rsid w:val="00105EE6"/>
    <w:rsid w:val="00110265"/>
    <w:rsid w:val="00114A2A"/>
    <w:rsid w:val="00121E90"/>
    <w:rsid w:val="00127635"/>
    <w:rsid w:val="00131AEE"/>
    <w:rsid w:val="001345CA"/>
    <w:rsid w:val="00134670"/>
    <w:rsid w:val="00135277"/>
    <w:rsid w:val="00136351"/>
    <w:rsid w:val="00140A17"/>
    <w:rsid w:val="00143523"/>
    <w:rsid w:val="00144166"/>
    <w:rsid w:val="00150162"/>
    <w:rsid w:val="00152084"/>
    <w:rsid w:val="00152D69"/>
    <w:rsid w:val="00157A1D"/>
    <w:rsid w:val="00157E15"/>
    <w:rsid w:val="00163BCE"/>
    <w:rsid w:val="00164805"/>
    <w:rsid w:val="00164B40"/>
    <w:rsid w:val="001661D5"/>
    <w:rsid w:val="001671BB"/>
    <w:rsid w:val="00170B63"/>
    <w:rsid w:val="00170BD4"/>
    <w:rsid w:val="00173BE5"/>
    <w:rsid w:val="00173C89"/>
    <w:rsid w:val="00174D46"/>
    <w:rsid w:val="0019382E"/>
    <w:rsid w:val="00195F7D"/>
    <w:rsid w:val="00197E91"/>
    <w:rsid w:val="001A083D"/>
    <w:rsid w:val="001A5456"/>
    <w:rsid w:val="001A6B8A"/>
    <w:rsid w:val="001A71C5"/>
    <w:rsid w:val="001B275A"/>
    <w:rsid w:val="001B32AF"/>
    <w:rsid w:val="001B42F0"/>
    <w:rsid w:val="001B65A5"/>
    <w:rsid w:val="001D0B7B"/>
    <w:rsid w:val="001D10C0"/>
    <w:rsid w:val="001D2471"/>
    <w:rsid w:val="001E251D"/>
    <w:rsid w:val="001E5E74"/>
    <w:rsid w:val="001E63A8"/>
    <w:rsid w:val="001F42F7"/>
    <w:rsid w:val="001F54FA"/>
    <w:rsid w:val="00200B92"/>
    <w:rsid w:val="00203AB6"/>
    <w:rsid w:val="00210E5B"/>
    <w:rsid w:val="00211384"/>
    <w:rsid w:val="00211B7B"/>
    <w:rsid w:val="00221F83"/>
    <w:rsid w:val="00222A60"/>
    <w:rsid w:val="002241E9"/>
    <w:rsid w:val="00224E8B"/>
    <w:rsid w:val="00231FE4"/>
    <w:rsid w:val="00233610"/>
    <w:rsid w:val="00235493"/>
    <w:rsid w:val="00236632"/>
    <w:rsid w:val="00240BDF"/>
    <w:rsid w:val="00245750"/>
    <w:rsid w:val="00253D8D"/>
    <w:rsid w:val="00255121"/>
    <w:rsid w:val="0025557E"/>
    <w:rsid w:val="002555BF"/>
    <w:rsid w:val="00256EB6"/>
    <w:rsid w:val="002645D9"/>
    <w:rsid w:val="002655DA"/>
    <w:rsid w:val="00275186"/>
    <w:rsid w:val="00282BEA"/>
    <w:rsid w:val="0028550E"/>
    <w:rsid w:val="00285E78"/>
    <w:rsid w:val="0028730F"/>
    <w:rsid w:val="00293361"/>
    <w:rsid w:val="0029339C"/>
    <w:rsid w:val="002933EF"/>
    <w:rsid w:val="0029460C"/>
    <w:rsid w:val="002948C0"/>
    <w:rsid w:val="00296D04"/>
    <w:rsid w:val="002A1DBC"/>
    <w:rsid w:val="002B0F24"/>
    <w:rsid w:val="002B1511"/>
    <w:rsid w:val="002B3EE0"/>
    <w:rsid w:val="002B449D"/>
    <w:rsid w:val="002C2BB5"/>
    <w:rsid w:val="002C354E"/>
    <w:rsid w:val="002D1735"/>
    <w:rsid w:val="002D481C"/>
    <w:rsid w:val="002D6878"/>
    <w:rsid w:val="002E1800"/>
    <w:rsid w:val="002E56A7"/>
    <w:rsid w:val="002E750E"/>
    <w:rsid w:val="002F1FBF"/>
    <w:rsid w:val="002F2CC0"/>
    <w:rsid w:val="00303009"/>
    <w:rsid w:val="00304887"/>
    <w:rsid w:val="003059AA"/>
    <w:rsid w:val="00305D13"/>
    <w:rsid w:val="003067BE"/>
    <w:rsid w:val="00310693"/>
    <w:rsid w:val="00313884"/>
    <w:rsid w:val="00314296"/>
    <w:rsid w:val="00316992"/>
    <w:rsid w:val="003174EE"/>
    <w:rsid w:val="003259EF"/>
    <w:rsid w:val="003276DE"/>
    <w:rsid w:val="00333DCB"/>
    <w:rsid w:val="0033678E"/>
    <w:rsid w:val="00337998"/>
    <w:rsid w:val="003406AD"/>
    <w:rsid w:val="00340BC1"/>
    <w:rsid w:val="003415A9"/>
    <w:rsid w:val="00341FC7"/>
    <w:rsid w:val="0034409A"/>
    <w:rsid w:val="003523DC"/>
    <w:rsid w:val="003525B3"/>
    <w:rsid w:val="00352893"/>
    <w:rsid w:val="0035464A"/>
    <w:rsid w:val="0035474C"/>
    <w:rsid w:val="00354D41"/>
    <w:rsid w:val="00355AE7"/>
    <w:rsid w:val="00355F69"/>
    <w:rsid w:val="00360FD6"/>
    <w:rsid w:val="003658CB"/>
    <w:rsid w:val="00375080"/>
    <w:rsid w:val="0037517E"/>
    <w:rsid w:val="00377805"/>
    <w:rsid w:val="00377E60"/>
    <w:rsid w:val="00383D8B"/>
    <w:rsid w:val="003842C4"/>
    <w:rsid w:val="003857EA"/>
    <w:rsid w:val="00386EA1"/>
    <w:rsid w:val="00387069"/>
    <w:rsid w:val="00387770"/>
    <w:rsid w:val="00390A52"/>
    <w:rsid w:val="003952BC"/>
    <w:rsid w:val="00396BEF"/>
    <w:rsid w:val="003A3C38"/>
    <w:rsid w:val="003A50B7"/>
    <w:rsid w:val="003A7139"/>
    <w:rsid w:val="003B0972"/>
    <w:rsid w:val="003B7344"/>
    <w:rsid w:val="003C0D96"/>
    <w:rsid w:val="003C0F41"/>
    <w:rsid w:val="003C1366"/>
    <w:rsid w:val="003C30AE"/>
    <w:rsid w:val="003D2487"/>
    <w:rsid w:val="003D520A"/>
    <w:rsid w:val="003D5D7F"/>
    <w:rsid w:val="003D717E"/>
    <w:rsid w:val="003E1876"/>
    <w:rsid w:val="003E70CE"/>
    <w:rsid w:val="003F54BC"/>
    <w:rsid w:val="003F6A24"/>
    <w:rsid w:val="003F6B0C"/>
    <w:rsid w:val="003F703C"/>
    <w:rsid w:val="00402EE3"/>
    <w:rsid w:val="00404609"/>
    <w:rsid w:val="00404C41"/>
    <w:rsid w:val="0040501F"/>
    <w:rsid w:val="00405B5E"/>
    <w:rsid w:val="00407E3D"/>
    <w:rsid w:val="00415578"/>
    <w:rsid w:val="00415D9A"/>
    <w:rsid w:val="004161FF"/>
    <w:rsid w:val="004218D9"/>
    <w:rsid w:val="00426A35"/>
    <w:rsid w:val="00427691"/>
    <w:rsid w:val="00431183"/>
    <w:rsid w:val="00435415"/>
    <w:rsid w:val="00454965"/>
    <w:rsid w:val="00457B00"/>
    <w:rsid w:val="0046424C"/>
    <w:rsid w:val="004648B9"/>
    <w:rsid w:val="00467653"/>
    <w:rsid w:val="00471CCA"/>
    <w:rsid w:val="004754A7"/>
    <w:rsid w:val="00475A9B"/>
    <w:rsid w:val="004812AE"/>
    <w:rsid w:val="004858F5"/>
    <w:rsid w:val="00495DC1"/>
    <w:rsid w:val="004A050C"/>
    <w:rsid w:val="004A5CFC"/>
    <w:rsid w:val="004A62BC"/>
    <w:rsid w:val="004A6680"/>
    <w:rsid w:val="004A773B"/>
    <w:rsid w:val="004B205B"/>
    <w:rsid w:val="004B2323"/>
    <w:rsid w:val="004C5697"/>
    <w:rsid w:val="004D215A"/>
    <w:rsid w:val="004D270A"/>
    <w:rsid w:val="004D5657"/>
    <w:rsid w:val="004F1E11"/>
    <w:rsid w:val="004F2E96"/>
    <w:rsid w:val="004F378A"/>
    <w:rsid w:val="005021AC"/>
    <w:rsid w:val="005129CA"/>
    <w:rsid w:val="0051703B"/>
    <w:rsid w:val="0052041C"/>
    <w:rsid w:val="00535D95"/>
    <w:rsid w:val="00536A68"/>
    <w:rsid w:val="00542B25"/>
    <w:rsid w:val="005444EA"/>
    <w:rsid w:val="005450B2"/>
    <w:rsid w:val="00546226"/>
    <w:rsid w:val="0054638F"/>
    <w:rsid w:val="00546BBB"/>
    <w:rsid w:val="005546BE"/>
    <w:rsid w:val="00554F16"/>
    <w:rsid w:val="005654A4"/>
    <w:rsid w:val="0056626B"/>
    <w:rsid w:val="00566D43"/>
    <w:rsid w:val="00572B6D"/>
    <w:rsid w:val="00572F05"/>
    <w:rsid w:val="00574BF2"/>
    <w:rsid w:val="0057567D"/>
    <w:rsid w:val="00576636"/>
    <w:rsid w:val="00584261"/>
    <w:rsid w:val="0058607E"/>
    <w:rsid w:val="00587994"/>
    <w:rsid w:val="00590BDE"/>
    <w:rsid w:val="00591CB8"/>
    <w:rsid w:val="005A4664"/>
    <w:rsid w:val="005A6FEC"/>
    <w:rsid w:val="005A7D66"/>
    <w:rsid w:val="005B1C3F"/>
    <w:rsid w:val="005B36EF"/>
    <w:rsid w:val="005B6575"/>
    <w:rsid w:val="005C219A"/>
    <w:rsid w:val="005C3F49"/>
    <w:rsid w:val="005D7D19"/>
    <w:rsid w:val="005E54CD"/>
    <w:rsid w:val="005F09AA"/>
    <w:rsid w:val="005F0CEF"/>
    <w:rsid w:val="005F42B3"/>
    <w:rsid w:val="005F4806"/>
    <w:rsid w:val="005F4837"/>
    <w:rsid w:val="006006BD"/>
    <w:rsid w:val="00604663"/>
    <w:rsid w:val="00605D5E"/>
    <w:rsid w:val="00607BE7"/>
    <w:rsid w:val="00611802"/>
    <w:rsid w:val="0061340A"/>
    <w:rsid w:val="006135BC"/>
    <w:rsid w:val="00614E3E"/>
    <w:rsid w:val="00615000"/>
    <w:rsid w:val="00617556"/>
    <w:rsid w:val="00617ACC"/>
    <w:rsid w:val="006206E0"/>
    <w:rsid w:val="00623C4B"/>
    <w:rsid w:val="00625664"/>
    <w:rsid w:val="006267E2"/>
    <w:rsid w:val="006307DB"/>
    <w:rsid w:val="006310C7"/>
    <w:rsid w:val="006323A5"/>
    <w:rsid w:val="00633246"/>
    <w:rsid w:val="00636422"/>
    <w:rsid w:val="00637D01"/>
    <w:rsid w:val="0064106F"/>
    <w:rsid w:val="00641458"/>
    <w:rsid w:val="00643C11"/>
    <w:rsid w:val="00646459"/>
    <w:rsid w:val="00650DF4"/>
    <w:rsid w:val="006522CC"/>
    <w:rsid w:val="006533D5"/>
    <w:rsid w:val="00654648"/>
    <w:rsid w:val="006549F4"/>
    <w:rsid w:val="00654F5F"/>
    <w:rsid w:val="006562FC"/>
    <w:rsid w:val="00661CA6"/>
    <w:rsid w:val="00673988"/>
    <w:rsid w:val="00673BF4"/>
    <w:rsid w:val="00674960"/>
    <w:rsid w:val="00676245"/>
    <w:rsid w:val="00682707"/>
    <w:rsid w:val="00683A41"/>
    <w:rsid w:val="0069019A"/>
    <w:rsid w:val="006904F2"/>
    <w:rsid w:val="00691D02"/>
    <w:rsid w:val="00692306"/>
    <w:rsid w:val="006924C6"/>
    <w:rsid w:val="006A17BD"/>
    <w:rsid w:val="006A1BBF"/>
    <w:rsid w:val="006A4E67"/>
    <w:rsid w:val="006B22CF"/>
    <w:rsid w:val="006B3982"/>
    <w:rsid w:val="006B5F8A"/>
    <w:rsid w:val="006C285A"/>
    <w:rsid w:val="006C5DEB"/>
    <w:rsid w:val="006D3350"/>
    <w:rsid w:val="006E5653"/>
    <w:rsid w:val="006E7158"/>
    <w:rsid w:val="006F34C1"/>
    <w:rsid w:val="006F40B5"/>
    <w:rsid w:val="00704D95"/>
    <w:rsid w:val="00713A5D"/>
    <w:rsid w:val="00713C85"/>
    <w:rsid w:val="00715FC0"/>
    <w:rsid w:val="00716B02"/>
    <w:rsid w:val="00721944"/>
    <w:rsid w:val="00722597"/>
    <w:rsid w:val="00722CF6"/>
    <w:rsid w:val="00722D63"/>
    <w:rsid w:val="00725458"/>
    <w:rsid w:val="0072568C"/>
    <w:rsid w:val="00731E60"/>
    <w:rsid w:val="007354AA"/>
    <w:rsid w:val="0073559C"/>
    <w:rsid w:val="007370E9"/>
    <w:rsid w:val="00740AEE"/>
    <w:rsid w:val="00741D11"/>
    <w:rsid w:val="00742C5E"/>
    <w:rsid w:val="007457DB"/>
    <w:rsid w:val="00747239"/>
    <w:rsid w:val="007475DC"/>
    <w:rsid w:val="00750258"/>
    <w:rsid w:val="00752490"/>
    <w:rsid w:val="007556A1"/>
    <w:rsid w:val="00761530"/>
    <w:rsid w:val="00762AB1"/>
    <w:rsid w:val="00763148"/>
    <w:rsid w:val="00766BC9"/>
    <w:rsid w:val="00767A52"/>
    <w:rsid w:val="007704BC"/>
    <w:rsid w:val="00772C37"/>
    <w:rsid w:val="0077510C"/>
    <w:rsid w:val="0077609B"/>
    <w:rsid w:val="007801D5"/>
    <w:rsid w:val="00780A86"/>
    <w:rsid w:val="00781C1C"/>
    <w:rsid w:val="00782CB9"/>
    <w:rsid w:val="007834B5"/>
    <w:rsid w:val="00784EE6"/>
    <w:rsid w:val="007857F8"/>
    <w:rsid w:val="00790460"/>
    <w:rsid w:val="007924C6"/>
    <w:rsid w:val="0079256B"/>
    <w:rsid w:val="00793731"/>
    <w:rsid w:val="00795B00"/>
    <w:rsid w:val="0079693D"/>
    <w:rsid w:val="00797EA6"/>
    <w:rsid w:val="007A61B4"/>
    <w:rsid w:val="007B0749"/>
    <w:rsid w:val="007B1764"/>
    <w:rsid w:val="007B3846"/>
    <w:rsid w:val="007C0E6A"/>
    <w:rsid w:val="007C0FE9"/>
    <w:rsid w:val="007D265A"/>
    <w:rsid w:val="007D4071"/>
    <w:rsid w:val="007D4FFD"/>
    <w:rsid w:val="007D59DE"/>
    <w:rsid w:val="007D6E25"/>
    <w:rsid w:val="007E03CB"/>
    <w:rsid w:val="007E28AB"/>
    <w:rsid w:val="007E4BE0"/>
    <w:rsid w:val="007E69D0"/>
    <w:rsid w:val="007E6E06"/>
    <w:rsid w:val="007F10FD"/>
    <w:rsid w:val="007F48F2"/>
    <w:rsid w:val="007F52CB"/>
    <w:rsid w:val="00802CF0"/>
    <w:rsid w:val="00805E09"/>
    <w:rsid w:val="00810851"/>
    <w:rsid w:val="00827910"/>
    <w:rsid w:val="0084196A"/>
    <w:rsid w:val="00842F67"/>
    <w:rsid w:val="0085115F"/>
    <w:rsid w:val="00853250"/>
    <w:rsid w:val="008537CA"/>
    <w:rsid w:val="00854D3D"/>
    <w:rsid w:val="008566FE"/>
    <w:rsid w:val="00856FC4"/>
    <w:rsid w:val="008576F8"/>
    <w:rsid w:val="00860BE7"/>
    <w:rsid w:val="0086135B"/>
    <w:rsid w:val="00865B1D"/>
    <w:rsid w:val="00876EC0"/>
    <w:rsid w:val="008835F7"/>
    <w:rsid w:val="00883CCF"/>
    <w:rsid w:val="00886FDA"/>
    <w:rsid w:val="00893E5F"/>
    <w:rsid w:val="008948F0"/>
    <w:rsid w:val="008A236C"/>
    <w:rsid w:val="008A2728"/>
    <w:rsid w:val="008A47A9"/>
    <w:rsid w:val="008A75CC"/>
    <w:rsid w:val="008B163F"/>
    <w:rsid w:val="008D48D5"/>
    <w:rsid w:val="008E2F0D"/>
    <w:rsid w:val="008E38B3"/>
    <w:rsid w:val="008E5087"/>
    <w:rsid w:val="008E5A6C"/>
    <w:rsid w:val="008F27C6"/>
    <w:rsid w:val="008F32EF"/>
    <w:rsid w:val="008F7008"/>
    <w:rsid w:val="008F7852"/>
    <w:rsid w:val="009023F0"/>
    <w:rsid w:val="00905EFB"/>
    <w:rsid w:val="00907F38"/>
    <w:rsid w:val="00910714"/>
    <w:rsid w:val="00914B27"/>
    <w:rsid w:val="00914B2C"/>
    <w:rsid w:val="009206AA"/>
    <w:rsid w:val="009248EB"/>
    <w:rsid w:val="009343BC"/>
    <w:rsid w:val="00934E22"/>
    <w:rsid w:val="00936D31"/>
    <w:rsid w:val="0094019F"/>
    <w:rsid w:val="00942449"/>
    <w:rsid w:val="0094254F"/>
    <w:rsid w:val="00943236"/>
    <w:rsid w:val="00944641"/>
    <w:rsid w:val="0094614F"/>
    <w:rsid w:val="00946639"/>
    <w:rsid w:val="00947AAE"/>
    <w:rsid w:val="0095074D"/>
    <w:rsid w:val="009518C3"/>
    <w:rsid w:val="00951CB6"/>
    <w:rsid w:val="00955F74"/>
    <w:rsid w:val="00957D37"/>
    <w:rsid w:val="00957F92"/>
    <w:rsid w:val="00966949"/>
    <w:rsid w:val="009733A1"/>
    <w:rsid w:val="00975524"/>
    <w:rsid w:val="009759A6"/>
    <w:rsid w:val="0098289D"/>
    <w:rsid w:val="00987966"/>
    <w:rsid w:val="00992CF0"/>
    <w:rsid w:val="00996E81"/>
    <w:rsid w:val="009A074D"/>
    <w:rsid w:val="009A1368"/>
    <w:rsid w:val="009A2D67"/>
    <w:rsid w:val="009B0385"/>
    <w:rsid w:val="009B088A"/>
    <w:rsid w:val="009B175A"/>
    <w:rsid w:val="009C4689"/>
    <w:rsid w:val="009C6021"/>
    <w:rsid w:val="009C7FCC"/>
    <w:rsid w:val="009D4E86"/>
    <w:rsid w:val="009D766E"/>
    <w:rsid w:val="009E22BE"/>
    <w:rsid w:val="009E415D"/>
    <w:rsid w:val="009E5BCD"/>
    <w:rsid w:val="009E6542"/>
    <w:rsid w:val="009E6DE0"/>
    <w:rsid w:val="009E7480"/>
    <w:rsid w:val="009F16C2"/>
    <w:rsid w:val="00A0050E"/>
    <w:rsid w:val="00A141C8"/>
    <w:rsid w:val="00A169D3"/>
    <w:rsid w:val="00A17124"/>
    <w:rsid w:val="00A2008F"/>
    <w:rsid w:val="00A23166"/>
    <w:rsid w:val="00A23A67"/>
    <w:rsid w:val="00A24148"/>
    <w:rsid w:val="00A24151"/>
    <w:rsid w:val="00A300B4"/>
    <w:rsid w:val="00A34C5C"/>
    <w:rsid w:val="00A36FE2"/>
    <w:rsid w:val="00A37A7F"/>
    <w:rsid w:val="00A4352F"/>
    <w:rsid w:val="00A439A0"/>
    <w:rsid w:val="00A43EB8"/>
    <w:rsid w:val="00A45915"/>
    <w:rsid w:val="00A45966"/>
    <w:rsid w:val="00A47A54"/>
    <w:rsid w:val="00A57171"/>
    <w:rsid w:val="00A57526"/>
    <w:rsid w:val="00A6069B"/>
    <w:rsid w:val="00A611B6"/>
    <w:rsid w:val="00A62AFF"/>
    <w:rsid w:val="00A643D8"/>
    <w:rsid w:val="00A65AF2"/>
    <w:rsid w:val="00A76739"/>
    <w:rsid w:val="00A84FB8"/>
    <w:rsid w:val="00A857FC"/>
    <w:rsid w:val="00A94DEF"/>
    <w:rsid w:val="00A965AE"/>
    <w:rsid w:val="00AA0CA7"/>
    <w:rsid w:val="00AA61E2"/>
    <w:rsid w:val="00AA6BC7"/>
    <w:rsid w:val="00AA7F75"/>
    <w:rsid w:val="00AB36F7"/>
    <w:rsid w:val="00AB6209"/>
    <w:rsid w:val="00AB698B"/>
    <w:rsid w:val="00AC1C8E"/>
    <w:rsid w:val="00AD1425"/>
    <w:rsid w:val="00AD158A"/>
    <w:rsid w:val="00AD2639"/>
    <w:rsid w:val="00AD2B53"/>
    <w:rsid w:val="00AD2DFF"/>
    <w:rsid w:val="00AD4DAA"/>
    <w:rsid w:val="00AE6546"/>
    <w:rsid w:val="00AF0885"/>
    <w:rsid w:val="00AF1712"/>
    <w:rsid w:val="00AF1D7B"/>
    <w:rsid w:val="00AF1F29"/>
    <w:rsid w:val="00B00C26"/>
    <w:rsid w:val="00B03B22"/>
    <w:rsid w:val="00B07E67"/>
    <w:rsid w:val="00B12EF9"/>
    <w:rsid w:val="00B14C33"/>
    <w:rsid w:val="00B16221"/>
    <w:rsid w:val="00B22351"/>
    <w:rsid w:val="00B2408A"/>
    <w:rsid w:val="00B24DA0"/>
    <w:rsid w:val="00B344F3"/>
    <w:rsid w:val="00B34896"/>
    <w:rsid w:val="00B35C39"/>
    <w:rsid w:val="00B37B48"/>
    <w:rsid w:val="00B40797"/>
    <w:rsid w:val="00B5011F"/>
    <w:rsid w:val="00B537F6"/>
    <w:rsid w:val="00B55847"/>
    <w:rsid w:val="00B559CB"/>
    <w:rsid w:val="00B567B5"/>
    <w:rsid w:val="00B57F02"/>
    <w:rsid w:val="00B6521C"/>
    <w:rsid w:val="00B65629"/>
    <w:rsid w:val="00B667AF"/>
    <w:rsid w:val="00B669B3"/>
    <w:rsid w:val="00B71DF6"/>
    <w:rsid w:val="00B724A0"/>
    <w:rsid w:val="00B73F0E"/>
    <w:rsid w:val="00B75801"/>
    <w:rsid w:val="00B8182C"/>
    <w:rsid w:val="00B81B69"/>
    <w:rsid w:val="00B87804"/>
    <w:rsid w:val="00B93ABB"/>
    <w:rsid w:val="00B9539C"/>
    <w:rsid w:val="00B95452"/>
    <w:rsid w:val="00B96A72"/>
    <w:rsid w:val="00B973A0"/>
    <w:rsid w:val="00BA02A8"/>
    <w:rsid w:val="00BA0536"/>
    <w:rsid w:val="00BA0BFC"/>
    <w:rsid w:val="00BA0F72"/>
    <w:rsid w:val="00BA130E"/>
    <w:rsid w:val="00BA27B1"/>
    <w:rsid w:val="00BA2D12"/>
    <w:rsid w:val="00BA5306"/>
    <w:rsid w:val="00BB1D80"/>
    <w:rsid w:val="00BC38DA"/>
    <w:rsid w:val="00BC4A42"/>
    <w:rsid w:val="00BD08BB"/>
    <w:rsid w:val="00BD0BE5"/>
    <w:rsid w:val="00BD11BC"/>
    <w:rsid w:val="00BD2962"/>
    <w:rsid w:val="00BD5CA7"/>
    <w:rsid w:val="00BE0CAC"/>
    <w:rsid w:val="00BE22E8"/>
    <w:rsid w:val="00BE286B"/>
    <w:rsid w:val="00BE47CF"/>
    <w:rsid w:val="00BE4F4B"/>
    <w:rsid w:val="00BE5AF9"/>
    <w:rsid w:val="00BE7D05"/>
    <w:rsid w:val="00BF1767"/>
    <w:rsid w:val="00BF1D25"/>
    <w:rsid w:val="00BF2F02"/>
    <w:rsid w:val="00BF4832"/>
    <w:rsid w:val="00BF4B8A"/>
    <w:rsid w:val="00BF55DB"/>
    <w:rsid w:val="00BF6B61"/>
    <w:rsid w:val="00BF7E28"/>
    <w:rsid w:val="00C05461"/>
    <w:rsid w:val="00C156D6"/>
    <w:rsid w:val="00C15CD2"/>
    <w:rsid w:val="00C17A4F"/>
    <w:rsid w:val="00C226F8"/>
    <w:rsid w:val="00C22775"/>
    <w:rsid w:val="00C22FFB"/>
    <w:rsid w:val="00C25507"/>
    <w:rsid w:val="00C25BC8"/>
    <w:rsid w:val="00C261C9"/>
    <w:rsid w:val="00C32AE4"/>
    <w:rsid w:val="00C41B48"/>
    <w:rsid w:val="00C44324"/>
    <w:rsid w:val="00C61C25"/>
    <w:rsid w:val="00C6587F"/>
    <w:rsid w:val="00C65EF0"/>
    <w:rsid w:val="00C66561"/>
    <w:rsid w:val="00C674EA"/>
    <w:rsid w:val="00C67670"/>
    <w:rsid w:val="00C67E40"/>
    <w:rsid w:val="00C70505"/>
    <w:rsid w:val="00C715F7"/>
    <w:rsid w:val="00C71B40"/>
    <w:rsid w:val="00C7411F"/>
    <w:rsid w:val="00C815E9"/>
    <w:rsid w:val="00C831B5"/>
    <w:rsid w:val="00C8748A"/>
    <w:rsid w:val="00C954B8"/>
    <w:rsid w:val="00CB1688"/>
    <w:rsid w:val="00CB4F37"/>
    <w:rsid w:val="00CB63E9"/>
    <w:rsid w:val="00CB7CE3"/>
    <w:rsid w:val="00CC0F83"/>
    <w:rsid w:val="00CC2046"/>
    <w:rsid w:val="00CC28B4"/>
    <w:rsid w:val="00CD4014"/>
    <w:rsid w:val="00CD43A9"/>
    <w:rsid w:val="00CE04F0"/>
    <w:rsid w:val="00CE0803"/>
    <w:rsid w:val="00CE2109"/>
    <w:rsid w:val="00CE5AC3"/>
    <w:rsid w:val="00CE6163"/>
    <w:rsid w:val="00CF1C42"/>
    <w:rsid w:val="00CF5A71"/>
    <w:rsid w:val="00CF675D"/>
    <w:rsid w:val="00D0401A"/>
    <w:rsid w:val="00D060ED"/>
    <w:rsid w:val="00D15822"/>
    <w:rsid w:val="00D1647E"/>
    <w:rsid w:val="00D23339"/>
    <w:rsid w:val="00D24013"/>
    <w:rsid w:val="00D2405A"/>
    <w:rsid w:val="00D25E9A"/>
    <w:rsid w:val="00D26C63"/>
    <w:rsid w:val="00D26D5E"/>
    <w:rsid w:val="00D30325"/>
    <w:rsid w:val="00D3660F"/>
    <w:rsid w:val="00D428C5"/>
    <w:rsid w:val="00D53FA9"/>
    <w:rsid w:val="00D544D7"/>
    <w:rsid w:val="00D550AB"/>
    <w:rsid w:val="00D57084"/>
    <w:rsid w:val="00D57449"/>
    <w:rsid w:val="00D57DA3"/>
    <w:rsid w:val="00D66C22"/>
    <w:rsid w:val="00D67187"/>
    <w:rsid w:val="00D72E57"/>
    <w:rsid w:val="00D75A34"/>
    <w:rsid w:val="00D815A1"/>
    <w:rsid w:val="00D82AE9"/>
    <w:rsid w:val="00D90671"/>
    <w:rsid w:val="00D91FC4"/>
    <w:rsid w:val="00DA0ACA"/>
    <w:rsid w:val="00DA28E4"/>
    <w:rsid w:val="00DA32FC"/>
    <w:rsid w:val="00DA3689"/>
    <w:rsid w:val="00DA5E68"/>
    <w:rsid w:val="00DB0166"/>
    <w:rsid w:val="00DB1C18"/>
    <w:rsid w:val="00DB2180"/>
    <w:rsid w:val="00DB2438"/>
    <w:rsid w:val="00DB2523"/>
    <w:rsid w:val="00DB7566"/>
    <w:rsid w:val="00DC23AC"/>
    <w:rsid w:val="00DC449B"/>
    <w:rsid w:val="00DC5979"/>
    <w:rsid w:val="00DD39A4"/>
    <w:rsid w:val="00DD3D4C"/>
    <w:rsid w:val="00DD4632"/>
    <w:rsid w:val="00DE0185"/>
    <w:rsid w:val="00DE0646"/>
    <w:rsid w:val="00DE104E"/>
    <w:rsid w:val="00DE6581"/>
    <w:rsid w:val="00DE7599"/>
    <w:rsid w:val="00DF0EFA"/>
    <w:rsid w:val="00DF1AA0"/>
    <w:rsid w:val="00DF44F7"/>
    <w:rsid w:val="00DF64D6"/>
    <w:rsid w:val="00DF6557"/>
    <w:rsid w:val="00DF7090"/>
    <w:rsid w:val="00E01B02"/>
    <w:rsid w:val="00E060ED"/>
    <w:rsid w:val="00E1290B"/>
    <w:rsid w:val="00E1714F"/>
    <w:rsid w:val="00E174A8"/>
    <w:rsid w:val="00E20E22"/>
    <w:rsid w:val="00E27C98"/>
    <w:rsid w:val="00E3154E"/>
    <w:rsid w:val="00E3515E"/>
    <w:rsid w:val="00E35D7B"/>
    <w:rsid w:val="00E40D2A"/>
    <w:rsid w:val="00E44C6A"/>
    <w:rsid w:val="00E4523F"/>
    <w:rsid w:val="00E462FB"/>
    <w:rsid w:val="00E500C1"/>
    <w:rsid w:val="00E51902"/>
    <w:rsid w:val="00E55896"/>
    <w:rsid w:val="00E559C5"/>
    <w:rsid w:val="00E606EB"/>
    <w:rsid w:val="00E67A44"/>
    <w:rsid w:val="00E70EB0"/>
    <w:rsid w:val="00E72A64"/>
    <w:rsid w:val="00E72C62"/>
    <w:rsid w:val="00E90953"/>
    <w:rsid w:val="00E92405"/>
    <w:rsid w:val="00E93253"/>
    <w:rsid w:val="00EA1AF2"/>
    <w:rsid w:val="00EA2EB6"/>
    <w:rsid w:val="00EA32EF"/>
    <w:rsid w:val="00EA6E96"/>
    <w:rsid w:val="00EB2B3F"/>
    <w:rsid w:val="00EB4401"/>
    <w:rsid w:val="00EB6A6D"/>
    <w:rsid w:val="00EB6DC3"/>
    <w:rsid w:val="00EC00ED"/>
    <w:rsid w:val="00EC3340"/>
    <w:rsid w:val="00EC3393"/>
    <w:rsid w:val="00EC571F"/>
    <w:rsid w:val="00EC5AD5"/>
    <w:rsid w:val="00EC720D"/>
    <w:rsid w:val="00ED1B97"/>
    <w:rsid w:val="00ED5175"/>
    <w:rsid w:val="00EF1B37"/>
    <w:rsid w:val="00EF5E89"/>
    <w:rsid w:val="00F07B10"/>
    <w:rsid w:val="00F123E8"/>
    <w:rsid w:val="00F13C87"/>
    <w:rsid w:val="00F1789C"/>
    <w:rsid w:val="00F2683F"/>
    <w:rsid w:val="00F2698E"/>
    <w:rsid w:val="00F310A8"/>
    <w:rsid w:val="00F31B5A"/>
    <w:rsid w:val="00F33519"/>
    <w:rsid w:val="00F41A78"/>
    <w:rsid w:val="00F446D3"/>
    <w:rsid w:val="00F44E2D"/>
    <w:rsid w:val="00F5255E"/>
    <w:rsid w:val="00F56DD6"/>
    <w:rsid w:val="00F57E1D"/>
    <w:rsid w:val="00F603BF"/>
    <w:rsid w:val="00F655C5"/>
    <w:rsid w:val="00F70539"/>
    <w:rsid w:val="00F72643"/>
    <w:rsid w:val="00F73A8F"/>
    <w:rsid w:val="00F85066"/>
    <w:rsid w:val="00F86241"/>
    <w:rsid w:val="00F86E0A"/>
    <w:rsid w:val="00F93E32"/>
    <w:rsid w:val="00F967F5"/>
    <w:rsid w:val="00F9791E"/>
    <w:rsid w:val="00FA09EC"/>
    <w:rsid w:val="00FA6C33"/>
    <w:rsid w:val="00FA730C"/>
    <w:rsid w:val="00FB0924"/>
    <w:rsid w:val="00FC0CF4"/>
    <w:rsid w:val="00FC1512"/>
    <w:rsid w:val="00FC22B4"/>
    <w:rsid w:val="00FC40CD"/>
    <w:rsid w:val="00FC65BA"/>
    <w:rsid w:val="00FC6740"/>
    <w:rsid w:val="00FD6747"/>
    <w:rsid w:val="00FD774D"/>
    <w:rsid w:val="00FE3105"/>
    <w:rsid w:val="00FF06A9"/>
    <w:rsid w:val="00FF0DE8"/>
    <w:rsid w:val="00FF218C"/>
    <w:rsid w:val="00FF5A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742A6"/>
  <w15:chartTrackingRefBased/>
  <w15:docId w15:val="{A91D1011-D78E-40E5-B195-254010B8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CFC"/>
  </w:style>
  <w:style w:type="paragraph" w:styleId="Heading1">
    <w:name w:val="heading 1"/>
    <w:basedOn w:val="Normal"/>
    <w:next w:val="Normal"/>
    <w:link w:val="Heading1Char"/>
    <w:uiPriority w:val="9"/>
    <w:qFormat/>
    <w:rsid w:val="003F6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A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Web"/>
    <w:next w:val="Normal"/>
    <w:link w:val="Heading3Char"/>
    <w:uiPriority w:val="9"/>
    <w:unhideWhenUsed/>
    <w:qFormat/>
    <w:rsid w:val="00C6587F"/>
    <w:pPr>
      <w:numPr>
        <w:numId w:val="20"/>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CFC"/>
  </w:style>
  <w:style w:type="paragraph" w:styleId="Footer">
    <w:name w:val="footer"/>
    <w:basedOn w:val="Normal"/>
    <w:link w:val="FooterChar"/>
    <w:uiPriority w:val="99"/>
    <w:unhideWhenUsed/>
    <w:rsid w:val="004A5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CFC"/>
  </w:style>
  <w:style w:type="paragraph" w:styleId="ListParagraph">
    <w:name w:val="List Paragraph"/>
    <w:basedOn w:val="Normal"/>
    <w:uiPriority w:val="34"/>
    <w:qFormat/>
    <w:rsid w:val="001A5456"/>
    <w:pPr>
      <w:ind w:left="720"/>
      <w:contextualSpacing/>
    </w:pPr>
  </w:style>
  <w:style w:type="character" w:styleId="Hyperlink">
    <w:name w:val="Hyperlink"/>
    <w:basedOn w:val="DefaultParagraphFont"/>
    <w:uiPriority w:val="99"/>
    <w:unhideWhenUsed/>
    <w:rsid w:val="007D59DE"/>
    <w:rPr>
      <w:color w:val="0000FF"/>
      <w:u w:val="single"/>
    </w:rPr>
  </w:style>
  <w:style w:type="paragraph" w:styleId="NormalWeb">
    <w:name w:val="Normal (Web)"/>
    <w:basedOn w:val="Normal"/>
    <w:uiPriority w:val="99"/>
    <w:unhideWhenUsed/>
    <w:rsid w:val="007D59DE"/>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7D59DE"/>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7D59DE"/>
    <w:rPr>
      <w:rFonts w:ascii="Times New Roman" w:hAnsi="Times New Roman" w:cs="Times New Roman"/>
      <w:sz w:val="20"/>
      <w:szCs w:val="20"/>
      <w:lang w:eastAsia="en-SG"/>
    </w:rPr>
  </w:style>
  <w:style w:type="character" w:styleId="FootnoteReference">
    <w:name w:val="footnote reference"/>
    <w:basedOn w:val="DefaultParagraphFont"/>
    <w:uiPriority w:val="99"/>
    <w:semiHidden/>
    <w:unhideWhenUsed/>
    <w:rsid w:val="007D59DE"/>
    <w:rPr>
      <w:vertAlign w:val="superscript"/>
    </w:rPr>
  </w:style>
  <w:style w:type="paragraph" w:styleId="CommentText">
    <w:name w:val="annotation text"/>
    <w:basedOn w:val="Normal"/>
    <w:link w:val="CommentTextChar"/>
    <w:uiPriority w:val="99"/>
    <w:unhideWhenUsed/>
    <w:rsid w:val="007D59DE"/>
    <w:pPr>
      <w:spacing w:line="240" w:lineRule="auto"/>
    </w:pPr>
    <w:rPr>
      <w:sz w:val="20"/>
      <w:szCs w:val="20"/>
    </w:rPr>
  </w:style>
  <w:style w:type="character" w:customStyle="1" w:styleId="CommentTextChar">
    <w:name w:val="Comment Text Char"/>
    <w:basedOn w:val="DefaultParagraphFont"/>
    <w:link w:val="CommentText"/>
    <w:uiPriority w:val="99"/>
    <w:rsid w:val="007D59DE"/>
    <w:rPr>
      <w:sz w:val="20"/>
      <w:szCs w:val="20"/>
    </w:rPr>
  </w:style>
  <w:style w:type="paragraph" w:customStyle="1" w:styleId="SectionText1">
    <w:name w:val="SectionText(1)"/>
    <w:basedOn w:val="Normal"/>
    <w:link w:val="SectionText1Char"/>
    <w:rsid w:val="007D59DE"/>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7D59DE"/>
    <w:rPr>
      <w:rFonts w:ascii="Times New Roman" w:eastAsia="Times New Roman" w:hAnsi="Times New Roman" w:cs="Times New Roman"/>
      <w:sz w:val="26"/>
      <w:szCs w:val="20"/>
      <w:lang w:val="en-GB"/>
    </w:rPr>
  </w:style>
  <w:style w:type="paragraph" w:customStyle="1" w:styleId="SectionInterpretationa">
    <w:name w:val="SectionInterpretation(a)"/>
    <w:basedOn w:val="Normal"/>
    <w:rsid w:val="007D59DE"/>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7475DC"/>
    <w:pPr>
      <w:autoSpaceDE w:val="0"/>
      <w:autoSpaceDN w:val="0"/>
      <w:adjustRightInd w:val="0"/>
      <w:spacing w:after="0" w:line="240" w:lineRule="auto"/>
    </w:pPr>
    <w:rPr>
      <w:rFonts w:ascii="Calibri" w:hAnsi="Calibri" w:cs="Calibri"/>
      <w:color w:val="000000"/>
      <w:sz w:val="24"/>
      <w:szCs w:val="24"/>
    </w:rPr>
  </w:style>
  <w:style w:type="paragraph" w:customStyle="1" w:styleId="SectionTexta">
    <w:name w:val="SectionText(a)"/>
    <w:basedOn w:val="Normal"/>
    <w:link w:val="SectionTextaChar"/>
    <w:rsid w:val="00E67A44"/>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E67A44"/>
    <w:rPr>
      <w:rFonts w:ascii="Times New Roman" w:eastAsia="Times New Roman" w:hAnsi="Times New Roman" w:cs="Times New Roman"/>
      <w:sz w:val="26"/>
      <w:szCs w:val="20"/>
      <w:lang w:val="en-GB"/>
    </w:rPr>
  </w:style>
  <w:style w:type="character" w:styleId="Strong">
    <w:name w:val="Strong"/>
    <w:basedOn w:val="DefaultParagraphFont"/>
    <w:uiPriority w:val="22"/>
    <w:qFormat/>
    <w:rsid w:val="00C6587F"/>
    <w:rPr>
      <w:b/>
      <w:bCs/>
    </w:rPr>
  </w:style>
  <w:style w:type="character" w:customStyle="1" w:styleId="Heading3Char">
    <w:name w:val="Heading 3 Char"/>
    <w:basedOn w:val="DefaultParagraphFont"/>
    <w:link w:val="Heading3"/>
    <w:uiPriority w:val="9"/>
    <w:rsid w:val="00C6587F"/>
    <w:rPr>
      <w:rFonts w:ascii="Arial" w:hAnsi="Arial" w:cs="Arial"/>
      <w:b/>
      <w:color w:val="040404"/>
      <w:sz w:val="20"/>
      <w:szCs w:val="20"/>
      <w:lang w:eastAsia="en-SG"/>
    </w:rPr>
  </w:style>
  <w:style w:type="character" w:customStyle="1" w:styleId="Heading1Char">
    <w:name w:val="Heading 1 Char"/>
    <w:basedOn w:val="DefaultParagraphFont"/>
    <w:link w:val="Heading1"/>
    <w:uiPriority w:val="9"/>
    <w:rsid w:val="003F6A2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6A24"/>
    <w:pPr>
      <w:outlineLvl w:val="9"/>
    </w:pPr>
    <w:rPr>
      <w:lang w:val="en-US"/>
    </w:rPr>
  </w:style>
  <w:style w:type="paragraph" w:styleId="TOC1">
    <w:name w:val="toc 1"/>
    <w:basedOn w:val="Normal"/>
    <w:next w:val="Normal"/>
    <w:autoRedefine/>
    <w:uiPriority w:val="39"/>
    <w:unhideWhenUsed/>
    <w:rsid w:val="003F6A24"/>
    <w:pPr>
      <w:spacing w:after="100"/>
    </w:pPr>
  </w:style>
  <w:style w:type="character" w:customStyle="1" w:styleId="Heading2Char">
    <w:name w:val="Heading 2 Char"/>
    <w:basedOn w:val="DefaultParagraphFont"/>
    <w:link w:val="Heading2"/>
    <w:uiPriority w:val="9"/>
    <w:rsid w:val="003F6A2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5C39"/>
    <w:pPr>
      <w:spacing w:after="100"/>
      <w:ind w:left="220"/>
    </w:pPr>
  </w:style>
  <w:style w:type="paragraph" w:styleId="BalloonText">
    <w:name w:val="Balloon Text"/>
    <w:basedOn w:val="Normal"/>
    <w:link w:val="BalloonTextChar"/>
    <w:uiPriority w:val="99"/>
    <w:semiHidden/>
    <w:unhideWhenUsed/>
    <w:rsid w:val="002C3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4E"/>
    <w:rPr>
      <w:rFonts w:ascii="Segoe UI" w:hAnsi="Segoe UI" w:cs="Segoe UI"/>
      <w:sz w:val="18"/>
      <w:szCs w:val="18"/>
    </w:rPr>
  </w:style>
  <w:style w:type="character" w:styleId="CommentReference">
    <w:name w:val="annotation reference"/>
    <w:basedOn w:val="DefaultParagraphFont"/>
    <w:uiPriority w:val="99"/>
    <w:semiHidden/>
    <w:unhideWhenUsed/>
    <w:rsid w:val="003B0972"/>
    <w:rPr>
      <w:sz w:val="16"/>
      <w:szCs w:val="16"/>
    </w:rPr>
  </w:style>
  <w:style w:type="paragraph" w:styleId="CommentSubject">
    <w:name w:val="annotation subject"/>
    <w:basedOn w:val="CommentText"/>
    <w:next w:val="CommentText"/>
    <w:link w:val="CommentSubjectChar"/>
    <w:uiPriority w:val="99"/>
    <w:semiHidden/>
    <w:unhideWhenUsed/>
    <w:rsid w:val="003B0972"/>
    <w:rPr>
      <w:b/>
      <w:bCs/>
    </w:rPr>
  </w:style>
  <w:style w:type="character" w:customStyle="1" w:styleId="CommentSubjectChar">
    <w:name w:val="Comment Subject Char"/>
    <w:basedOn w:val="CommentTextChar"/>
    <w:link w:val="CommentSubject"/>
    <w:uiPriority w:val="99"/>
    <w:semiHidden/>
    <w:rsid w:val="003B0972"/>
    <w:rPr>
      <w:b/>
      <w:bCs/>
      <w:sz w:val="20"/>
      <w:szCs w:val="20"/>
    </w:rPr>
  </w:style>
  <w:style w:type="paragraph" w:customStyle="1" w:styleId="xmsonormal">
    <w:name w:val="x_msonormal"/>
    <w:basedOn w:val="Normal"/>
    <w:rsid w:val="00EC571F"/>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566D43"/>
    <w:rPr>
      <w:color w:val="954F72" w:themeColor="followedHyperlink"/>
      <w:u w:val="single"/>
    </w:rPr>
  </w:style>
  <w:style w:type="paragraph" w:styleId="Date">
    <w:name w:val="Date"/>
    <w:basedOn w:val="Normal"/>
    <w:next w:val="Normal"/>
    <w:link w:val="DateChar"/>
    <w:uiPriority w:val="99"/>
    <w:semiHidden/>
    <w:unhideWhenUsed/>
    <w:rsid w:val="006A1BBF"/>
  </w:style>
  <w:style w:type="character" w:customStyle="1" w:styleId="DateChar">
    <w:name w:val="Date Char"/>
    <w:basedOn w:val="DefaultParagraphFont"/>
    <w:link w:val="Date"/>
    <w:uiPriority w:val="99"/>
    <w:semiHidden/>
    <w:rsid w:val="006A1BBF"/>
  </w:style>
  <w:style w:type="paragraph" w:styleId="Revision">
    <w:name w:val="Revision"/>
    <w:hidden/>
    <w:uiPriority w:val="99"/>
    <w:semiHidden/>
    <w:rsid w:val="00256E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542045">
      <w:bodyDiv w:val="1"/>
      <w:marLeft w:val="0"/>
      <w:marRight w:val="0"/>
      <w:marTop w:val="0"/>
      <w:marBottom w:val="0"/>
      <w:divBdr>
        <w:top w:val="none" w:sz="0" w:space="0" w:color="auto"/>
        <w:left w:val="none" w:sz="0" w:space="0" w:color="auto"/>
        <w:bottom w:val="none" w:sz="0" w:space="0" w:color="auto"/>
        <w:right w:val="none" w:sz="0" w:space="0" w:color="auto"/>
      </w:divBdr>
    </w:div>
    <w:div w:id="673068356">
      <w:bodyDiv w:val="1"/>
      <w:marLeft w:val="0"/>
      <w:marRight w:val="0"/>
      <w:marTop w:val="0"/>
      <w:marBottom w:val="0"/>
      <w:divBdr>
        <w:top w:val="none" w:sz="0" w:space="0" w:color="auto"/>
        <w:left w:val="none" w:sz="0" w:space="0" w:color="auto"/>
        <w:bottom w:val="none" w:sz="0" w:space="0" w:color="auto"/>
        <w:right w:val="none" w:sz="0" w:space="0" w:color="auto"/>
      </w:divBdr>
    </w:div>
    <w:div w:id="728649008">
      <w:bodyDiv w:val="1"/>
      <w:marLeft w:val="0"/>
      <w:marRight w:val="0"/>
      <w:marTop w:val="0"/>
      <w:marBottom w:val="0"/>
      <w:divBdr>
        <w:top w:val="none" w:sz="0" w:space="0" w:color="auto"/>
        <w:left w:val="none" w:sz="0" w:space="0" w:color="auto"/>
        <w:bottom w:val="none" w:sz="0" w:space="0" w:color="auto"/>
        <w:right w:val="none" w:sz="0" w:space="0" w:color="auto"/>
      </w:divBdr>
    </w:div>
    <w:div w:id="174930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a.gov.sg/inter-ministry-committee-terrorist-designation-(imc-td)" TargetMode="External"/><Relationship Id="rId13" Type="http://schemas.openxmlformats.org/officeDocument/2006/relationships/hyperlink" Target="http://www.police.gov.sg/sonar" TargetMode="External"/><Relationship Id="rId18" Type="http://schemas.openxmlformats.org/officeDocument/2006/relationships/hyperlink" Target="http://www.fatf-gafi.org/countri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fatf-gafi.org/countries/" TargetMode="External"/><Relationship Id="rId17" Type="http://schemas.openxmlformats.org/officeDocument/2006/relationships/hyperlink" Target="https://www.mas.gov.sg/regulation/anti-money-laundering/targeted-financial-sanctions/lists-of-designated-individuals-and-entities" TargetMode="External"/><Relationship Id="rId2" Type="http://schemas.openxmlformats.org/officeDocument/2006/relationships/numbering" Target="numbering.xml"/><Relationship Id="rId16" Type="http://schemas.openxmlformats.org/officeDocument/2006/relationships/hyperlink" Target="https://www.mha.gov.sg/inter-ministry-committee-terrorist-designation-(imc-t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gov.sg/regulation/anti-money-laundering/targeted-financial-sanctions/lists-of-designated-individuals-and-entities" TargetMode="External"/><Relationship Id="rId5" Type="http://schemas.openxmlformats.org/officeDocument/2006/relationships/webSettings" Target="webSettings.xml"/><Relationship Id="rId15" Type="http://schemas.openxmlformats.org/officeDocument/2006/relationships/hyperlink" Target="http://www.police.gov.sg/sonar" TargetMode="External"/><Relationship Id="rId10" Type="http://schemas.openxmlformats.org/officeDocument/2006/relationships/hyperlink" Target="https://www.mha.gov.sg/inter-ministry-committee-terrorist-designation-(imc-t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as.gov.sg/regulation/anti-money-laundering/targeted-financial-sanctions/lists-of-designated-individuals-and-entities" TargetMode="External"/><Relationship Id="rId14" Type="http://schemas.openxmlformats.org/officeDocument/2006/relationships/hyperlink" Target="http://www.police.gov.sg/sonar"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fatf-gafi.org/topics/high-riskandnon-cooperativejuris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C9B69-909A-4390-9B95-ED48F12B6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4071</Words>
  <Characters>23205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ANG (MLAW)</dc:creator>
  <cp:keywords/>
  <dc:description/>
  <cp:lastModifiedBy>Jia Hui NG (MLAW)</cp:lastModifiedBy>
  <cp:revision>2</cp:revision>
  <cp:lastPrinted>2019-08-28T06:55:00Z</cp:lastPrinted>
  <dcterms:created xsi:type="dcterms:W3CDTF">2019-08-28T10:14:00Z</dcterms:created>
  <dcterms:modified xsi:type="dcterms:W3CDTF">2019-08-28T10:14:00Z</dcterms:modified>
</cp:coreProperties>
</file>