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CE39A" w14:textId="77777777" w:rsidR="00B76242" w:rsidRPr="00844B31" w:rsidRDefault="00844B31">
      <w:pPr>
        <w:pStyle w:val="Ttulo1"/>
        <w:spacing w:before="80"/>
        <w:ind w:left="0" w:right="22"/>
        <w:jc w:val="center"/>
        <w:rPr>
          <w:rFonts w:ascii="Times New Roman" w:hAnsi="Times New Roman" w:cs="Times New Roman"/>
          <w:sz w:val="22"/>
          <w:szCs w:val="22"/>
        </w:rPr>
      </w:pPr>
      <w:r w:rsidRPr="00844B31">
        <w:rPr>
          <w:rFonts w:ascii="Times New Roman" w:hAnsi="Times New Roman" w:cs="Times New Roman"/>
          <w:spacing w:val="-2"/>
          <w:sz w:val="22"/>
          <w:szCs w:val="22"/>
        </w:rPr>
        <w:t>LABORATORIO</w:t>
      </w:r>
      <w:r w:rsidRPr="00844B31">
        <w:rPr>
          <w:rFonts w:ascii="Times New Roman" w:hAnsi="Times New Roman" w:cs="Times New Roman"/>
          <w:spacing w:val="-22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pacing w:val="-5"/>
          <w:sz w:val="22"/>
          <w:szCs w:val="22"/>
        </w:rPr>
        <w:t>#20</w:t>
      </w:r>
    </w:p>
    <w:p w14:paraId="05346397" w14:textId="77777777" w:rsidR="00B76242" w:rsidRPr="00844B31" w:rsidRDefault="00844B31">
      <w:pPr>
        <w:spacing w:before="221"/>
        <w:ind w:left="100"/>
        <w:rPr>
          <w:rFonts w:ascii="Times New Roman" w:hAnsi="Times New Roman" w:cs="Times New Roman"/>
          <w:b/>
        </w:rPr>
      </w:pPr>
      <w:r w:rsidRPr="00844B31">
        <w:rPr>
          <w:rFonts w:ascii="Times New Roman" w:hAnsi="Times New Roman" w:cs="Times New Roman"/>
          <w:b/>
          <w:spacing w:val="-7"/>
        </w:rPr>
        <w:t>PARTE</w:t>
      </w:r>
      <w:r w:rsidRPr="00844B31">
        <w:rPr>
          <w:rFonts w:ascii="Times New Roman" w:hAnsi="Times New Roman" w:cs="Times New Roman"/>
          <w:b/>
          <w:spacing w:val="-15"/>
        </w:rPr>
        <w:t xml:space="preserve"> </w:t>
      </w:r>
      <w:r w:rsidRPr="00844B31">
        <w:rPr>
          <w:rFonts w:ascii="Times New Roman" w:hAnsi="Times New Roman" w:cs="Times New Roman"/>
          <w:b/>
          <w:spacing w:val="-10"/>
        </w:rPr>
        <w:t>1</w:t>
      </w:r>
    </w:p>
    <w:p w14:paraId="45DD46C3" w14:textId="77777777" w:rsidR="00B76242" w:rsidRPr="00844B31" w:rsidRDefault="00844B31">
      <w:pPr>
        <w:pStyle w:val="Textoindependiente"/>
        <w:spacing w:before="222" w:line="295" w:lineRule="auto"/>
        <w:ind w:right="112"/>
        <w:rPr>
          <w:rFonts w:ascii="Times New Roman" w:hAnsi="Times New Roman" w:cs="Times New Roman"/>
          <w:sz w:val="22"/>
          <w:szCs w:val="22"/>
        </w:rPr>
      </w:pPr>
      <w:r w:rsidRPr="00844B31">
        <w:rPr>
          <w:rFonts w:ascii="Times New Roman" w:hAnsi="Times New Roman" w:cs="Times New Roman"/>
          <w:sz w:val="22"/>
          <w:szCs w:val="22"/>
        </w:rPr>
        <w:t>En la primera parte se aplicarán los temas vistos en la sesión como la Introducción a la visualización</w:t>
      </w:r>
      <w:r w:rsidRPr="00844B31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de</w:t>
      </w:r>
      <w:r w:rsidRPr="00844B31">
        <w:rPr>
          <w:rFonts w:ascii="Times New Roman" w:hAnsi="Times New Roman" w:cs="Times New Roman"/>
          <w:spacing w:val="-17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los</w:t>
      </w:r>
      <w:r w:rsidRPr="00844B31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datos</w:t>
      </w:r>
      <w:r w:rsidRPr="00844B31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con</w:t>
      </w:r>
      <w:r w:rsidRPr="00844B31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Python:</w:t>
      </w:r>
      <w:r w:rsidRPr="00844B31">
        <w:rPr>
          <w:rFonts w:ascii="Times New Roman" w:hAnsi="Times New Roman" w:cs="Times New Roman"/>
          <w:spacing w:val="-11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data,</w:t>
      </w:r>
      <w:r w:rsidRPr="00844B31">
        <w:rPr>
          <w:rFonts w:ascii="Times New Roman" w:hAnsi="Times New Roman" w:cs="Times New Roman"/>
          <w:spacing w:val="-15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exploración,</w:t>
      </w:r>
      <w:r w:rsidRPr="00844B31">
        <w:rPr>
          <w:rFonts w:ascii="Times New Roman" w:hAnsi="Times New Roman" w:cs="Times New Roman"/>
          <w:spacing w:val="-15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limpieza</w:t>
      </w:r>
      <w:r w:rsidRPr="00844B31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y</w:t>
      </w:r>
      <w:r w:rsidRPr="00844B31">
        <w:rPr>
          <w:rFonts w:ascii="Times New Roman" w:hAnsi="Times New Roman" w:cs="Times New Roman"/>
          <w:spacing w:val="-11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gráficas</w:t>
      </w:r>
      <w:r w:rsidRPr="00844B31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personalizadas usando</w:t>
      </w:r>
      <w:r w:rsidRPr="00844B31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los</w:t>
      </w:r>
      <w:r w:rsidRPr="00844B31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datos,</w:t>
      </w:r>
      <w:r w:rsidRPr="00844B31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se</w:t>
      </w:r>
      <w:r w:rsidRPr="00844B31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deberá</w:t>
      </w:r>
      <w:r w:rsidRPr="00844B31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realizar</w:t>
      </w:r>
      <w:r w:rsidRPr="00844B31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el</w:t>
      </w:r>
      <w:r w:rsidRPr="00844B31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paso</w:t>
      </w:r>
      <w:r w:rsidRPr="00844B31">
        <w:rPr>
          <w:rFonts w:ascii="Times New Roman" w:hAnsi="Times New Roman" w:cs="Times New Roman"/>
          <w:spacing w:val="-10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a</w:t>
      </w:r>
      <w:r w:rsidRPr="00844B31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paso</w:t>
      </w:r>
      <w:r w:rsidRPr="00844B31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con</w:t>
      </w:r>
      <w:r w:rsidRPr="00844B31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las</w:t>
      </w:r>
      <w:r w:rsidRPr="00844B31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respetivas</w:t>
      </w:r>
      <w:r w:rsidRPr="00844B31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capturas</w:t>
      </w:r>
      <w:r w:rsidRPr="00844B31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de</w:t>
      </w:r>
      <w:r w:rsidRPr="00844B31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pantalla, esta aplicación es</w:t>
      </w:r>
      <w:r w:rsidRPr="00844B31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de</w:t>
      </w:r>
      <w:r w:rsidRPr="00844B31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acuerdo con</w:t>
      </w:r>
      <w:r w:rsidRPr="00844B31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los</w:t>
      </w:r>
      <w:r w:rsidRPr="00844B31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escenarios</w:t>
      </w:r>
      <w:r w:rsidRPr="00844B31"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planteados.</w:t>
      </w:r>
    </w:p>
    <w:p w14:paraId="56DBAA20" w14:textId="18A8E47E" w:rsidR="00B76242" w:rsidRPr="00844B31" w:rsidRDefault="00844B31" w:rsidP="00844B31">
      <w:pPr>
        <w:pStyle w:val="Ttulo1"/>
        <w:spacing w:before="165"/>
        <w:rPr>
          <w:rFonts w:ascii="Times New Roman" w:hAnsi="Times New Roman" w:cs="Times New Roman"/>
          <w:sz w:val="22"/>
          <w:szCs w:val="22"/>
        </w:rPr>
        <w:sectPr w:rsidR="00B76242" w:rsidRPr="00844B31">
          <w:type w:val="continuous"/>
          <w:pgSz w:w="11910" w:h="16840"/>
          <w:pgMar w:top="1360" w:right="960" w:bottom="280" w:left="980" w:header="720" w:footer="720" w:gutter="0"/>
          <w:cols w:space="720"/>
        </w:sectPr>
      </w:pPr>
      <w:r w:rsidRPr="00844B31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2A07DACE" wp14:editId="6B3A2A6E">
            <wp:simplePos x="0" y="0"/>
            <wp:positionH relativeFrom="column">
              <wp:posOffset>282575</wp:posOffset>
            </wp:positionH>
            <wp:positionV relativeFrom="paragraph">
              <wp:posOffset>601980</wp:posOffset>
            </wp:positionV>
            <wp:extent cx="5168795" cy="6487668"/>
            <wp:effectExtent l="0" t="0" r="0" b="8890"/>
            <wp:wrapSquare wrapText="bothSides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795" cy="6487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4B31">
        <w:rPr>
          <w:rFonts w:ascii="Times New Roman" w:hAnsi="Times New Roman" w:cs="Times New Roman"/>
          <w:sz w:val="22"/>
          <w:szCs w:val="22"/>
        </w:rPr>
        <w:t>Data:</w:t>
      </w:r>
      <w:r w:rsidRPr="00844B31">
        <w:rPr>
          <w:rFonts w:ascii="Times New Roman" w:hAnsi="Times New Roman" w:cs="Times New Roman"/>
          <w:spacing w:val="-25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pacing w:val="-2"/>
          <w:sz w:val="22"/>
          <w:szCs w:val="22"/>
        </w:rPr>
        <w:t>datos_financieros.cs</w:t>
      </w:r>
    </w:p>
    <w:p w14:paraId="43311B37" w14:textId="511D9115" w:rsidR="00B76242" w:rsidRPr="00844B31" w:rsidRDefault="00844B31" w:rsidP="00844B31">
      <w:pPr>
        <w:pStyle w:val="Textoindependiente"/>
        <w:ind w:left="0"/>
        <w:jc w:val="left"/>
        <w:rPr>
          <w:rFonts w:ascii="Times New Roman" w:hAnsi="Times New Roman" w:cs="Times New Roman"/>
          <w:sz w:val="22"/>
          <w:szCs w:val="22"/>
        </w:rPr>
        <w:sectPr w:rsidR="00B76242" w:rsidRPr="00844B31">
          <w:pgSz w:w="11910" w:h="16840"/>
          <w:pgMar w:top="1440" w:right="960" w:bottom="280" w:left="980" w:header="720" w:footer="720" w:gutter="0"/>
          <w:cols w:space="720"/>
        </w:sect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487590912" behindDoc="0" locked="0" layoutInCell="1" allowOverlap="1" wp14:anchorId="7653ADBD" wp14:editId="69A94C8A">
                <wp:simplePos x="0" y="0"/>
                <wp:positionH relativeFrom="column">
                  <wp:posOffset>130175</wp:posOffset>
                </wp:positionH>
                <wp:positionV relativeFrom="paragraph">
                  <wp:posOffset>6905626</wp:posOffset>
                </wp:positionV>
                <wp:extent cx="6200775" cy="1200150"/>
                <wp:effectExtent l="0" t="0" r="9525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0775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932E73" w14:textId="77777777" w:rsidR="00844B31" w:rsidRPr="00844B31" w:rsidRDefault="00844B31" w:rsidP="00844B31">
                            <w:pPr>
                              <w:pStyle w:val="Textoindependiente"/>
                              <w:spacing w:before="187" w:line="292" w:lineRule="auto"/>
                              <w:ind w:left="0" w:right="108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CONCLUSIÓN: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El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análisis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reveló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que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los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clientes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con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mayores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ingresos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solicitan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más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crédito,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6"/>
                                <w:sz w:val="22"/>
                                <w:szCs w:val="22"/>
                              </w:rPr>
                              <w:t>mientras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6"/>
                                <w:sz w:val="22"/>
                                <w:szCs w:val="22"/>
                              </w:rPr>
                              <w:t>que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6"/>
                                <w:sz w:val="22"/>
                                <w:szCs w:val="22"/>
                              </w:rPr>
                              <w:t>los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6"/>
                                <w:sz w:val="22"/>
                                <w:szCs w:val="22"/>
                              </w:rPr>
                              <w:t>jóvenes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6"/>
                                <w:sz w:val="22"/>
                                <w:szCs w:val="22"/>
                              </w:rPr>
                              <w:t>presentan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9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6"/>
                                <w:sz w:val="22"/>
                                <w:szCs w:val="22"/>
                              </w:rPr>
                              <w:t>un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9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6"/>
                                <w:sz w:val="22"/>
                                <w:szCs w:val="22"/>
                              </w:rPr>
                              <w:t>historial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9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6"/>
                                <w:sz w:val="22"/>
                                <w:szCs w:val="22"/>
                              </w:rPr>
                              <w:t>crediticio menos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6"/>
                                <w:sz w:val="22"/>
                                <w:szCs w:val="22"/>
                              </w:rPr>
                              <w:t>sólido. El género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9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6"/>
                                <w:sz w:val="22"/>
                                <w:szCs w:val="22"/>
                              </w:rPr>
                              <w:t>no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9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6"/>
                                <w:sz w:val="22"/>
                                <w:szCs w:val="22"/>
                              </w:rPr>
                              <w:t xml:space="preserve">influyó en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el riesgo, y altos niveles de deuda están asociados con un menor historial crediticio. Las visualizaciones facilitaron la comprensión de estos patrones, ayudando a optimizar las políticas de crédito.</w:t>
                            </w:r>
                          </w:p>
                          <w:p w14:paraId="4EFD32D5" w14:textId="77777777" w:rsidR="00844B31" w:rsidRDefault="00844B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53ADBD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10.25pt;margin-top:543.75pt;width:488.25pt;height:94.5pt;z-index:48759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" fillcolor="white [3201]" stroked="f" strokeweight=".5pt">
                <v:textbox>
                  <w:txbxContent>
                    <w:p w14:paraId="4D932E73" w14:textId="77777777" w:rsidR="00844B31" w:rsidRPr="00844B31" w:rsidRDefault="00844B31" w:rsidP="00844B31">
                      <w:pPr>
                        <w:pStyle w:val="Textoindependiente"/>
                        <w:spacing w:before="187" w:line="292" w:lineRule="auto"/>
                        <w:ind w:left="0" w:right="108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CONCLUSIÓN:</w:t>
                      </w:r>
                      <w:r w:rsidRPr="00844B31">
                        <w:rPr>
                          <w:rFonts w:ascii="Times New Roman" w:hAnsi="Times New Roman" w:cs="Times New Roman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El</w:t>
                      </w:r>
                      <w:r w:rsidRPr="00844B31">
                        <w:rPr>
                          <w:rFonts w:ascii="Times New Roman" w:hAnsi="Times New Roman" w:cs="Times New Roman"/>
                          <w:spacing w:val="-12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análisis</w:t>
                      </w:r>
                      <w:r w:rsidRPr="00844B31">
                        <w:rPr>
                          <w:rFonts w:ascii="Times New Roman" w:hAnsi="Times New Roman" w:cs="Times New Roman"/>
                          <w:spacing w:val="-12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reveló</w:t>
                      </w:r>
                      <w:r w:rsidRPr="00844B31">
                        <w:rPr>
                          <w:rFonts w:ascii="Times New Roman" w:hAnsi="Times New Roman" w:cs="Times New Roman"/>
                          <w:spacing w:val="-13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que</w:t>
                      </w:r>
                      <w:r w:rsidRPr="00844B31">
                        <w:rPr>
                          <w:rFonts w:ascii="Times New Roman" w:hAnsi="Times New Roman" w:cs="Times New Roman"/>
                          <w:spacing w:val="-11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los</w:t>
                      </w:r>
                      <w:r w:rsidRPr="00844B31">
                        <w:rPr>
                          <w:rFonts w:ascii="Times New Roman" w:hAnsi="Times New Roman" w:cs="Times New Roman"/>
                          <w:spacing w:val="-12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clientes</w:t>
                      </w:r>
                      <w:r w:rsidRPr="00844B31">
                        <w:rPr>
                          <w:rFonts w:ascii="Times New Roman" w:hAnsi="Times New Roman" w:cs="Times New Roman"/>
                          <w:spacing w:val="-17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con</w:t>
                      </w:r>
                      <w:r w:rsidRPr="00844B31">
                        <w:rPr>
                          <w:rFonts w:ascii="Times New Roman" w:hAnsi="Times New Roman" w:cs="Times New Roman"/>
                          <w:spacing w:val="-7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mayores</w:t>
                      </w:r>
                      <w:r w:rsidRPr="00844B31">
                        <w:rPr>
                          <w:rFonts w:ascii="Times New Roman" w:hAnsi="Times New Roman" w:cs="Times New Roman"/>
                          <w:spacing w:val="-12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ingresos</w:t>
                      </w:r>
                      <w:r w:rsidRPr="00844B31">
                        <w:rPr>
                          <w:rFonts w:ascii="Times New Roman" w:hAnsi="Times New Roman" w:cs="Times New Roman"/>
                          <w:spacing w:val="-12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solicitan</w:t>
                      </w:r>
                      <w:r w:rsidRPr="00844B31">
                        <w:rPr>
                          <w:rFonts w:ascii="Times New Roman" w:hAnsi="Times New Roman" w:cs="Times New Roman"/>
                          <w:spacing w:val="-7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más</w:t>
                      </w:r>
                      <w:r w:rsidRPr="00844B31">
                        <w:rPr>
                          <w:rFonts w:ascii="Times New Roman" w:hAnsi="Times New Roman" w:cs="Times New Roman"/>
                          <w:spacing w:val="-12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crédito, </w:t>
                      </w:r>
                      <w:r w:rsidRPr="00844B31">
                        <w:rPr>
                          <w:rFonts w:ascii="Times New Roman" w:hAnsi="Times New Roman" w:cs="Times New Roman"/>
                          <w:spacing w:val="-6"/>
                          <w:sz w:val="22"/>
                          <w:szCs w:val="22"/>
                        </w:rPr>
                        <w:t>mientras</w:t>
                      </w:r>
                      <w:r w:rsidRPr="00844B31">
                        <w:rPr>
                          <w:rFonts w:ascii="Times New Roman" w:hAnsi="Times New Roman" w:cs="Times New Roman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6"/>
                          <w:sz w:val="22"/>
                          <w:szCs w:val="22"/>
                        </w:rPr>
                        <w:t>que</w:t>
                      </w:r>
                      <w:r w:rsidRPr="00844B31">
                        <w:rPr>
                          <w:rFonts w:ascii="Times New Roman" w:hAnsi="Times New Roman" w:cs="Times New Roman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6"/>
                          <w:sz w:val="22"/>
                          <w:szCs w:val="22"/>
                        </w:rPr>
                        <w:t>los</w:t>
                      </w:r>
                      <w:r w:rsidRPr="00844B31">
                        <w:rPr>
                          <w:rFonts w:ascii="Times New Roman" w:hAnsi="Times New Roman" w:cs="Times New Roman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6"/>
                          <w:sz w:val="22"/>
                          <w:szCs w:val="22"/>
                        </w:rPr>
                        <w:t>jóvenes</w:t>
                      </w:r>
                      <w:r w:rsidRPr="00844B31">
                        <w:rPr>
                          <w:rFonts w:ascii="Times New Roman" w:hAnsi="Times New Roman" w:cs="Times New Roman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6"/>
                          <w:sz w:val="22"/>
                          <w:szCs w:val="22"/>
                        </w:rPr>
                        <w:t>presentan</w:t>
                      </w:r>
                      <w:r w:rsidRPr="00844B31">
                        <w:rPr>
                          <w:rFonts w:ascii="Times New Roman" w:hAnsi="Times New Roman" w:cs="Times New Roman"/>
                          <w:spacing w:val="-9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6"/>
                          <w:sz w:val="22"/>
                          <w:szCs w:val="22"/>
                        </w:rPr>
                        <w:t>un</w:t>
                      </w:r>
                      <w:r w:rsidRPr="00844B31">
                        <w:rPr>
                          <w:rFonts w:ascii="Times New Roman" w:hAnsi="Times New Roman" w:cs="Times New Roman"/>
                          <w:spacing w:val="-9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6"/>
                          <w:sz w:val="22"/>
                          <w:szCs w:val="22"/>
                        </w:rPr>
                        <w:t>historial</w:t>
                      </w:r>
                      <w:r w:rsidRPr="00844B31">
                        <w:rPr>
                          <w:rFonts w:ascii="Times New Roman" w:hAnsi="Times New Roman" w:cs="Times New Roman"/>
                          <w:spacing w:val="-9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6"/>
                          <w:sz w:val="22"/>
                          <w:szCs w:val="22"/>
                        </w:rPr>
                        <w:t>crediticio menos</w:t>
                      </w:r>
                      <w:r w:rsidRPr="00844B31">
                        <w:rPr>
                          <w:rFonts w:ascii="Times New Roman" w:hAnsi="Times New Roman" w:cs="Times New Roman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6"/>
                          <w:sz w:val="22"/>
                          <w:szCs w:val="22"/>
                        </w:rPr>
                        <w:t>sólido. El género</w:t>
                      </w:r>
                      <w:r w:rsidRPr="00844B31">
                        <w:rPr>
                          <w:rFonts w:ascii="Times New Roman" w:hAnsi="Times New Roman" w:cs="Times New Roman"/>
                          <w:spacing w:val="-9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6"/>
                          <w:sz w:val="22"/>
                          <w:szCs w:val="22"/>
                        </w:rPr>
                        <w:t>no</w:t>
                      </w:r>
                      <w:r w:rsidRPr="00844B31">
                        <w:rPr>
                          <w:rFonts w:ascii="Times New Roman" w:hAnsi="Times New Roman" w:cs="Times New Roman"/>
                          <w:spacing w:val="-9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6"/>
                          <w:sz w:val="22"/>
                          <w:szCs w:val="22"/>
                        </w:rPr>
                        <w:t xml:space="preserve">influyó en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el riesgo, y altos niveles de deuda están asociados con un menor historial crediticio. Las visualizaciones facilitaron la comprensión de estos patrones, ayudando a optimizar las políticas de crédito.</w:t>
                      </w:r>
                    </w:p>
                    <w:p w14:paraId="4EFD32D5" w14:textId="77777777" w:rsidR="00844B31" w:rsidRDefault="00844B31"/>
                  </w:txbxContent>
                </v:textbox>
              </v:shape>
            </w:pict>
          </mc:Fallback>
        </mc:AlternateContent>
      </w:r>
      <w:r w:rsidRPr="00844B31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64F41461" wp14:editId="33D1F4CB">
            <wp:simplePos x="0" y="0"/>
            <wp:positionH relativeFrom="column">
              <wp:posOffset>387350</wp:posOffset>
            </wp:positionH>
            <wp:positionV relativeFrom="paragraph">
              <wp:posOffset>9525</wp:posOffset>
            </wp:positionV>
            <wp:extent cx="5534025" cy="6467475"/>
            <wp:effectExtent l="0" t="0" r="9525" b="9525"/>
            <wp:wrapSquare wrapText="bothSides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FBD54F" w14:textId="77777777" w:rsidR="00844B31" w:rsidRPr="00844B31" w:rsidRDefault="00844B31" w:rsidP="00844B31">
      <w:pPr>
        <w:pStyle w:val="Ttulo1"/>
        <w:ind w:left="0"/>
        <w:rPr>
          <w:rFonts w:ascii="Times New Roman" w:hAnsi="Times New Roman" w:cs="Times New Roman"/>
          <w:sz w:val="22"/>
          <w:szCs w:val="22"/>
        </w:rPr>
      </w:pPr>
      <w:r w:rsidRPr="00844B31">
        <w:rPr>
          <w:rFonts w:ascii="Times New Roman" w:hAnsi="Times New Roman" w:cs="Times New Roman"/>
          <w:sz w:val="22"/>
          <w:szCs w:val="22"/>
        </w:rPr>
        <w:lastRenderedPageBreak/>
        <w:t>Escenario</w:t>
      </w:r>
      <w:r w:rsidRPr="00844B31">
        <w:rPr>
          <w:rFonts w:ascii="Times New Roman" w:hAnsi="Times New Roman" w:cs="Times New Roman"/>
          <w:spacing w:val="-4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2:</w:t>
      </w:r>
      <w:r w:rsidRPr="00844B31">
        <w:rPr>
          <w:rFonts w:ascii="Times New Roman" w:hAnsi="Times New Roman" w:cs="Times New Roman"/>
          <w:spacing w:val="-3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Sector</w:t>
      </w:r>
      <w:r w:rsidRPr="00844B31">
        <w:rPr>
          <w:rFonts w:ascii="Times New Roman" w:hAnsi="Times New Roman" w:cs="Times New Roman"/>
          <w:spacing w:val="-2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pacing w:val="-4"/>
          <w:sz w:val="22"/>
          <w:szCs w:val="22"/>
        </w:rPr>
        <w:t>Salud</w:t>
      </w:r>
    </w:p>
    <w:p w14:paraId="5233034D" w14:textId="77777777" w:rsidR="00844B31" w:rsidRPr="00844B31" w:rsidRDefault="00844B31" w:rsidP="00844B31">
      <w:pPr>
        <w:pStyle w:val="Textoindependiente"/>
        <w:spacing w:before="207" w:line="280" w:lineRule="auto"/>
        <w:ind w:right="855"/>
        <w:rPr>
          <w:rFonts w:ascii="Times New Roman" w:hAnsi="Times New Roman" w:cs="Times New Roman"/>
          <w:sz w:val="22"/>
          <w:szCs w:val="22"/>
        </w:rPr>
      </w:pPr>
      <w:r w:rsidRPr="00844B31">
        <w:rPr>
          <w:rFonts w:ascii="Times New Roman" w:hAnsi="Times New Roman" w:cs="Times New Roman"/>
          <w:sz w:val="22"/>
          <w:szCs w:val="22"/>
        </w:rPr>
        <w:t>Un</w:t>
      </w:r>
      <w:r w:rsidRPr="00844B31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hospital</w:t>
      </w:r>
      <w:r w:rsidRPr="00844B31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está</w:t>
      </w:r>
      <w:r w:rsidRPr="00844B31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llevando</w:t>
      </w:r>
      <w:r w:rsidRPr="00844B31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a</w:t>
      </w:r>
      <w:r w:rsidRPr="00844B31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cabo</w:t>
      </w:r>
      <w:r w:rsidRPr="00844B31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un</w:t>
      </w:r>
      <w:r w:rsidRPr="00844B31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estudio</w:t>
      </w:r>
      <w:r w:rsidRPr="00844B31">
        <w:rPr>
          <w:rFonts w:ascii="Times New Roman" w:hAnsi="Times New Roman" w:cs="Times New Roman"/>
          <w:spacing w:val="-9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para</w:t>
      </w:r>
      <w:r w:rsidRPr="00844B31">
        <w:rPr>
          <w:rFonts w:ascii="Times New Roman" w:hAnsi="Times New Roman" w:cs="Times New Roman"/>
          <w:spacing w:val="-7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analizar</w:t>
      </w:r>
      <w:r w:rsidRPr="00844B31">
        <w:rPr>
          <w:rFonts w:ascii="Times New Roman" w:hAnsi="Times New Roman" w:cs="Times New Roman"/>
          <w:spacing w:val="-6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cómo</w:t>
      </w:r>
      <w:r w:rsidRPr="00844B31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diferentes</w:t>
      </w:r>
      <w:r w:rsidRPr="00844B31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factores</w:t>
      </w:r>
      <w:r w:rsidRPr="00844B31">
        <w:rPr>
          <w:rFonts w:ascii="Times New Roman" w:hAnsi="Times New Roman" w:cs="Times New Roman"/>
          <w:spacing w:val="-5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afectan</w:t>
      </w:r>
      <w:r w:rsidRPr="00844B31">
        <w:rPr>
          <w:rFonts w:ascii="Times New Roman" w:hAnsi="Times New Roman" w:cs="Times New Roman"/>
          <w:spacing w:val="-8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el riesgo de desarrollar diabetes en pacientes. Se han recolectado datos sobre la edad, el género, los niveles de glucosa en sangre, el índice de masa corporal (IMC) y si el paciente tiene</w:t>
      </w:r>
      <w:r w:rsidRPr="00844B31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antecedentes</w:t>
      </w:r>
      <w:r w:rsidRPr="00844B31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familiares</w:t>
      </w:r>
      <w:r w:rsidRPr="00844B31"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de</w:t>
      </w:r>
      <w:r w:rsidRPr="00844B31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diabetes.</w:t>
      </w:r>
      <w:r w:rsidRPr="00844B31"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El</w:t>
      </w:r>
      <w:r w:rsidRPr="00844B31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objetivo</w:t>
      </w:r>
      <w:r w:rsidRPr="00844B31"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es</w:t>
      </w:r>
      <w:r w:rsidRPr="00844B31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identificar</w:t>
      </w:r>
      <w:r w:rsidRPr="00844B31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patrones</w:t>
      </w:r>
      <w:r w:rsidRPr="00844B31"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en</w:t>
      </w:r>
      <w:r w:rsidRPr="00844B31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los</w:t>
      </w:r>
      <w:r w:rsidRPr="00844B31">
        <w:rPr>
          <w:rFonts w:ascii="Times New Roman" w:hAnsi="Times New Roman" w:cs="Times New Roman"/>
          <w:spacing w:val="-13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datos</w:t>
      </w:r>
      <w:r w:rsidRPr="00844B31">
        <w:rPr>
          <w:rFonts w:ascii="Times New Roman" w:hAnsi="Times New Roman" w:cs="Times New Roman"/>
          <w:spacing w:val="-14"/>
          <w:sz w:val="22"/>
          <w:szCs w:val="22"/>
        </w:rPr>
        <w:t xml:space="preserve"> </w:t>
      </w:r>
      <w:r w:rsidRPr="00844B31">
        <w:rPr>
          <w:rFonts w:ascii="Times New Roman" w:hAnsi="Times New Roman" w:cs="Times New Roman"/>
          <w:sz w:val="22"/>
          <w:szCs w:val="22"/>
        </w:rPr>
        <w:t>para detectar a los pacientes con mayor riesgo de desarrollar esta enfermedad.</w:t>
      </w:r>
    </w:p>
    <w:p w14:paraId="0A128561" w14:textId="77777777" w:rsidR="00844B31" w:rsidRPr="00844B31" w:rsidRDefault="00844B31" w:rsidP="00844B31">
      <w:pPr>
        <w:spacing w:line="285" w:lineRule="exact"/>
        <w:ind w:left="100"/>
        <w:jc w:val="both"/>
        <w:rPr>
          <w:rFonts w:ascii="Times New Roman" w:hAnsi="Times New Roman" w:cs="Times New Roman"/>
        </w:rPr>
      </w:pPr>
      <w:r w:rsidRPr="00844B31">
        <w:rPr>
          <w:rFonts w:ascii="Times New Roman" w:hAnsi="Times New Roman" w:cs="Times New Roman"/>
          <w:b/>
        </w:rPr>
        <w:t>Data:</w:t>
      </w:r>
      <w:r w:rsidRPr="00844B31">
        <w:rPr>
          <w:rFonts w:ascii="Times New Roman" w:hAnsi="Times New Roman" w:cs="Times New Roman"/>
          <w:b/>
          <w:spacing w:val="-5"/>
        </w:rPr>
        <w:t xml:space="preserve"> </w:t>
      </w:r>
      <w:r w:rsidRPr="00844B31">
        <w:rPr>
          <w:rFonts w:ascii="Times New Roman" w:hAnsi="Times New Roman" w:cs="Times New Roman"/>
        </w:rPr>
        <w:t>datos_salud</w:t>
      </w:r>
      <w:r w:rsidRPr="00844B31">
        <w:rPr>
          <w:rFonts w:ascii="Times New Roman" w:hAnsi="Times New Roman" w:cs="Times New Roman"/>
          <w:spacing w:val="-5"/>
        </w:rPr>
        <w:t xml:space="preserve"> </w:t>
      </w:r>
      <w:r w:rsidRPr="00844B31">
        <w:rPr>
          <w:rFonts w:ascii="Times New Roman" w:hAnsi="Times New Roman" w:cs="Times New Roman"/>
          <w:spacing w:val="-2"/>
        </w:rPr>
        <w:t>glu.csv.</w:t>
      </w:r>
    </w:p>
    <w:p w14:paraId="185E8E87" w14:textId="77777777" w:rsidR="00B76242" w:rsidRDefault="00B76242">
      <w:pPr>
        <w:spacing w:line="292" w:lineRule="auto"/>
        <w:rPr>
          <w:rFonts w:ascii="Times New Roman" w:hAnsi="Times New Roman" w:cs="Times New Roman"/>
        </w:rPr>
      </w:pPr>
    </w:p>
    <w:p w14:paraId="3D872817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4B8F4C98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135CFBEF" w14:textId="042EA5F8" w:rsidR="00844B31" w:rsidRPr="00844B31" w:rsidRDefault="00844B31" w:rsidP="00844B31">
      <w:pPr>
        <w:rPr>
          <w:rFonts w:ascii="Times New Roman" w:hAnsi="Times New Roman" w:cs="Times New Roman"/>
        </w:rPr>
      </w:pPr>
      <w:r w:rsidRPr="00844B31">
        <w:rPr>
          <w:rFonts w:ascii="Times New Roman" w:hAnsi="Times New Roman" w:cs="Times New Roman"/>
          <w:noProof/>
        </w:rPr>
        <w:drawing>
          <wp:anchor distT="0" distB="0" distL="0" distR="0" simplePos="0" relativeHeight="251656192" behindDoc="1" locked="0" layoutInCell="1" allowOverlap="1" wp14:anchorId="677B57AB" wp14:editId="7864F7F5">
            <wp:simplePos x="0" y="0"/>
            <wp:positionH relativeFrom="page">
              <wp:posOffset>942975</wp:posOffset>
            </wp:positionH>
            <wp:positionV relativeFrom="paragraph">
              <wp:posOffset>8890</wp:posOffset>
            </wp:positionV>
            <wp:extent cx="5124450" cy="6797675"/>
            <wp:effectExtent l="0" t="0" r="0" b="3175"/>
            <wp:wrapSquare wrapText="bothSides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4C20E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43FD96F1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460BFC1E" w14:textId="00ECF88D" w:rsidR="00844B31" w:rsidRPr="00844B31" w:rsidRDefault="00844B31" w:rsidP="00844B31">
      <w:pPr>
        <w:rPr>
          <w:rFonts w:ascii="Times New Roman" w:hAnsi="Times New Roman" w:cs="Times New Roman"/>
        </w:rPr>
      </w:pPr>
    </w:p>
    <w:p w14:paraId="61BB6428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6F4C3AEC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15484976" w14:textId="4FECE0C0" w:rsidR="00844B31" w:rsidRPr="00844B31" w:rsidRDefault="00844B31" w:rsidP="00844B31">
      <w:pPr>
        <w:rPr>
          <w:rFonts w:ascii="Times New Roman" w:hAnsi="Times New Roman" w:cs="Times New Roman"/>
        </w:rPr>
      </w:pPr>
    </w:p>
    <w:p w14:paraId="023C0DCF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40D5AE7F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2CBEDF9D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49CC6991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49F996A5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4C528E9B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25AA7003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5AF54000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1421C4A8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1102FDC3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06074FE5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06EBB7EB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17CC7881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6617185B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04B8EC0D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6A97DA49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70038EC7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5849EF97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76D9B27A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6DEA1A03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7518EB0F" w14:textId="77777777" w:rsidR="00844B31" w:rsidRPr="00844B31" w:rsidRDefault="00844B31" w:rsidP="00844B31">
      <w:pPr>
        <w:rPr>
          <w:rFonts w:ascii="Times New Roman" w:hAnsi="Times New Roman" w:cs="Times New Roman"/>
        </w:rPr>
      </w:pPr>
    </w:p>
    <w:p w14:paraId="4EA71548" w14:textId="40A27F47" w:rsidR="00844B31" w:rsidRPr="00844B31" w:rsidRDefault="00844B31" w:rsidP="00844B31">
      <w:pPr>
        <w:rPr>
          <w:rFonts w:ascii="Times New Roman" w:hAnsi="Times New Roman" w:cs="Times New Roman"/>
        </w:rPr>
        <w:sectPr w:rsidR="00844B31" w:rsidRPr="00844B31">
          <w:pgSz w:w="11910" w:h="16840"/>
          <w:pgMar w:top="1440" w:right="960" w:bottom="280" w:left="980" w:header="720" w:footer="720" w:gutter="0"/>
          <w:cols w:space="720"/>
        </w:sectPr>
      </w:pPr>
    </w:p>
    <w:p w14:paraId="7F436970" w14:textId="4F4740C6" w:rsidR="00B76242" w:rsidRPr="00844B31" w:rsidRDefault="00844B31" w:rsidP="00844B31">
      <w:pPr>
        <w:pStyle w:val="Textoindependiente"/>
        <w:spacing w:before="9"/>
        <w:ind w:left="0"/>
        <w:jc w:val="left"/>
        <w:rPr>
          <w:rFonts w:ascii="Times New Roman" w:hAnsi="Times New Roman" w:cs="Times New Roman"/>
          <w:sz w:val="22"/>
          <w:szCs w:val="22"/>
        </w:rPr>
        <w:sectPr w:rsidR="00B76242" w:rsidRPr="00844B31">
          <w:pgSz w:w="11910" w:h="16840"/>
          <w:pgMar w:top="1360" w:right="960" w:bottom="280" w:left="980" w:header="720" w:footer="720" w:gutter="0"/>
          <w:cols w:space="720"/>
        </w:sect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487592960" behindDoc="0" locked="0" layoutInCell="1" allowOverlap="1" wp14:anchorId="7B8CCD8F" wp14:editId="56ACA7D6">
                <wp:simplePos x="0" y="0"/>
                <wp:positionH relativeFrom="column">
                  <wp:posOffset>273050</wp:posOffset>
                </wp:positionH>
                <wp:positionV relativeFrom="paragraph">
                  <wp:posOffset>6375400</wp:posOffset>
                </wp:positionV>
                <wp:extent cx="5629275" cy="1266825"/>
                <wp:effectExtent l="0" t="0" r="9525" b="952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126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6D9B30" w14:textId="77777777" w:rsidR="00844B31" w:rsidRPr="00844B31" w:rsidRDefault="00844B31" w:rsidP="00844B31">
                            <w:pPr>
                              <w:pStyle w:val="Textoindependiente"/>
                              <w:spacing w:before="197" w:line="292" w:lineRule="auto"/>
                              <w:ind w:left="0" w:right="118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844B31">
                              <w:rPr>
                                <w:rFonts w:ascii="Times New Roman" w:hAnsi="Times New Roman" w:cs="Times New Roman"/>
                                <w:spacing w:val="-2"/>
                                <w:sz w:val="22"/>
                                <w:szCs w:val="22"/>
                              </w:rPr>
                              <w:t>CONCLUSIÓN: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2"/>
                                <w:sz w:val="22"/>
                                <w:szCs w:val="22"/>
                              </w:rPr>
                              <w:t>En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2"/>
                                <w:sz w:val="22"/>
                                <w:szCs w:val="22"/>
                              </w:rPr>
                              <w:t>el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2"/>
                                <w:sz w:val="22"/>
                                <w:szCs w:val="22"/>
                              </w:rPr>
                              <w:t>sector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2"/>
                                <w:sz w:val="22"/>
                                <w:szCs w:val="22"/>
                              </w:rPr>
                              <w:t>salud,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2"/>
                                <w:sz w:val="22"/>
                                <w:szCs w:val="22"/>
                              </w:rPr>
                              <w:t>se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2"/>
                                <w:sz w:val="22"/>
                                <w:szCs w:val="22"/>
                              </w:rPr>
                              <w:t>identificó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2"/>
                                <w:sz w:val="22"/>
                                <w:szCs w:val="22"/>
                              </w:rPr>
                              <w:t>que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2"/>
                                <w:sz w:val="22"/>
                                <w:szCs w:val="22"/>
                              </w:rPr>
                              <w:t>altos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2"/>
                                <w:sz w:val="22"/>
                                <w:szCs w:val="22"/>
                              </w:rPr>
                              <w:t>niveles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2"/>
                                <w:sz w:val="22"/>
                                <w:szCs w:val="22"/>
                              </w:rPr>
                              <w:t>de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2"/>
                                <w:sz w:val="22"/>
                                <w:szCs w:val="22"/>
                              </w:rPr>
                              <w:t>glucosa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2"/>
                                <w:sz w:val="22"/>
                                <w:szCs w:val="22"/>
                              </w:rPr>
                              <w:t>e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2"/>
                                <w:sz w:val="22"/>
                                <w:szCs w:val="22"/>
                              </w:rPr>
                              <w:t>IMC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2"/>
                                <w:sz w:val="22"/>
                                <w:szCs w:val="22"/>
                              </w:rPr>
                              <w:t>son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2"/>
                                <w:sz w:val="22"/>
                                <w:szCs w:val="22"/>
                              </w:rPr>
                              <w:t xml:space="preserve">factores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clave para el riesgo de diabetes, junto con la edad y antecedentes familiares. Las visualizaciones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aclararon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las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tendencias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4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y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permitieron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segmentar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a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los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pacientes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en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6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 xml:space="preserve">riesgo.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4"/>
                                <w:sz w:val="22"/>
                                <w:szCs w:val="22"/>
                              </w:rPr>
                              <w:t>Estos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4"/>
                                <w:sz w:val="22"/>
                                <w:szCs w:val="22"/>
                              </w:rPr>
                              <w:t>hallazgos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4"/>
                                <w:sz w:val="22"/>
                                <w:szCs w:val="22"/>
                              </w:rPr>
                              <w:t>apoyarán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4"/>
                                <w:sz w:val="22"/>
                                <w:szCs w:val="22"/>
                              </w:rPr>
                              <w:t>la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9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4"/>
                                <w:sz w:val="22"/>
                                <w:szCs w:val="22"/>
                              </w:rPr>
                              <w:t>implementación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4"/>
                                <w:sz w:val="22"/>
                                <w:szCs w:val="22"/>
                              </w:rPr>
                              <w:t>de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6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4"/>
                                <w:sz w:val="22"/>
                                <w:szCs w:val="22"/>
                              </w:rPr>
                              <w:t>intervenciones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4"/>
                                <w:sz w:val="22"/>
                                <w:szCs w:val="22"/>
                              </w:rPr>
                              <w:t>personalizadas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5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4"/>
                                <w:sz w:val="22"/>
                                <w:szCs w:val="22"/>
                              </w:rPr>
                              <w:t>para mejorar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4"/>
                                <w:sz w:val="22"/>
                                <w:szCs w:val="22"/>
                              </w:rPr>
                              <w:t xml:space="preserve">la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prevención de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la diabetes.</w:t>
                            </w:r>
                          </w:p>
                          <w:p w14:paraId="4ED45547" w14:textId="77777777" w:rsidR="00844B31" w:rsidRDefault="00844B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CCD8F" id="Cuadro de texto 8" o:spid="_x0000_s1027" type="#_x0000_t202" style="position:absolute;margin-left:21.5pt;margin-top:502pt;width:443.25pt;height:99.75pt;z-index:487592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" fillcolor="white [3201]" stroked="f" strokeweight=".5pt">
                <v:textbox>
                  <w:txbxContent>
                    <w:p w14:paraId="016D9B30" w14:textId="77777777" w:rsidR="00844B31" w:rsidRPr="00844B31" w:rsidRDefault="00844B31" w:rsidP="00844B31">
                      <w:pPr>
                        <w:pStyle w:val="Textoindependiente"/>
                        <w:spacing w:before="197" w:line="292" w:lineRule="auto"/>
                        <w:ind w:left="0" w:right="118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844B31">
                        <w:rPr>
                          <w:rFonts w:ascii="Times New Roman" w:hAnsi="Times New Roman" w:cs="Times New Roman"/>
                          <w:spacing w:val="-2"/>
                          <w:sz w:val="22"/>
                          <w:szCs w:val="22"/>
                        </w:rPr>
                        <w:t>CONCLUSIÓN:</w:t>
                      </w:r>
                      <w:r w:rsidRPr="00844B31">
                        <w:rPr>
                          <w:rFonts w:ascii="Times New Roman" w:hAnsi="Times New Roman" w:cs="Times New Roman"/>
                          <w:spacing w:val="-10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2"/>
                          <w:sz w:val="22"/>
                          <w:szCs w:val="22"/>
                        </w:rPr>
                        <w:t>En</w:t>
                      </w:r>
                      <w:r w:rsidRPr="00844B31">
                        <w:rPr>
                          <w:rFonts w:ascii="Times New Roman" w:hAnsi="Times New Roman" w:cs="Times New Roman"/>
                          <w:spacing w:val="-12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2"/>
                          <w:sz w:val="22"/>
                          <w:szCs w:val="22"/>
                        </w:rPr>
                        <w:t>el</w:t>
                      </w:r>
                      <w:r w:rsidRPr="00844B31">
                        <w:rPr>
                          <w:rFonts w:ascii="Times New Roman" w:hAnsi="Times New Roman" w:cs="Times New Roman"/>
                          <w:spacing w:val="-13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2"/>
                          <w:sz w:val="22"/>
                          <w:szCs w:val="22"/>
                        </w:rPr>
                        <w:t>sector</w:t>
                      </w:r>
                      <w:r w:rsidRPr="00844B31">
                        <w:rPr>
                          <w:rFonts w:ascii="Times New Roman" w:hAnsi="Times New Roman" w:cs="Times New Roman"/>
                          <w:spacing w:val="-10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2"/>
                          <w:sz w:val="22"/>
                          <w:szCs w:val="22"/>
                        </w:rPr>
                        <w:t>salud,</w:t>
                      </w:r>
                      <w:r w:rsidRPr="00844B31">
                        <w:rPr>
                          <w:rFonts w:ascii="Times New Roman" w:hAnsi="Times New Roman" w:cs="Times New Roman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2"/>
                          <w:sz w:val="22"/>
                          <w:szCs w:val="22"/>
                        </w:rPr>
                        <w:t>se</w:t>
                      </w:r>
                      <w:r w:rsidRPr="00844B31">
                        <w:rPr>
                          <w:rFonts w:ascii="Times New Roman" w:hAnsi="Times New Roman" w:cs="Times New Roman"/>
                          <w:spacing w:val="-17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2"/>
                          <w:sz w:val="22"/>
                          <w:szCs w:val="22"/>
                        </w:rPr>
                        <w:t>identificó</w:t>
                      </w:r>
                      <w:r w:rsidRPr="00844B31">
                        <w:rPr>
                          <w:rFonts w:ascii="Times New Roman" w:hAnsi="Times New Roman" w:cs="Times New Roman"/>
                          <w:spacing w:val="-11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2"/>
                          <w:sz w:val="22"/>
                          <w:szCs w:val="22"/>
                        </w:rPr>
                        <w:t>que</w:t>
                      </w:r>
                      <w:r w:rsidRPr="00844B31">
                        <w:rPr>
                          <w:rFonts w:ascii="Times New Roman" w:hAnsi="Times New Roman" w:cs="Times New Roman"/>
                          <w:spacing w:val="-12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2"/>
                          <w:sz w:val="22"/>
                          <w:szCs w:val="22"/>
                        </w:rPr>
                        <w:t>altos</w:t>
                      </w:r>
                      <w:r w:rsidRPr="00844B31">
                        <w:rPr>
                          <w:rFonts w:ascii="Times New Roman" w:hAnsi="Times New Roman" w:cs="Times New Roman"/>
                          <w:spacing w:val="-17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2"/>
                          <w:sz w:val="22"/>
                          <w:szCs w:val="22"/>
                        </w:rPr>
                        <w:t>niveles</w:t>
                      </w:r>
                      <w:r w:rsidRPr="00844B31">
                        <w:rPr>
                          <w:rFonts w:ascii="Times New Roman" w:hAnsi="Times New Roman" w:cs="Times New Roman"/>
                          <w:spacing w:val="-11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2"/>
                          <w:sz w:val="22"/>
                          <w:szCs w:val="22"/>
                        </w:rPr>
                        <w:t>de</w:t>
                      </w:r>
                      <w:r w:rsidRPr="00844B31">
                        <w:rPr>
                          <w:rFonts w:ascii="Times New Roman" w:hAnsi="Times New Roman" w:cs="Times New Roman"/>
                          <w:spacing w:val="-11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2"/>
                          <w:sz w:val="22"/>
                          <w:szCs w:val="22"/>
                        </w:rPr>
                        <w:t>glucosa</w:t>
                      </w:r>
                      <w:r w:rsidRPr="00844B31">
                        <w:rPr>
                          <w:rFonts w:ascii="Times New Roman" w:hAnsi="Times New Roman" w:cs="Times New Roman"/>
                          <w:spacing w:val="-13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2"/>
                          <w:sz w:val="22"/>
                          <w:szCs w:val="22"/>
                        </w:rPr>
                        <w:t>e</w:t>
                      </w:r>
                      <w:r w:rsidRPr="00844B31">
                        <w:rPr>
                          <w:rFonts w:ascii="Times New Roman" w:hAnsi="Times New Roman" w:cs="Times New Roman"/>
                          <w:spacing w:val="-17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2"/>
                          <w:sz w:val="22"/>
                          <w:szCs w:val="22"/>
                        </w:rPr>
                        <w:t>IMC</w:t>
                      </w:r>
                      <w:r w:rsidRPr="00844B31">
                        <w:rPr>
                          <w:rFonts w:ascii="Times New Roman" w:hAnsi="Times New Roman" w:cs="Times New Roman"/>
                          <w:spacing w:val="-10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2"/>
                          <w:sz w:val="22"/>
                          <w:szCs w:val="22"/>
                        </w:rPr>
                        <w:t>son</w:t>
                      </w:r>
                      <w:r w:rsidRPr="00844B31">
                        <w:rPr>
                          <w:rFonts w:ascii="Times New Roman" w:hAnsi="Times New Roman" w:cs="Times New Roman"/>
                          <w:spacing w:val="-12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2"/>
                          <w:sz w:val="22"/>
                          <w:szCs w:val="22"/>
                        </w:rPr>
                        <w:t xml:space="preserve">factores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clave para el riesgo de diabetes, junto con la edad y antecedentes familiares. Las visualizaciones</w:t>
                      </w:r>
                      <w:r w:rsidRPr="00844B31">
                        <w:rPr>
                          <w:rFonts w:ascii="Times New Roman" w:hAnsi="Times New Roman" w:cs="Times New Roman"/>
                          <w:spacing w:val="-14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aclararon</w:t>
                      </w:r>
                      <w:r w:rsidRPr="00844B31">
                        <w:rPr>
                          <w:rFonts w:ascii="Times New Roman" w:hAnsi="Times New Roman" w:cs="Times New Roman"/>
                          <w:spacing w:val="-10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las</w:t>
                      </w:r>
                      <w:r w:rsidRPr="00844B31">
                        <w:rPr>
                          <w:rFonts w:ascii="Times New Roman" w:hAnsi="Times New Roman" w:cs="Times New Roman"/>
                          <w:spacing w:val="-14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tendencias</w:t>
                      </w:r>
                      <w:r w:rsidRPr="00844B31">
                        <w:rPr>
                          <w:rFonts w:ascii="Times New Roman" w:hAnsi="Times New Roman" w:cs="Times New Roman"/>
                          <w:spacing w:val="-14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y</w:t>
                      </w:r>
                      <w:r w:rsidRPr="00844B31">
                        <w:rPr>
                          <w:rFonts w:ascii="Times New Roman" w:hAnsi="Times New Roman" w:cs="Times New Roman"/>
                          <w:spacing w:val="-7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permitieron</w:t>
                      </w:r>
                      <w:r w:rsidRPr="00844B31">
                        <w:rPr>
                          <w:rFonts w:ascii="Times New Roman" w:hAnsi="Times New Roman" w:cs="Times New Roman"/>
                          <w:spacing w:val="-10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segmentar</w:t>
                      </w:r>
                      <w:r w:rsidRPr="00844B31">
                        <w:rPr>
                          <w:rFonts w:ascii="Times New Roman" w:hAnsi="Times New Roman" w:cs="Times New Roman"/>
                          <w:spacing w:val="-12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a</w:t>
                      </w:r>
                      <w:r w:rsidRPr="00844B31">
                        <w:rPr>
                          <w:rFonts w:ascii="Times New Roman" w:hAnsi="Times New Roman" w:cs="Times New Roman"/>
                          <w:spacing w:val="-10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los</w:t>
                      </w:r>
                      <w:r w:rsidRPr="00844B31">
                        <w:rPr>
                          <w:rFonts w:ascii="Times New Roman" w:hAnsi="Times New Roman" w:cs="Times New Roman"/>
                          <w:spacing w:val="-10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pacientes</w:t>
                      </w:r>
                      <w:r w:rsidRPr="00844B31">
                        <w:rPr>
                          <w:rFonts w:ascii="Times New Roman" w:hAnsi="Times New Roman" w:cs="Times New Roman"/>
                          <w:spacing w:val="-10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en</w:t>
                      </w:r>
                      <w:r w:rsidRPr="00844B31">
                        <w:rPr>
                          <w:rFonts w:ascii="Times New Roman" w:hAnsi="Times New Roman" w:cs="Times New Roman"/>
                          <w:spacing w:val="-6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 xml:space="preserve">riesgo. </w:t>
                      </w:r>
                      <w:r w:rsidRPr="00844B31">
                        <w:rPr>
                          <w:rFonts w:ascii="Times New Roman" w:hAnsi="Times New Roman" w:cs="Times New Roman"/>
                          <w:spacing w:val="-4"/>
                          <w:sz w:val="22"/>
                          <w:szCs w:val="22"/>
                        </w:rPr>
                        <w:t>Estos</w:t>
                      </w:r>
                      <w:r w:rsidRPr="00844B31">
                        <w:rPr>
                          <w:rFonts w:ascii="Times New Roman" w:hAnsi="Times New Roman" w:cs="Times New Roman"/>
                          <w:spacing w:val="-13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4"/>
                          <w:sz w:val="22"/>
                          <w:szCs w:val="22"/>
                        </w:rPr>
                        <w:t>hallazgos</w:t>
                      </w:r>
                      <w:r w:rsidRPr="00844B31">
                        <w:rPr>
                          <w:rFonts w:ascii="Times New Roman" w:hAnsi="Times New Roman" w:cs="Times New Roman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4"/>
                          <w:sz w:val="22"/>
                          <w:szCs w:val="22"/>
                        </w:rPr>
                        <w:t>apoyarán</w:t>
                      </w:r>
                      <w:r w:rsidRPr="00844B31">
                        <w:rPr>
                          <w:rFonts w:ascii="Times New Roman" w:hAnsi="Times New Roman" w:cs="Times New Roman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4"/>
                          <w:sz w:val="22"/>
                          <w:szCs w:val="22"/>
                        </w:rPr>
                        <w:t>la</w:t>
                      </w:r>
                      <w:r w:rsidRPr="00844B31">
                        <w:rPr>
                          <w:rFonts w:ascii="Times New Roman" w:hAnsi="Times New Roman" w:cs="Times New Roman"/>
                          <w:spacing w:val="-9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4"/>
                          <w:sz w:val="22"/>
                          <w:szCs w:val="22"/>
                        </w:rPr>
                        <w:t>implementación</w:t>
                      </w:r>
                      <w:r w:rsidRPr="00844B31">
                        <w:rPr>
                          <w:rFonts w:ascii="Times New Roman" w:hAnsi="Times New Roman" w:cs="Times New Roman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4"/>
                          <w:sz w:val="22"/>
                          <w:szCs w:val="22"/>
                        </w:rPr>
                        <w:t>de</w:t>
                      </w:r>
                      <w:r w:rsidRPr="00844B31">
                        <w:rPr>
                          <w:rFonts w:ascii="Times New Roman" w:hAnsi="Times New Roman" w:cs="Times New Roman"/>
                          <w:spacing w:val="-6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4"/>
                          <w:sz w:val="22"/>
                          <w:szCs w:val="22"/>
                        </w:rPr>
                        <w:t>intervenciones</w:t>
                      </w:r>
                      <w:r w:rsidRPr="00844B31">
                        <w:rPr>
                          <w:rFonts w:ascii="Times New Roman" w:hAnsi="Times New Roman" w:cs="Times New Roman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4"/>
                          <w:sz w:val="22"/>
                          <w:szCs w:val="22"/>
                        </w:rPr>
                        <w:t>personalizadas</w:t>
                      </w:r>
                      <w:r w:rsidRPr="00844B31">
                        <w:rPr>
                          <w:rFonts w:ascii="Times New Roman" w:hAnsi="Times New Roman" w:cs="Times New Roman"/>
                          <w:spacing w:val="-15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4"/>
                          <w:sz w:val="22"/>
                          <w:szCs w:val="22"/>
                        </w:rPr>
                        <w:t>para mejorar</w:t>
                      </w:r>
                      <w:r w:rsidRPr="00844B31">
                        <w:rPr>
                          <w:rFonts w:ascii="Times New Roman" w:hAnsi="Times New Roman" w:cs="Times New Roman"/>
                          <w:spacing w:val="-12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4"/>
                          <w:sz w:val="22"/>
                          <w:szCs w:val="22"/>
                        </w:rPr>
                        <w:t xml:space="preserve">la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prevención de</w:t>
                      </w:r>
                      <w:r w:rsidRPr="00844B31">
                        <w:rPr>
                          <w:rFonts w:ascii="Times New Roman" w:hAnsi="Times New Roman" w:cs="Times New Roman"/>
                          <w:spacing w:val="-2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la diabetes.</w:t>
                      </w:r>
                    </w:p>
                    <w:p w14:paraId="4ED45547" w14:textId="77777777" w:rsidR="00844B31" w:rsidRDefault="00844B31"/>
                  </w:txbxContent>
                </v:textbox>
              </v:shape>
            </w:pict>
          </mc:Fallback>
        </mc:AlternateContent>
      </w:r>
      <w:r w:rsidRPr="00844B31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68C08CAF" wp14:editId="7E4967E1">
            <wp:simplePos x="0" y="0"/>
            <wp:positionH relativeFrom="column">
              <wp:posOffset>101600</wp:posOffset>
            </wp:positionH>
            <wp:positionV relativeFrom="paragraph">
              <wp:posOffset>-9525</wp:posOffset>
            </wp:positionV>
            <wp:extent cx="6207354" cy="6772370"/>
            <wp:effectExtent l="0" t="0" r="3175" b="0"/>
            <wp:wrapSquare wrapText="bothSides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354" cy="677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0F0BE" w14:textId="48FEC346" w:rsidR="00B76242" w:rsidRPr="00844B31" w:rsidRDefault="00844B31">
      <w:pPr>
        <w:spacing w:line="292" w:lineRule="auto"/>
        <w:rPr>
          <w:rFonts w:ascii="Times New Roman" w:hAnsi="Times New Roman" w:cs="Times New Roman"/>
        </w:rPr>
        <w:sectPr w:rsidR="00B76242" w:rsidRPr="00844B31">
          <w:pgSz w:w="11910" w:h="16840"/>
          <w:pgMar w:top="1440" w:right="960" w:bottom="280" w:left="98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F5AB40A" wp14:editId="56467583">
            <wp:simplePos x="0" y="0"/>
            <wp:positionH relativeFrom="column">
              <wp:posOffset>149225</wp:posOffset>
            </wp:positionH>
            <wp:positionV relativeFrom="paragraph">
              <wp:posOffset>1581150</wp:posOffset>
            </wp:positionV>
            <wp:extent cx="5612130" cy="2959100"/>
            <wp:effectExtent l="0" t="0" r="762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5DE541" wp14:editId="58D86BDA">
                <wp:simplePos x="0" y="0"/>
                <wp:positionH relativeFrom="column">
                  <wp:posOffset>158750</wp:posOffset>
                </wp:positionH>
                <wp:positionV relativeFrom="paragraph">
                  <wp:posOffset>-495300</wp:posOffset>
                </wp:positionV>
                <wp:extent cx="5734050" cy="1609725"/>
                <wp:effectExtent l="0" t="0" r="0" b="952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1609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114D1A" w14:textId="77777777" w:rsidR="00844B31" w:rsidRPr="00844B31" w:rsidRDefault="00844B31" w:rsidP="00844B31">
                            <w:pPr>
                              <w:pStyle w:val="Ttulo1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Parte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0"/>
                                <w:sz w:val="22"/>
                                <w:szCs w:val="22"/>
                              </w:rPr>
                              <w:t>2</w:t>
                            </w:r>
                          </w:p>
                          <w:p w14:paraId="0FC78569" w14:textId="77777777" w:rsidR="00844B31" w:rsidRPr="00844B31" w:rsidRDefault="00844B31" w:rsidP="00844B31">
                            <w:pPr>
                              <w:pStyle w:val="Textoindependiente"/>
                              <w:spacing w:before="44"/>
                              <w:ind w:left="0"/>
                              <w:jc w:val="left"/>
                              <w:rPr>
                                <w:rFonts w:ascii="Times New Roman" w:hAnsi="Times New Roman" w:cs="Times New Roman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455D200" w14:textId="77777777" w:rsidR="00844B31" w:rsidRPr="00844B31" w:rsidRDefault="00844B31" w:rsidP="00844B31">
                            <w:pPr>
                              <w:pStyle w:val="Textoindependiente"/>
                              <w:spacing w:line="280" w:lineRule="auto"/>
                              <w:ind w:left="220" w:right="856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En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9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la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segunda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parte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una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vez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realizado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1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el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proceso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9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de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la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8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visualización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9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de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los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datos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con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9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Python: data, exploración, limpieza y gráficas personalizadas, se deberán guardar los archivos en el repositorio, deberás anexar la captura de pantalla con el nombre del archivo.</w:t>
                            </w:r>
                          </w:p>
                          <w:p w14:paraId="1B6652EF" w14:textId="77777777" w:rsidR="00844B31" w:rsidRPr="00844B31" w:rsidRDefault="00844B31" w:rsidP="00844B31">
                            <w:pPr>
                              <w:pStyle w:val="Textoindependiente"/>
                              <w:spacing w:before="155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</w:pPr>
                            <w:r w:rsidRPr="00844B31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</w:rPr>
                              <w:t>IMAGEN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17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44B31">
                              <w:rPr>
                                <w:rFonts w:ascii="Times New Roman" w:hAnsi="Times New Roman" w:cs="Times New Roman"/>
                                <w:spacing w:val="-2"/>
                                <w:sz w:val="22"/>
                                <w:szCs w:val="22"/>
                              </w:rPr>
                              <w:t>REPOSITORIO</w:t>
                            </w:r>
                          </w:p>
                          <w:p w14:paraId="523BAEC5" w14:textId="77777777" w:rsidR="00844B31" w:rsidRDefault="00844B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DE541" id="Cuadro de texto 9" o:spid="_x0000_s1028" type="#_x0000_t202" style="position:absolute;margin-left:12.5pt;margin-top:-39pt;width:451.5pt;height:126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" fillcolor="white [3201]" stroked="f" strokeweight=".5pt">
                <v:textbox>
                  <w:txbxContent>
                    <w:p w14:paraId="01114D1A" w14:textId="77777777" w:rsidR="00844B31" w:rsidRPr="00844B31" w:rsidRDefault="00844B31" w:rsidP="00844B31">
                      <w:pPr>
                        <w:pStyle w:val="Ttulo1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Parte</w:t>
                      </w:r>
                      <w:r w:rsidRPr="00844B31">
                        <w:rPr>
                          <w:rFonts w:ascii="Times New Roman" w:hAnsi="Times New Roman" w:cs="Times New Roman"/>
                          <w:spacing w:val="3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10"/>
                          <w:sz w:val="22"/>
                          <w:szCs w:val="22"/>
                        </w:rPr>
                        <w:t>2</w:t>
                      </w:r>
                    </w:p>
                    <w:p w14:paraId="0FC78569" w14:textId="77777777" w:rsidR="00844B31" w:rsidRPr="00844B31" w:rsidRDefault="00844B31" w:rsidP="00844B31">
                      <w:pPr>
                        <w:pStyle w:val="Textoindependiente"/>
                        <w:spacing w:before="44"/>
                        <w:ind w:left="0"/>
                        <w:jc w:val="left"/>
                        <w:rPr>
                          <w:rFonts w:ascii="Times New Roman" w:hAnsi="Times New Roman" w:cs="Times New Roman"/>
                          <w:b/>
                          <w:sz w:val="22"/>
                          <w:szCs w:val="22"/>
                        </w:rPr>
                      </w:pPr>
                    </w:p>
                    <w:p w14:paraId="7455D200" w14:textId="77777777" w:rsidR="00844B31" w:rsidRPr="00844B31" w:rsidRDefault="00844B31" w:rsidP="00844B31">
                      <w:pPr>
                        <w:pStyle w:val="Textoindependiente"/>
                        <w:spacing w:line="280" w:lineRule="auto"/>
                        <w:ind w:left="220" w:right="856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En</w:t>
                      </w:r>
                      <w:r w:rsidRPr="00844B31">
                        <w:rPr>
                          <w:rFonts w:ascii="Times New Roman" w:hAnsi="Times New Roman" w:cs="Times New Roman"/>
                          <w:spacing w:val="-9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la</w:t>
                      </w:r>
                      <w:r w:rsidRPr="00844B31">
                        <w:rPr>
                          <w:rFonts w:ascii="Times New Roman" w:hAnsi="Times New Roman" w:cs="Times New Roman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segunda</w:t>
                      </w:r>
                      <w:r w:rsidRPr="00844B31">
                        <w:rPr>
                          <w:rFonts w:ascii="Times New Roman" w:hAnsi="Times New Roman" w:cs="Times New Roman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parte</w:t>
                      </w:r>
                      <w:r w:rsidRPr="00844B31">
                        <w:rPr>
                          <w:rFonts w:ascii="Times New Roman" w:hAnsi="Times New Roman" w:cs="Times New Roman"/>
                          <w:spacing w:val="-7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una</w:t>
                      </w:r>
                      <w:r w:rsidRPr="00844B31">
                        <w:rPr>
                          <w:rFonts w:ascii="Times New Roman" w:hAnsi="Times New Roman" w:cs="Times New Roman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vez</w:t>
                      </w:r>
                      <w:r w:rsidRPr="00844B31">
                        <w:rPr>
                          <w:rFonts w:ascii="Times New Roman" w:hAnsi="Times New Roman" w:cs="Times New Roman"/>
                          <w:spacing w:val="-12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realizado</w:t>
                      </w:r>
                      <w:r w:rsidRPr="00844B31">
                        <w:rPr>
                          <w:rFonts w:ascii="Times New Roman" w:hAnsi="Times New Roman" w:cs="Times New Roman"/>
                          <w:spacing w:val="-10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el</w:t>
                      </w:r>
                      <w:r w:rsidRPr="00844B31">
                        <w:rPr>
                          <w:rFonts w:ascii="Times New Roman" w:hAnsi="Times New Roman" w:cs="Times New Roman"/>
                          <w:spacing w:val="-7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proceso</w:t>
                      </w:r>
                      <w:r w:rsidRPr="00844B31">
                        <w:rPr>
                          <w:rFonts w:ascii="Times New Roman" w:hAnsi="Times New Roman" w:cs="Times New Roman"/>
                          <w:spacing w:val="-9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de</w:t>
                      </w:r>
                      <w:r w:rsidRPr="00844B31">
                        <w:rPr>
                          <w:rFonts w:ascii="Times New Roman" w:hAnsi="Times New Roman" w:cs="Times New Roman"/>
                          <w:spacing w:val="-7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la</w:t>
                      </w:r>
                      <w:r w:rsidRPr="00844B31">
                        <w:rPr>
                          <w:rFonts w:ascii="Times New Roman" w:hAnsi="Times New Roman" w:cs="Times New Roman"/>
                          <w:spacing w:val="-8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visualización</w:t>
                      </w:r>
                      <w:r w:rsidRPr="00844B31">
                        <w:rPr>
                          <w:rFonts w:ascii="Times New Roman" w:hAnsi="Times New Roman" w:cs="Times New Roman"/>
                          <w:spacing w:val="-9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de</w:t>
                      </w:r>
                      <w:r w:rsidRPr="00844B31">
                        <w:rPr>
                          <w:rFonts w:ascii="Times New Roman" w:hAnsi="Times New Roman" w:cs="Times New Roman"/>
                          <w:spacing w:val="-7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los</w:t>
                      </w:r>
                      <w:r w:rsidRPr="00844B31">
                        <w:rPr>
                          <w:rFonts w:ascii="Times New Roman" w:hAnsi="Times New Roman" w:cs="Times New Roman"/>
                          <w:spacing w:val="-7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datos</w:t>
                      </w:r>
                      <w:r w:rsidRPr="00844B31">
                        <w:rPr>
                          <w:rFonts w:ascii="Times New Roman" w:hAnsi="Times New Roman" w:cs="Times New Roman"/>
                          <w:spacing w:val="-7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con</w:t>
                      </w:r>
                      <w:r w:rsidRPr="00844B31">
                        <w:rPr>
                          <w:rFonts w:ascii="Times New Roman" w:hAnsi="Times New Roman" w:cs="Times New Roman"/>
                          <w:spacing w:val="-9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Python: data, exploración, limpieza y gráficas personalizadas, se deberán guardar los archivos en el repositorio, deberás anexar la captura de pantalla con el nombre del archivo.</w:t>
                      </w:r>
                    </w:p>
                    <w:p w14:paraId="1B6652EF" w14:textId="77777777" w:rsidR="00844B31" w:rsidRPr="00844B31" w:rsidRDefault="00844B31" w:rsidP="00844B31">
                      <w:pPr>
                        <w:pStyle w:val="Textoindependiente"/>
                        <w:spacing w:before="155"/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</w:pPr>
                      <w:r w:rsidRPr="00844B31">
                        <w:rPr>
                          <w:rFonts w:ascii="Times New Roman" w:hAnsi="Times New Roman" w:cs="Times New Roman"/>
                          <w:sz w:val="22"/>
                          <w:szCs w:val="22"/>
                        </w:rPr>
                        <w:t>IMAGEN</w:t>
                      </w:r>
                      <w:r w:rsidRPr="00844B31">
                        <w:rPr>
                          <w:rFonts w:ascii="Times New Roman" w:hAnsi="Times New Roman" w:cs="Times New Roman"/>
                          <w:spacing w:val="17"/>
                          <w:sz w:val="22"/>
                          <w:szCs w:val="22"/>
                        </w:rPr>
                        <w:t xml:space="preserve"> </w:t>
                      </w:r>
                      <w:r w:rsidRPr="00844B31">
                        <w:rPr>
                          <w:rFonts w:ascii="Times New Roman" w:hAnsi="Times New Roman" w:cs="Times New Roman"/>
                          <w:spacing w:val="-2"/>
                          <w:sz w:val="22"/>
                          <w:szCs w:val="22"/>
                        </w:rPr>
                        <w:t>REPOSITORIO</w:t>
                      </w:r>
                    </w:p>
                    <w:p w14:paraId="523BAEC5" w14:textId="77777777" w:rsidR="00844B31" w:rsidRDefault="00844B31"/>
                  </w:txbxContent>
                </v:textbox>
              </v:shape>
            </w:pict>
          </mc:Fallback>
        </mc:AlternateContent>
      </w:r>
    </w:p>
    <w:p w14:paraId="584D56CD" w14:textId="1F2E299A" w:rsidR="00B76242" w:rsidRDefault="00B76242">
      <w:pPr>
        <w:pStyle w:val="Textoindependiente"/>
        <w:spacing w:before="11"/>
        <w:ind w:left="0"/>
        <w:jc w:val="left"/>
        <w:rPr>
          <w:sz w:val="16"/>
        </w:rPr>
      </w:pPr>
    </w:p>
    <w:sectPr w:rsidR="00B76242">
      <w:pgSz w:w="11910" w:h="16840"/>
      <w:pgMar w:top="1360" w:right="96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76242"/>
    <w:rsid w:val="00844B31"/>
    <w:rsid w:val="00B76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EC1EE"/>
  <w15:docId w15:val="{4F76CC0F-7A67-41A7-B493-88BA62ADE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spacing w:before="82"/>
      <w:ind w:left="100"/>
      <w:jc w:val="both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00"/>
      <w:jc w:val="both"/>
    </w:pPr>
    <w:rPr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142</Words>
  <Characters>787</Characters>
  <Application>Microsoft Office Word</Application>
  <DocSecurity>0</DocSecurity>
  <Lines>6</Lines>
  <Paragraphs>1</Paragraphs>
  <ScaleCrop>false</ScaleCrop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SHEILA VALENTINA LÓPEZ WILCHES</dc:creator>
  <cp:lastModifiedBy>dilan jimenez</cp:lastModifiedBy>
  <cp:revision>2</cp:revision>
  <dcterms:created xsi:type="dcterms:W3CDTF">2024-11-01T19:10:00Z</dcterms:created>
  <dcterms:modified xsi:type="dcterms:W3CDTF">2024-11-01T19:15:00Z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2024-10-31T00:00:00Z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2024-11-01T00:00:00Z</vt:filetime>
  </property>
</Properties>
</file>