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Carlos de Morais Silva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Fernanda Sasso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Flavia Ribeiro Paião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Abreu Do Nascimento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de Paula Albuquerque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Lauane Gonçalves C. da Silva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Seiji Ueno Teixeira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Fome zero e agricultura sustentável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Carlos de Morais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Fernanda Sasso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Flavia Ribeiro Paião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Abreu Do Nascimento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de Paula Albuquerque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Lauane Gonçalves C. da Silva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Seiji Ueno Teixeira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Fome zero e agricultura sustentável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presente projeto trabalhará com o Objetivo de Desenvolvimento Sustentável 2 - Fome Zero e Agricultura Sustentável. O projeto contempla os seguintes tópicos da ODS: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Promoção da agricultura familiar;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Garantir o acesso à alimentação adequada por pessoas em vulnerabilidade social;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Garantir sistemas sustentáveis de produção de alimentos;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a diversidade genética;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Causas da Fome e Necessidade de Agricultura Sustentável: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Desigualdade Socioeconômica: falta de acesso a recursos, terra e renda.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Mudanças Climáticas: impacto negativo na produção de alimentos.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Desperdício de Alimentos: reduz a disponibilidade de alimentos.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Impactos da Fome e Agricultura Insustentável: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Problemas de Saúde: desnutrição e doenças relacionadas.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Ciclo de Pobreza: dificuldade de educação e trabalho produtivo.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Migração e Êxodo Rural: abandono de áreas rurais.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Consequências da Implementação de Fome Zero e Agricultura Sustentável: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Segurança Alimentar: aumenta a disponibilidade de alimentos nutritivos.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Resiliência Climática: ajuda as comunidades a se adaptarem melhor.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Desenvolvimento Socioeconômico: promove crescimento e igualdade.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Preservação Ambiental: reduz impactos negativos na natureza.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Empoderamento Comunitário: capacitação de comunidades locais.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O modelo de e-commerce foi escolhido devido à sua acessibilidade global, permitindo a ampla divulgação de produtos de agricultura sustentável. Além disso, proporciona visibilidade aos agricultores familiares, promove a conscientização do consumidor, garante transparência na cadeia de abastecimento e simplifica transações e doações. 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A plataforma também possibilita a criação de uma comunidade online, facilita a mensuração do impacto social e é escalável para acompanhar o crescimento do projeto ao longo do tempo. Essa escolha visa integrar efetivamente os objetivos do projeto, unindo o comércio eletrônico à promoção da agricultura sustentável e responsabilidade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e-commerce desempenha um papel fundamental na contribuição para a realização do Objetivo de Desenvolvimento Sustentável (ODS) 2 da ONU, que busca "Acabar com a fome, alcançar a segurança alimentar e melhoria da nutrição, e promover a agricultura sustentável". 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nosso projeto visa não apenas comercializar produtos de agricultores familiares, mas também abordar questões críticas relacionadas à fome e à segurança alimentar. O projeto foca em fornecer acesso a alimentos seguros, nutritivos e suficientes, especialmente para pessoas em situações vulneráveis. Isso é alcançado mediante uma política de doar alimentos para famílias carentes a cada compra realizada.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Adicionalmente, o projeto visa melhorar a vida dos pequenos produtores, como mulheres e povos indígenas, aumentando sua produtividade agrícola e renda. Isso promove sustentabilidade econômica e fortalece comunidades rurais, contribuindo para o desenvolvimento sustentável.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6F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Oasis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03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jan</w:t>
    </w:r>
    <w:r w:rsidDel="00000000" w:rsidR="00000000" w:rsidRPr="00000000">
      <w:rPr>
        <w:color w:val="000000"/>
        <w:rtl w:val="0"/>
      </w:rPr>
      <w:t xml:space="preserve">.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EBxpnxFM5OpFkE2WxuKXa542Q==">CgMxLjAyCGguZ2pkZ3hzMgloLjMwajB6bGwyCWguM3pueXNoNzIJaC4yZXQ5MnAwOAByITExTV9fMXdzYm5DRzNQM3N3cjR1TVJKUHdma1FxbWd0Nw==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