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6083360"/>
        <w:docPartObj>
          <w:docPartGallery w:val="Cover Pages"/>
          <w:docPartUnique/>
        </w:docPartObj>
      </w:sdtPr>
      <w:sdtEndPr/>
      <w:sdtContent>
        <w:p w14:paraId="32BB58AB" w14:textId="363C445A" w:rsidR="00536510" w:rsidRDefault="00536510">
          <w:r>
            <w:rPr>
              <w:noProof/>
            </w:rPr>
            <mc:AlternateContent>
              <mc:Choice Requires="wpg">
                <w:drawing>
                  <wp:anchor distT="0" distB="0" distL="114300" distR="114300" simplePos="0" relativeHeight="251662336" behindDoc="0" locked="0" layoutInCell="1" allowOverlap="1" wp14:anchorId="584564FF" wp14:editId="794072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6A17FC"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63979339" w14:textId="218084FE" w:rsidR="00536510" w:rsidRDefault="00EE63B0">
          <w:r>
            <w:rPr>
              <w:noProof/>
            </w:rPr>
            <mc:AlternateContent>
              <mc:Choice Requires="wps">
                <w:drawing>
                  <wp:anchor distT="0" distB="0" distL="114300" distR="114300" simplePos="0" relativeHeight="251659264" behindDoc="0" locked="0" layoutInCell="1" allowOverlap="1" wp14:anchorId="46FB2E9F" wp14:editId="74B50510">
                    <wp:simplePos x="0" y="0"/>
                    <wp:positionH relativeFrom="page">
                      <wp:posOffset>-756285</wp:posOffset>
                    </wp:positionH>
                    <wp:positionV relativeFrom="page">
                      <wp:posOffset>2994660</wp:posOffset>
                    </wp:positionV>
                    <wp:extent cx="8497219" cy="2754000"/>
                    <wp:effectExtent l="0" t="0" r="0" b="1905"/>
                    <wp:wrapSquare wrapText="bothSides"/>
                    <wp:docPr id="154" name="Text Box 25"/>
                    <wp:cNvGraphicFramePr/>
                    <a:graphic xmlns:a="http://schemas.openxmlformats.org/drawingml/2006/main">
                      <a:graphicData uri="http://schemas.microsoft.com/office/word/2010/wordprocessingShape">
                        <wps:wsp>
                          <wps:cNvSpPr txBox="1"/>
                          <wps:spPr>
                            <a:xfrm>
                              <a:off x="0" y="0"/>
                              <a:ext cx="8497219" cy="27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384A2" w14:textId="5D1FE84A" w:rsidR="00536510" w:rsidRDefault="00F55254" w:rsidP="00EE63B0">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9E8">
                                      <w:rPr>
                                        <w:caps/>
                                        <w:color w:val="156082" w:themeColor="accent1"/>
                                        <w:sz w:val="64"/>
                                        <w:szCs w:val="64"/>
                                      </w:rPr>
                                      <w:t xml:space="preserve">leveraging </w:t>
                                    </w:r>
                                    <w:r w:rsidR="00EE63B0">
                                      <w:rPr>
                                        <w:caps/>
                                        <w:color w:val="156082" w:themeColor="accent1"/>
                                        <w:sz w:val="64"/>
                                        <w:szCs w:val="64"/>
                                      </w:rPr>
                                      <w:t xml:space="preserve">trends to predict </w:t>
                                    </w:r>
                                    <w:r w:rsidR="008438DC">
                                      <w:rPr>
                                        <w:caps/>
                                        <w:color w:val="156082" w:themeColor="accent1"/>
                                        <w:sz w:val="64"/>
                                        <w:szCs w:val="64"/>
                                      </w:rPr>
                                      <w:t>economic</w:t>
                                    </w:r>
                                    <w:r w:rsidR="00EE63B0">
                                      <w:rPr>
                                        <w:caps/>
                                        <w:color w:val="156082" w:themeColor="accent1"/>
                                        <w:sz w:val="64"/>
                                        <w:szCs w:val="64"/>
                                      </w:rPr>
                                      <w:t xml:space="preserve"> demand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7542926" w14:textId="6544D6AF" w:rsidR="00536510" w:rsidRDefault="0053651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FB2E9F" id="_x0000_t202" coordsize="21600,21600" o:spt="202" path="m,l,21600r21600,l21600,xe">
                    <v:stroke joinstyle="miter"/>
                    <v:path gradientshapeok="t" o:connecttype="rect"/>
                  </v:shapetype>
                  <v:shape id="Text Box 25" o:spid="_x0000_s1026" type="#_x0000_t202" style="position:absolute;margin-left:-59.55pt;margin-top:235.8pt;width:669.05pt;height:21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" filled="f" stroked="f" strokeweight=".5pt">
                    <v:textbox inset="126pt,0,54pt,0">
                      <w:txbxContent>
                        <w:p w14:paraId="759384A2" w14:textId="5D1FE84A" w:rsidR="00536510" w:rsidRDefault="00F55254" w:rsidP="00EE63B0">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9E8">
                                <w:rPr>
                                  <w:caps/>
                                  <w:color w:val="156082" w:themeColor="accent1"/>
                                  <w:sz w:val="64"/>
                                  <w:szCs w:val="64"/>
                                </w:rPr>
                                <w:t xml:space="preserve">leveraging </w:t>
                              </w:r>
                              <w:r w:rsidR="00EE63B0">
                                <w:rPr>
                                  <w:caps/>
                                  <w:color w:val="156082" w:themeColor="accent1"/>
                                  <w:sz w:val="64"/>
                                  <w:szCs w:val="64"/>
                                </w:rPr>
                                <w:t xml:space="preserve">trends to predict </w:t>
                              </w:r>
                              <w:r w:rsidR="008438DC">
                                <w:rPr>
                                  <w:caps/>
                                  <w:color w:val="156082" w:themeColor="accent1"/>
                                  <w:sz w:val="64"/>
                                  <w:szCs w:val="64"/>
                                </w:rPr>
                                <w:t>economic</w:t>
                              </w:r>
                              <w:r w:rsidR="00EE63B0">
                                <w:rPr>
                                  <w:caps/>
                                  <w:color w:val="156082" w:themeColor="accent1"/>
                                  <w:sz w:val="64"/>
                                  <w:szCs w:val="64"/>
                                </w:rPr>
                                <w:t xml:space="preserve"> demand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7542926" w14:textId="6544D6AF" w:rsidR="00536510" w:rsidRDefault="0053651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536510">
            <w:rPr>
              <w:noProof/>
            </w:rPr>
            <mc:AlternateContent>
              <mc:Choice Requires="wps">
                <w:drawing>
                  <wp:anchor distT="0" distB="0" distL="114300" distR="114300" simplePos="0" relativeHeight="251661312" behindDoc="0" locked="0" layoutInCell="1" allowOverlap="1" wp14:anchorId="70EEC7B2" wp14:editId="34759A8A">
                    <wp:simplePos x="0" y="0"/>
                    <wp:positionH relativeFrom="page">
                      <wp:posOffset>-198701</wp:posOffset>
                    </wp:positionH>
                    <wp:positionV relativeFrom="page">
                      <wp:posOffset>5848985</wp:posOffset>
                    </wp:positionV>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5337E1" w14:textId="20E4E62A" w:rsidR="00536510" w:rsidRDefault="00536510" w:rsidP="00536510">
                                    <w:pPr>
                                      <w:pStyle w:val="NoSpacing"/>
                                      <w:spacing w:line="480" w:lineRule="auto"/>
                                      <w:jc w:val="center"/>
                                      <w:rPr>
                                        <w:color w:val="595959" w:themeColor="text1" w:themeTint="A6"/>
                                        <w:sz w:val="20"/>
                                        <w:szCs w:val="20"/>
                                      </w:rPr>
                                    </w:pPr>
                                    <w:r w:rsidRPr="00536510">
                                      <w:rPr>
                                        <w:color w:val="595959" w:themeColor="text1" w:themeTint="A6"/>
                                        <w:sz w:val="20"/>
                                        <w:szCs w:val="20"/>
                                      </w:rPr>
                                      <w:t>Isabella Tsui</w:t>
                                    </w:r>
                                    <w:r w:rsidRPr="00536510">
                                      <w:rPr>
                                        <w:color w:val="595959" w:themeColor="text1" w:themeTint="A6"/>
                                        <w:sz w:val="20"/>
                                        <w:szCs w:val="20"/>
                                      </w:rPr>
                                      <w:br/>
                                      <w:t>Department of Engineering and Computer Science, University of Victoria</w:t>
                                    </w:r>
                                    <w:r w:rsidRPr="00536510">
                                      <w:rPr>
                                        <w:color w:val="595959" w:themeColor="text1" w:themeTint="A6"/>
                                        <w:sz w:val="20"/>
                                        <w:szCs w:val="20"/>
                                      </w:rPr>
                                      <w:br/>
                                      <w:t xml:space="preserve">COM 450: Introduction to Business Analytics </w:t>
                                    </w:r>
                                    <w:r w:rsidRPr="00536510">
                                      <w:rPr>
                                        <w:color w:val="595959" w:themeColor="text1" w:themeTint="A6"/>
                                        <w:sz w:val="20"/>
                                        <w:szCs w:val="20"/>
                                      </w:rPr>
                                      <w:br/>
                                      <w:t xml:space="preserve">Dr. </w:t>
                                    </w:r>
                                    <w:r>
                                      <w:rPr>
                                        <w:color w:val="595959" w:themeColor="text1" w:themeTint="A6"/>
                                        <w:sz w:val="20"/>
                                        <w:szCs w:val="20"/>
                                      </w:rPr>
                                      <w:t>B</w:t>
                                    </w:r>
                                    <w:r w:rsidRPr="00536510">
                                      <w:rPr>
                                        <w:color w:val="595959" w:themeColor="text1" w:themeTint="A6"/>
                                        <w:sz w:val="20"/>
                                        <w:szCs w:val="20"/>
                                      </w:rPr>
                                      <w:t xml:space="preserve">en </w:t>
                                    </w:r>
                                    <w:proofErr w:type="spellStart"/>
                                    <w:r>
                                      <w:rPr>
                                        <w:color w:val="595959" w:themeColor="text1" w:themeTint="A6"/>
                                        <w:sz w:val="20"/>
                                        <w:szCs w:val="20"/>
                                      </w:rPr>
                                      <w:t>L</w:t>
                                    </w:r>
                                    <w:r w:rsidRPr="00536510">
                                      <w:rPr>
                                        <w:color w:val="595959" w:themeColor="text1" w:themeTint="A6"/>
                                        <w:sz w:val="20"/>
                                        <w:szCs w:val="20"/>
                                      </w:rPr>
                                      <w:t>ukenchuk</w:t>
                                    </w:r>
                                    <w:proofErr w:type="spellEnd"/>
                                    <w:r>
                                      <w:rPr>
                                        <w:color w:val="595959" w:themeColor="text1" w:themeTint="A6"/>
                                        <w:sz w:val="20"/>
                                        <w:szCs w:val="20"/>
                                      </w:rPr>
                                      <w:br/>
                                      <w:t>June 15,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EEC7B2" id="Text Box 23" o:spid="_x0000_s1027" type="#_x0000_t202" style="position:absolute;margin-left:-15.65pt;margin-top:460.5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&#13;&#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5337E1" w14:textId="20E4E62A" w:rsidR="00536510" w:rsidRDefault="00536510" w:rsidP="00536510">
                              <w:pPr>
                                <w:pStyle w:val="NoSpacing"/>
                                <w:spacing w:line="480" w:lineRule="auto"/>
                                <w:jc w:val="center"/>
                                <w:rPr>
                                  <w:color w:val="595959" w:themeColor="text1" w:themeTint="A6"/>
                                  <w:sz w:val="20"/>
                                  <w:szCs w:val="20"/>
                                </w:rPr>
                              </w:pPr>
                              <w:r w:rsidRPr="00536510">
                                <w:rPr>
                                  <w:color w:val="595959" w:themeColor="text1" w:themeTint="A6"/>
                                  <w:sz w:val="20"/>
                                  <w:szCs w:val="20"/>
                                </w:rPr>
                                <w:t>Isabella Tsui</w:t>
                              </w:r>
                              <w:r w:rsidRPr="00536510">
                                <w:rPr>
                                  <w:color w:val="595959" w:themeColor="text1" w:themeTint="A6"/>
                                  <w:sz w:val="20"/>
                                  <w:szCs w:val="20"/>
                                </w:rPr>
                                <w:br/>
                                <w:t>Department of Engineering and Computer Science, University of Victoria</w:t>
                              </w:r>
                              <w:r w:rsidRPr="00536510">
                                <w:rPr>
                                  <w:color w:val="595959" w:themeColor="text1" w:themeTint="A6"/>
                                  <w:sz w:val="20"/>
                                  <w:szCs w:val="20"/>
                                </w:rPr>
                                <w:br/>
                                <w:t xml:space="preserve">COM 450: Introduction to Business Analytics </w:t>
                              </w:r>
                              <w:r w:rsidRPr="00536510">
                                <w:rPr>
                                  <w:color w:val="595959" w:themeColor="text1" w:themeTint="A6"/>
                                  <w:sz w:val="20"/>
                                  <w:szCs w:val="20"/>
                                </w:rPr>
                                <w:br/>
                                <w:t xml:space="preserve">Dr. </w:t>
                              </w:r>
                              <w:r>
                                <w:rPr>
                                  <w:color w:val="595959" w:themeColor="text1" w:themeTint="A6"/>
                                  <w:sz w:val="20"/>
                                  <w:szCs w:val="20"/>
                                </w:rPr>
                                <w:t>B</w:t>
                              </w:r>
                              <w:r w:rsidRPr="00536510">
                                <w:rPr>
                                  <w:color w:val="595959" w:themeColor="text1" w:themeTint="A6"/>
                                  <w:sz w:val="20"/>
                                  <w:szCs w:val="20"/>
                                </w:rPr>
                                <w:t xml:space="preserve">en </w:t>
                              </w:r>
                              <w:proofErr w:type="spellStart"/>
                              <w:r>
                                <w:rPr>
                                  <w:color w:val="595959" w:themeColor="text1" w:themeTint="A6"/>
                                  <w:sz w:val="20"/>
                                  <w:szCs w:val="20"/>
                                </w:rPr>
                                <w:t>L</w:t>
                              </w:r>
                              <w:r w:rsidRPr="00536510">
                                <w:rPr>
                                  <w:color w:val="595959" w:themeColor="text1" w:themeTint="A6"/>
                                  <w:sz w:val="20"/>
                                  <w:szCs w:val="20"/>
                                </w:rPr>
                                <w:t>ukenchuk</w:t>
                              </w:r>
                              <w:proofErr w:type="spellEnd"/>
                              <w:r>
                                <w:rPr>
                                  <w:color w:val="595959" w:themeColor="text1" w:themeTint="A6"/>
                                  <w:sz w:val="20"/>
                                  <w:szCs w:val="20"/>
                                </w:rPr>
                                <w:br/>
                                <w:t>June 15, 2025</w:t>
                              </w:r>
                            </w:p>
                          </w:sdtContent>
                        </w:sdt>
                      </w:txbxContent>
                    </v:textbox>
                    <w10:wrap type="square" anchorx="page" anchory="page"/>
                  </v:shape>
                </w:pict>
              </mc:Fallback>
            </mc:AlternateContent>
          </w:r>
          <w:r w:rsidR="00536510">
            <w:br w:type="page"/>
          </w:r>
        </w:p>
      </w:sdtContent>
    </w:sdt>
    <w:p w14:paraId="2C78303F" w14:textId="6A1E84CE" w:rsidR="00B82F02" w:rsidRDefault="00244FCD" w:rsidP="00423168">
      <w:pPr>
        <w:pStyle w:val="Heading2"/>
      </w:pPr>
      <w:r>
        <w:lastRenderedPageBreak/>
        <w:t>The Internet</w:t>
      </w:r>
      <w:r w:rsidR="00423168">
        <w:t xml:space="preserve"> and</w:t>
      </w:r>
      <w:r>
        <w:t xml:space="preserve"> Market Demand</w:t>
      </w:r>
      <w:r w:rsidR="00A9577C">
        <w:t xml:space="preserve"> Forecasting</w:t>
      </w:r>
    </w:p>
    <w:p w14:paraId="6FCE5CA4" w14:textId="332796B1" w:rsidR="00D4019B" w:rsidRPr="00B82F02" w:rsidRDefault="00B7153A" w:rsidP="00B82F02">
      <w:pPr>
        <w:rPr>
          <w:rFonts w:ascii="Times New Roman" w:hAnsi="Times New Roman" w:cs="Times New Roman"/>
        </w:rPr>
      </w:pPr>
      <w:r>
        <w:rPr>
          <w:rFonts w:ascii="Times New Roman" w:hAnsi="Times New Roman" w:cs="Times New Roman"/>
        </w:rPr>
        <w:t>Today,</w:t>
      </w:r>
      <w:r w:rsidR="00B82F02" w:rsidRPr="00B82F02">
        <w:rPr>
          <w:rFonts w:ascii="Times New Roman" w:hAnsi="Times New Roman" w:cs="Times New Roman"/>
        </w:rPr>
        <w:t xml:space="preserve"> organizations must quickly adapt to volatile customer needs and interests. The Internet, especially Internet of Things (IoT) systems, offers powerful tools for maintaining this agility. As </w:t>
      </w:r>
      <w:proofErr w:type="spellStart"/>
      <w:r w:rsidR="00B82F02" w:rsidRPr="00B82F02">
        <w:rPr>
          <w:rFonts w:ascii="Times New Roman" w:hAnsi="Times New Roman" w:cs="Times New Roman"/>
        </w:rPr>
        <w:t>Yerpude</w:t>
      </w:r>
      <w:proofErr w:type="spellEnd"/>
      <w:r w:rsidR="00B82F02" w:rsidRPr="00B82F02">
        <w:rPr>
          <w:rFonts w:ascii="Times New Roman" w:hAnsi="Times New Roman" w:cs="Times New Roman"/>
        </w:rPr>
        <w:t xml:space="preserve"> and Singhal (2017) note, the </w:t>
      </w:r>
      <w:r w:rsidR="0061121C">
        <w:rPr>
          <w:rFonts w:ascii="Times New Roman" w:hAnsi="Times New Roman" w:cs="Times New Roman"/>
        </w:rPr>
        <w:t>4</w:t>
      </w:r>
      <w:r w:rsidR="0061121C" w:rsidRPr="0061121C">
        <w:rPr>
          <w:rFonts w:ascii="Times New Roman" w:hAnsi="Times New Roman" w:cs="Times New Roman"/>
          <w:vertAlign w:val="superscript"/>
        </w:rPr>
        <w:t>th</w:t>
      </w:r>
      <w:r w:rsidR="00B82F02" w:rsidRPr="00B82F02">
        <w:rPr>
          <w:rFonts w:ascii="Times New Roman" w:hAnsi="Times New Roman" w:cs="Times New Roman"/>
        </w:rPr>
        <w:t xml:space="preserve"> Industrial Revolution is </w:t>
      </w:r>
      <w:r w:rsidR="00C222FB">
        <w:rPr>
          <w:rFonts w:ascii="Times New Roman" w:hAnsi="Times New Roman" w:cs="Times New Roman"/>
        </w:rPr>
        <w:t xml:space="preserve">underway, </w:t>
      </w:r>
      <w:r w:rsidR="00C12A0D">
        <w:rPr>
          <w:rFonts w:ascii="Times New Roman" w:hAnsi="Times New Roman" w:cs="Times New Roman"/>
        </w:rPr>
        <w:t xml:space="preserve">and it is </w:t>
      </w:r>
      <w:r w:rsidR="00B82F02" w:rsidRPr="00B82F02">
        <w:rPr>
          <w:rFonts w:ascii="Times New Roman" w:hAnsi="Times New Roman" w:cs="Times New Roman"/>
        </w:rPr>
        <w:t>marked by a surge in connected devices generating real-time data</w:t>
      </w:r>
      <w:r w:rsidR="00C12A0D">
        <w:rPr>
          <w:rFonts w:ascii="Times New Roman" w:hAnsi="Times New Roman" w:cs="Times New Roman"/>
        </w:rPr>
        <w:t xml:space="preserve"> [1]</w:t>
      </w:r>
      <w:r w:rsidR="00B82F02" w:rsidRPr="00B82F02">
        <w:rPr>
          <w:rFonts w:ascii="Times New Roman" w:hAnsi="Times New Roman" w:cs="Times New Roman"/>
        </w:rPr>
        <w:t xml:space="preserve">. </w:t>
      </w:r>
      <w:r w:rsidR="00991E54">
        <w:rPr>
          <w:rFonts w:ascii="Times New Roman" w:hAnsi="Times New Roman" w:cs="Times New Roman"/>
        </w:rPr>
        <w:t>When this data is</w:t>
      </w:r>
      <w:r w:rsidR="00B82F02" w:rsidRPr="00B82F02">
        <w:rPr>
          <w:rFonts w:ascii="Times New Roman" w:hAnsi="Times New Roman" w:cs="Times New Roman"/>
        </w:rPr>
        <w:t xml:space="preserve"> integrated into forecasting models,</w:t>
      </w:r>
      <w:r w:rsidR="00991E54">
        <w:rPr>
          <w:rFonts w:ascii="Times New Roman" w:hAnsi="Times New Roman" w:cs="Times New Roman"/>
        </w:rPr>
        <w:t xml:space="preserve"> it</w:t>
      </w:r>
      <w:r w:rsidR="00B82F02" w:rsidRPr="00B82F02">
        <w:rPr>
          <w:rFonts w:ascii="Times New Roman" w:hAnsi="Times New Roman" w:cs="Times New Roman"/>
        </w:rPr>
        <w:t xml:space="preserve"> enhances accuracy and enables better decision-making. Research shows that companies using IoT</w:t>
      </w:r>
      <w:r w:rsidR="005F5E82">
        <w:rPr>
          <w:rFonts w:ascii="Times New Roman" w:hAnsi="Times New Roman" w:cs="Times New Roman"/>
        </w:rPr>
        <w:t xml:space="preserve"> </w:t>
      </w:r>
      <w:r w:rsidR="00B82F02" w:rsidRPr="00B82F02">
        <w:rPr>
          <w:rFonts w:ascii="Times New Roman" w:hAnsi="Times New Roman" w:cs="Times New Roman"/>
        </w:rPr>
        <w:t>generated data achieve improved forecasts, reduced risks, and greater customer satisfaction. With billions of users online and high-speed connectivity, the Internet provides a robust platform for real-time data exchange. As Kumar (2023) highlights, fostering data-driven decision-making helps organizations achieve sustainable growth</w:t>
      </w:r>
      <w:r w:rsidR="00C12A0D">
        <w:rPr>
          <w:rFonts w:ascii="Times New Roman" w:hAnsi="Times New Roman" w:cs="Times New Roman"/>
        </w:rPr>
        <w:t xml:space="preserve"> [2]</w:t>
      </w:r>
      <w:r w:rsidR="00B82F02" w:rsidRPr="00B82F02">
        <w:rPr>
          <w:rFonts w:ascii="Times New Roman" w:hAnsi="Times New Roman" w:cs="Times New Roman"/>
        </w:rPr>
        <w:t>.</w:t>
      </w:r>
    </w:p>
    <w:p w14:paraId="022A19AD" w14:textId="62853CBE" w:rsidR="002323A5" w:rsidRDefault="00536510" w:rsidP="00423168">
      <w:pPr>
        <w:pStyle w:val="Heading2"/>
      </w:pPr>
      <w:r>
        <w:t>Problem Definition</w:t>
      </w:r>
    </w:p>
    <w:p w14:paraId="4DE6C342" w14:textId="4F13C81B" w:rsidR="00D4019B" w:rsidRDefault="00D16FA6" w:rsidP="008F37AF">
      <w:pPr>
        <w:rPr>
          <w:rFonts w:ascii="Times New Roman" w:hAnsi="Times New Roman" w:cs="Times New Roman"/>
        </w:rPr>
      </w:pPr>
      <w:r w:rsidRPr="00E16AA6">
        <w:rPr>
          <w:rFonts w:ascii="Times New Roman" w:hAnsi="Times New Roman" w:cs="Times New Roman"/>
        </w:rPr>
        <w:t>Traditional decision-making models, which often rely on historical data, have become insufficient in addressing the multidimensional challenges of modern business environments (Olayinka, 2021)</w:t>
      </w:r>
      <w:r w:rsidR="00A535F5">
        <w:rPr>
          <w:rFonts w:ascii="Times New Roman" w:hAnsi="Times New Roman" w:cs="Times New Roman"/>
        </w:rPr>
        <w:t xml:space="preserve"> [3]</w:t>
      </w:r>
      <w:r w:rsidRPr="00E16AA6">
        <w:rPr>
          <w:rFonts w:ascii="Times New Roman" w:hAnsi="Times New Roman" w:cs="Times New Roman"/>
        </w:rPr>
        <w:t xml:space="preserve">. </w:t>
      </w:r>
      <w:r w:rsidR="0061383C">
        <w:rPr>
          <w:rFonts w:ascii="Times New Roman" w:hAnsi="Times New Roman" w:cs="Times New Roman"/>
        </w:rPr>
        <w:t>Similarly</w:t>
      </w:r>
      <w:r w:rsidR="004D2B09">
        <w:rPr>
          <w:rFonts w:ascii="Times New Roman" w:hAnsi="Times New Roman" w:cs="Times New Roman"/>
        </w:rPr>
        <w:t xml:space="preserve">, </w:t>
      </w:r>
      <w:r w:rsidR="00494A7C">
        <w:rPr>
          <w:rFonts w:ascii="Times New Roman" w:hAnsi="Times New Roman" w:cs="Times New Roman"/>
        </w:rPr>
        <w:t xml:space="preserve">while </w:t>
      </w:r>
      <w:r w:rsidR="004D2B09">
        <w:rPr>
          <w:rFonts w:ascii="Times New Roman" w:hAnsi="Times New Roman" w:cs="Times New Roman"/>
        </w:rPr>
        <w:t>ma</w:t>
      </w:r>
      <w:r w:rsidR="00B91B0C" w:rsidRPr="00B91B0C">
        <w:rPr>
          <w:rFonts w:ascii="Times New Roman" w:hAnsi="Times New Roman" w:cs="Times New Roman"/>
        </w:rPr>
        <w:t xml:space="preserve">croeconomic indicators from sources like the IMF or World Bank offer valuable insights into long-term trends, they are often delayed and lack </w:t>
      </w:r>
      <w:r w:rsidR="00F45374">
        <w:rPr>
          <w:rFonts w:ascii="Times New Roman" w:hAnsi="Times New Roman" w:cs="Times New Roman"/>
        </w:rPr>
        <w:t xml:space="preserve">the </w:t>
      </w:r>
      <w:r w:rsidR="00B91B0C" w:rsidRPr="00B91B0C">
        <w:rPr>
          <w:rFonts w:ascii="Times New Roman" w:hAnsi="Times New Roman" w:cs="Times New Roman"/>
        </w:rPr>
        <w:t>timel</w:t>
      </w:r>
      <w:r w:rsidR="00F45374">
        <w:rPr>
          <w:rFonts w:ascii="Times New Roman" w:hAnsi="Times New Roman" w:cs="Times New Roman"/>
        </w:rPr>
        <w:t xml:space="preserve">iness needed for </w:t>
      </w:r>
      <w:r w:rsidR="00B91B0C" w:rsidRPr="00B91B0C">
        <w:rPr>
          <w:rFonts w:ascii="Times New Roman" w:hAnsi="Times New Roman" w:cs="Times New Roman"/>
        </w:rPr>
        <w:t xml:space="preserve">business decisions. </w:t>
      </w:r>
      <w:r w:rsidR="00A535F5">
        <w:rPr>
          <w:rFonts w:ascii="Times New Roman" w:hAnsi="Times New Roman" w:cs="Times New Roman"/>
        </w:rPr>
        <w:t>Opposingly</w:t>
      </w:r>
      <w:r w:rsidR="00B91B0C" w:rsidRPr="00B91B0C">
        <w:rPr>
          <w:rFonts w:ascii="Times New Roman" w:hAnsi="Times New Roman" w:cs="Times New Roman"/>
        </w:rPr>
        <w:t>, short-term digital signals</w:t>
      </w:r>
      <w:r w:rsidR="00C3610F">
        <w:rPr>
          <w:rFonts w:ascii="Times New Roman" w:hAnsi="Times New Roman" w:cs="Times New Roman"/>
        </w:rPr>
        <w:t xml:space="preserve">, </w:t>
      </w:r>
      <w:r w:rsidR="00B91B0C" w:rsidRPr="00B91B0C">
        <w:rPr>
          <w:rFonts w:ascii="Times New Roman" w:hAnsi="Times New Roman" w:cs="Times New Roman"/>
        </w:rPr>
        <w:t>such as search trend data from Google Trends</w:t>
      </w:r>
      <w:r w:rsidR="00C3610F">
        <w:rPr>
          <w:rFonts w:ascii="Times New Roman" w:hAnsi="Times New Roman" w:cs="Times New Roman"/>
        </w:rPr>
        <w:t xml:space="preserve">, </w:t>
      </w:r>
      <w:r w:rsidR="00B91B0C" w:rsidRPr="00B91B0C">
        <w:rPr>
          <w:rFonts w:ascii="Times New Roman" w:hAnsi="Times New Roman" w:cs="Times New Roman"/>
        </w:rPr>
        <w:t xml:space="preserve">provide a more immediate reflection of consumer attention and intent. However, trend data alone </w:t>
      </w:r>
      <w:r w:rsidR="002C5800">
        <w:rPr>
          <w:rFonts w:ascii="Times New Roman" w:hAnsi="Times New Roman" w:cs="Times New Roman"/>
        </w:rPr>
        <w:t>cannot</w:t>
      </w:r>
      <w:r w:rsidR="00B91B0C" w:rsidRPr="00B91B0C">
        <w:rPr>
          <w:rFonts w:ascii="Times New Roman" w:hAnsi="Times New Roman" w:cs="Times New Roman"/>
        </w:rPr>
        <w:t xml:space="preserve"> directly explain what is changing or how it will impact market behavior.</w:t>
      </w:r>
    </w:p>
    <w:p w14:paraId="54DC815D" w14:textId="5D0570A8" w:rsidR="006D5A57" w:rsidRDefault="00244FCD" w:rsidP="00423168">
      <w:pPr>
        <w:pStyle w:val="Heading2"/>
      </w:pPr>
      <w:r>
        <w:t xml:space="preserve">Proposed </w:t>
      </w:r>
      <w:r w:rsidR="00536510">
        <w:t>Solution</w:t>
      </w:r>
    </w:p>
    <w:p w14:paraId="679FF8E5" w14:textId="07152A6B" w:rsidR="003A140E" w:rsidRDefault="008D7159" w:rsidP="003A140E">
      <w:pPr>
        <w:rPr>
          <w:rFonts w:ascii="Times New Roman" w:hAnsi="Times New Roman" w:cs="Times New Roman"/>
        </w:rPr>
      </w:pPr>
      <w:r w:rsidRPr="008D7159">
        <w:rPr>
          <w:rFonts w:ascii="Times New Roman" w:hAnsi="Times New Roman" w:cs="Times New Roman"/>
        </w:rPr>
        <w:t>This project seeks to bridge th</w:t>
      </w:r>
      <w:r w:rsidR="005106D0">
        <w:rPr>
          <w:rFonts w:ascii="Times New Roman" w:hAnsi="Times New Roman" w:cs="Times New Roman"/>
        </w:rPr>
        <w:t xml:space="preserve">e </w:t>
      </w:r>
      <w:r w:rsidRPr="008D7159">
        <w:rPr>
          <w:rFonts w:ascii="Times New Roman" w:hAnsi="Times New Roman" w:cs="Times New Roman"/>
        </w:rPr>
        <w:t>gap</w:t>
      </w:r>
      <w:r w:rsidR="005106D0">
        <w:rPr>
          <w:rFonts w:ascii="Times New Roman" w:hAnsi="Times New Roman" w:cs="Times New Roman"/>
        </w:rPr>
        <w:t xml:space="preserve"> explained above</w:t>
      </w:r>
      <w:r w:rsidRPr="008D7159">
        <w:rPr>
          <w:rFonts w:ascii="Times New Roman" w:hAnsi="Times New Roman" w:cs="Times New Roman"/>
        </w:rPr>
        <w:t xml:space="preserve"> by investigating whether digital trend signals can be systematically linked to traditional economic indicators, </w:t>
      </w:r>
      <w:r w:rsidR="005106D0" w:rsidRPr="008D7159">
        <w:rPr>
          <w:rFonts w:ascii="Times New Roman" w:hAnsi="Times New Roman" w:cs="Times New Roman"/>
        </w:rPr>
        <w:t>to</w:t>
      </w:r>
      <w:r w:rsidRPr="008D7159">
        <w:rPr>
          <w:rFonts w:ascii="Times New Roman" w:hAnsi="Times New Roman" w:cs="Times New Roman"/>
        </w:rPr>
        <w:t xml:space="preserve"> forecast consumer demand and inform strategic business responses.</w:t>
      </w:r>
      <w:r>
        <w:rPr>
          <w:rFonts w:ascii="Times New Roman" w:hAnsi="Times New Roman" w:cs="Times New Roman"/>
        </w:rPr>
        <w:t xml:space="preserve"> </w:t>
      </w:r>
      <w:r w:rsidR="007C7A3F" w:rsidRPr="00571CF6">
        <w:rPr>
          <w:rFonts w:ascii="Times New Roman" w:hAnsi="Times New Roman" w:cs="Times New Roman"/>
        </w:rPr>
        <w:t xml:space="preserve">This will be achieved through </w:t>
      </w:r>
      <w:r w:rsidR="00A408D3">
        <w:rPr>
          <w:rFonts w:ascii="Times New Roman" w:hAnsi="Times New Roman" w:cs="Times New Roman"/>
        </w:rPr>
        <w:t>a</w:t>
      </w:r>
      <w:r w:rsidR="00794442" w:rsidRPr="00571CF6">
        <w:rPr>
          <w:rFonts w:ascii="Times New Roman" w:hAnsi="Times New Roman" w:cs="Times New Roman"/>
        </w:rPr>
        <w:t xml:space="preserve"> combination</w:t>
      </w:r>
      <w:r w:rsidR="007C7A3F" w:rsidRPr="00571CF6">
        <w:rPr>
          <w:rFonts w:ascii="Times New Roman" w:hAnsi="Times New Roman" w:cs="Times New Roman"/>
        </w:rPr>
        <w:t xml:space="preserve"> Google Trends </w:t>
      </w:r>
      <w:r w:rsidR="00794442" w:rsidRPr="00571CF6">
        <w:rPr>
          <w:rFonts w:ascii="Times New Roman" w:hAnsi="Times New Roman" w:cs="Times New Roman"/>
        </w:rPr>
        <w:t>and World Bank</w:t>
      </w:r>
      <w:r w:rsidR="00571CF6" w:rsidRPr="00571CF6">
        <w:rPr>
          <w:rFonts w:ascii="Times New Roman" w:hAnsi="Times New Roman" w:cs="Times New Roman"/>
        </w:rPr>
        <w:t xml:space="preserve"> Open Data</w:t>
      </w:r>
      <w:r w:rsidR="005106D0">
        <w:rPr>
          <w:rFonts w:ascii="Times New Roman" w:hAnsi="Times New Roman" w:cs="Times New Roman"/>
        </w:rPr>
        <w:t>/</w:t>
      </w:r>
      <w:r w:rsidR="00571CF6" w:rsidRPr="00571CF6">
        <w:rPr>
          <w:rFonts w:ascii="Times New Roman" w:hAnsi="Times New Roman" w:cs="Times New Roman"/>
        </w:rPr>
        <w:t xml:space="preserve">IMF data set. </w:t>
      </w:r>
      <w:r w:rsidR="002A4A8E">
        <w:rPr>
          <w:rFonts w:ascii="Times New Roman" w:hAnsi="Times New Roman" w:cs="Times New Roman"/>
        </w:rPr>
        <w:t>T</w:t>
      </w:r>
      <w:r w:rsidR="003A140E">
        <w:rPr>
          <w:rFonts w:ascii="Times New Roman" w:hAnsi="Times New Roman" w:cs="Times New Roman"/>
        </w:rPr>
        <w:t>he following methods may be used to explore and answer the problem:</w:t>
      </w:r>
    </w:p>
    <w:p w14:paraId="44F65D88" w14:textId="77777777" w:rsidR="005C53EB" w:rsidRPr="005C53EB" w:rsidRDefault="003A140E" w:rsidP="00237B64">
      <w:pPr>
        <w:pStyle w:val="ListParagraph"/>
        <w:numPr>
          <w:ilvl w:val="0"/>
          <w:numId w:val="5"/>
        </w:numPr>
        <w:rPr>
          <w:rFonts w:ascii="Times New Roman" w:hAnsi="Times New Roman" w:cs="Times New Roman"/>
        </w:rPr>
      </w:pPr>
      <w:r w:rsidRPr="003A140E">
        <w:rPr>
          <w:rFonts w:ascii="Times New Roman" w:eastAsia="Times New Roman" w:hAnsi="Times New Roman" w:cs="Times New Roman"/>
          <w:kern w:val="0"/>
          <w14:ligatures w14:val="none"/>
        </w:rPr>
        <w:t>Time-series correlation</w:t>
      </w:r>
    </w:p>
    <w:p w14:paraId="041F30D0" w14:textId="14966541" w:rsidR="00237B64" w:rsidRPr="00237B64" w:rsidRDefault="00237B64" w:rsidP="00237B64">
      <w:pPr>
        <w:pStyle w:val="ListParagraph"/>
        <w:numPr>
          <w:ilvl w:val="0"/>
          <w:numId w:val="5"/>
        </w:numPr>
        <w:rPr>
          <w:rFonts w:ascii="Times New Roman" w:hAnsi="Times New Roman" w:cs="Times New Roman"/>
        </w:rPr>
      </w:pPr>
      <w:r w:rsidRPr="00237B64">
        <w:rPr>
          <w:rFonts w:ascii="Times New Roman" w:eastAsia="Times New Roman" w:hAnsi="Times New Roman" w:cs="Times New Roman"/>
          <w:kern w:val="0"/>
          <w14:ligatures w14:val="none"/>
        </w:rPr>
        <w:t>Identify leading indicators from search volume</w:t>
      </w:r>
    </w:p>
    <w:p w14:paraId="4FA7BAA8" w14:textId="1E657677" w:rsidR="00237B64" w:rsidRPr="005849DD" w:rsidRDefault="001E759D" w:rsidP="00237B64">
      <w:pPr>
        <w:pStyle w:val="ListParagraph"/>
        <w:numPr>
          <w:ilvl w:val="0"/>
          <w:numId w:val="5"/>
        </w:numPr>
        <w:rPr>
          <w:rFonts w:ascii="Times New Roman" w:hAnsi="Times New Roman" w:cs="Times New Roman"/>
        </w:rPr>
      </w:pPr>
      <w:r>
        <w:rPr>
          <w:rFonts w:ascii="Times New Roman" w:eastAsia="Times New Roman" w:hAnsi="Times New Roman" w:cs="Times New Roman"/>
          <w:kern w:val="0"/>
          <w14:ligatures w14:val="none"/>
        </w:rPr>
        <w:t>Predictive analytics</w:t>
      </w:r>
      <w:r w:rsidR="000C5C4F">
        <w:rPr>
          <w:rFonts w:ascii="Times New Roman" w:eastAsia="Times New Roman" w:hAnsi="Times New Roman" w:cs="Times New Roman"/>
          <w:kern w:val="0"/>
          <w14:ligatures w14:val="none"/>
        </w:rPr>
        <w:t>:</w:t>
      </w:r>
    </w:p>
    <w:p w14:paraId="60593156" w14:textId="7051E209" w:rsidR="000C5C4F" w:rsidRPr="000C5C4F" w:rsidRDefault="000C5C4F" w:rsidP="000C5C4F">
      <w:pPr>
        <w:pStyle w:val="ListParagraph"/>
        <w:numPr>
          <w:ilvl w:val="1"/>
          <w:numId w:val="5"/>
        </w:numPr>
        <w:rPr>
          <w:rFonts w:ascii="Times New Roman" w:hAnsi="Times New Roman" w:cs="Times New Roman"/>
        </w:rPr>
      </w:pPr>
      <w:r>
        <w:rPr>
          <w:rFonts w:ascii="Times New Roman" w:eastAsia="Times New Roman" w:hAnsi="Times New Roman" w:cs="Times New Roman"/>
          <w:kern w:val="0"/>
          <w14:ligatures w14:val="none"/>
        </w:rPr>
        <w:t>L</w:t>
      </w:r>
      <w:r w:rsidRPr="003A140E">
        <w:rPr>
          <w:rFonts w:ascii="Times New Roman" w:eastAsia="Times New Roman" w:hAnsi="Times New Roman" w:cs="Times New Roman"/>
          <w:kern w:val="0"/>
          <w14:ligatures w14:val="none"/>
        </w:rPr>
        <w:t>agged regression</w:t>
      </w:r>
    </w:p>
    <w:p w14:paraId="4BB32525" w14:textId="59C7C83A" w:rsidR="005849DD" w:rsidRPr="005849DD" w:rsidRDefault="005849DD" w:rsidP="005849DD">
      <w:pPr>
        <w:pStyle w:val="ListParagraph"/>
        <w:numPr>
          <w:ilvl w:val="1"/>
          <w:numId w:val="5"/>
        </w:numPr>
        <w:rPr>
          <w:rFonts w:ascii="Times New Roman" w:hAnsi="Times New Roman" w:cs="Times New Roman"/>
        </w:rPr>
      </w:pPr>
      <w:r>
        <w:rPr>
          <w:rFonts w:ascii="Times New Roman" w:eastAsia="Times New Roman" w:hAnsi="Times New Roman" w:cs="Times New Roman"/>
          <w:kern w:val="0"/>
          <w14:ligatures w14:val="none"/>
        </w:rPr>
        <w:t>Decision trees</w:t>
      </w:r>
    </w:p>
    <w:p w14:paraId="2A112690" w14:textId="30284485" w:rsidR="00FF0EC0" w:rsidRPr="000C5C4F" w:rsidRDefault="005849DD" w:rsidP="000C5C4F">
      <w:pPr>
        <w:pStyle w:val="ListParagraph"/>
        <w:numPr>
          <w:ilvl w:val="1"/>
          <w:numId w:val="5"/>
        </w:numPr>
        <w:rPr>
          <w:rFonts w:ascii="Times New Roman" w:hAnsi="Times New Roman" w:cs="Times New Roman"/>
        </w:rPr>
      </w:pPr>
      <w:r>
        <w:rPr>
          <w:rFonts w:ascii="Times New Roman" w:eastAsia="Times New Roman" w:hAnsi="Times New Roman" w:cs="Times New Roman"/>
          <w:kern w:val="0"/>
          <w14:ligatures w14:val="none"/>
        </w:rPr>
        <w:t>Neural networks</w:t>
      </w:r>
    </w:p>
    <w:p w14:paraId="60A96C7C" w14:textId="4239BA6F" w:rsidR="00237B64" w:rsidRDefault="00EC0A5B" w:rsidP="00237B64">
      <w:pPr>
        <w:rPr>
          <w:rFonts w:ascii="Times New Roman" w:hAnsi="Times New Roman" w:cs="Times New Roman"/>
        </w:rPr>
      </w:pPr>
      <w:r w:rsidRPr="00EC0A5B">
        <w:rPr>
          <w:rFonts w:ascii="Times New Roman" w:hAnsi="Times New Roman" w:cs="Times New Roman"/>
        </w:rPr>
        <w:t>By examining the relationship between search trends and key macroeconomic indicators, such as consumer spending, GDP, or unemployment rates, this study aims to assess the predictive value of digital interest signals for strategic business planning.</w:t>
      </w:r>
    </w:p>
    <w:p w14:paraId="7CB15639" w14:textId="33E5FF43" w:rsidR="006D5A57" w:rsidRDefault="00E16AA6" w:rsidP="00423168">
      <w:pPr>
        <w:pStyle w:val="Heading2"/>
      </w:pPr>
      <w:r>
        <w:lastRenderedPageBreak/>
        <w:t>References</w:t>
      </w:r>
    </w:p>
    <w:p w14:paraId="5C269C2D" w14:textId="008BB382" w:rsidR="00174CD2" w:rsidRDefault="00174CD2" w:rsidP="00174CD2">
      <w:pPr>
        <w:pStyle w:val="NormalWeb"/>
        <w:ind w:left="720" w:hanging="720"/>
      </w:pPr>
      <w:r>
        <w:t>[</w:t>
      </w:r>
      <w:r>
        <w:t>1</w:t>
      </w:r>
      <w:r>
        <w:t xml:space="preserve">] </w:t>
      </w:r>
      <w:r w:rsidR="003860E6" w:rsidRPr="003860E6">
        <w:t xml:space="preserve">S. </w:t>
      </w:r>
      <w:proofErr w:type="spellStart"/>
      <w:r w:rsidR="003860E6" w:rsidRPr="003860E6">
        <w:t>Yerpude</w:t>
      </w:r>
      <w:proofErr w:type="spellEnd"/>
      <w:r w:rsidR="003860E6" w:rsidRPr="003860E6">
        <w:t xml:space="preserve"> and T. K. Singhal, “Impact of Internet of Things (IoT) data on demand Forecasting,” Indian Journal of Science and Technology, vol. 10, no. 15, pp. 1–5, Apr. 2017, </w:t>
      </w:r>
      <w:proofErr w:type="spellStart"/>
      <w:r w:rsidR="003860E6" w:rsidRPr="003860E6">
        <w:t>doi</w:t>
      </w:r>
      <w:proofErr w:type="spellEnd"/>
      <w:r w:rsidR="003860E6" w:rsidRPr="003860E6">
        <w:t>: 10.17485/</w:t>
      </w:r>
      <w:proofErr w:type="spellStart"/>
      <w:r w:rsidR="003860E6" w:rsidRPr="003860E6">
        <w:t>ijst</w:t>
      </w:r>
      <w:proofErr w:type="spellEnd"/>
      <w:r w:rsidR="003860E6" w:rsidRPr="003860E6">
        <w:t>/2017/v10i15/111794.</w:t>
      </w:r>
    </w:p>
    <w:p w14:paraId="1F7D7E8C" w14:textId="708FC165" w:rsidR="00534236" w:rsidRPr="00174CD2" w:rsidRDefault="00534236" w:rsidP="00534236">
      <w:pPr>
        <w:pStyle w:val="NormalWeb"/>
        <w:ind w:left="720" w:hanging="720"/>
      </w:pPr>
      <w:r>
        <w:t>[</w:t>
      </w:r>
      <w:r>
        <w:t>2</w:t>
      </w:r>
      <w:r>
        <w:t xml:space="preserve">] </w:t>
      </w:r>
      <w:r w:rsidRPr="00E668FC">
        <w:t>R. Kumar, “The Role of Financial Forecasting in Corporate Decision-Making and Strategic Planning,” International Journal of Exploring Emerging Trends in Engineering, vol. 10–10, no. 2, pp. 530–544, 2023, [Online]. Available: https://ijoeete.com/wp-content/uploads/2025/01/76-rajesh-kumar.pdf</w:t>
      </w:r>
    </w:p>
    <w:p w14:paraId="63072240" w14:textId="7C8E70F7" w:rsidR="005D2BA1" w:rsidRDefault="00174CD2" w:rsidP="00AF2F59">
      <w:pPr>
        <w:pStyle w:val="NormalWeb"/>
        <w:ind w:left="720" w:hanging="720"/>
      </w:pPr>
      <w:r>
        <w:t>[</w:t>
      </w:r>
      <w:r w:rsidR="00534236">
        <w:t>3</w:t>
      </w:r>
      <w:r>
        <w:t xml:space="preserve">] </w:t>
      </w:r>
      <w:r w:rsidR="00534236" w:rsidRPr="00534236">
        <w:t xml:space="preserve">O. Olalekan, “Leveraging predictive analytics and machine learning for strategic business Decision-Making and competitive advantage,” International Journal of Computer Applications Technology and Research, vol. 8, no. 12, Mar. 2025, </w:t>
      </w:r>
      <w:proofErr w:type="spellStart"/>
      <w:r w:rsidR="00534236" w:rsidRPr="00534236">
        <w:t>doi</w:t>
      </w:r>
      <w:proofErr w:type="spellEnd"/>
      <w:r w:rsidR="00534236" w:rsidRPr="00534236">
        <w:t>: 10.7753/ijcatr0812.1006.</w:t>
      </w:r>
    </w:p>
    <w:sectPr w:rsidR="005D2BA1" w:rsidSect="00536510">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1E900" w14:textId="77777777" w:rsidR="00331EA6" w:rsidRDefault="00331EA6" w:rsidP="00536510">
      <w:pPr>
        <w:spacing w:after="0" w:line="240" w:lineRule="auto"/>
      </w:pPr>
      <w:r>
        <w:separator/>
      </w:r>
    </w:p>
  </w:endnote>
  <w:endnote w:type="continuationSeparator" w:id="0">
    <w:p w14:paraId="58540AC0" w14:textId="77777777" w:rsidR="00331EA6" w:rsidRDefault="00331EA6" w:rsidP="0053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98530"/>
      <w:docPartObj>
        <w:docPartGallery w:val="Page Numbers (Bottom of Page)"/>
        <w:docPartUnique/>
      </w:docPartObj>
    </w:sdtPr>
    <w:sdtEndPr>
      <w:rPr>
        <w:rStyle w:val="PageNumber"/>
      </w:rPr>
    </w:sdtEndPr>
    <w:sdtContent>
      <w:p w14:paraId="48DECD28" w14:textId="64BE7602" w:rsidR="00536510" w:rsidRDefault="00536510" w:rsidP="00D80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D95049D" w14:textId="77777777" w:rsidR="00536510" w:rsidRDefault="00536510" w:rsidP="005365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348881"/>
      <w:docPartObj>
        <w:docPartGallery w:val="Page Numbers (Bottom of Page)"/>
        <w:docPartUnique/>
      </w:docPartObj>
    </w:sdtPr>
    <w:sdtEndPr>
      <w:rPr>
        <w:rStyle w:val="PageNumber"/>
      </w:rPr>
    </w:sdtEndPr>
    <w:sdtContent>
      <w:p w14:paraId="349A30B4" w14:textId="3813EE16" w:rsidR="00536510" w:rsidRDefault="00536510" w:rsidP="00D80F2F">
        <w:pPr>
          <w:pStyle w:val="Footer"/>
          <w:framePr w:wrap="none" w:vAnchor="text" w:hAnchor="margin" w:xAlign="right" w:y="1"/>
          <w:rPr>
            <w:rStyle w:val="PageNumber"/>
          </w:rPr>
        </w:pPr>
        <w:r w:rsidRPr="00285581">
          <w:rPr>
            <w:rStyle w:val="PageNumber"/>
            <w:rFonts w:ascii="Times New Roman" w:hAnsi="Times New Roman" w:cs="Times New Roman"/>
          </w:rPr>
          <w:fldChar w:fldCharType="begin"/>
        </w:r>
        <w:r w:rsidRPr="00285581">
          <w:rPr>
            <w:rStyle w:val="PageNumber"/>
            <w:rFonts w:ascii="Times New Roman" w:hAnsi="Times New Roman" w:cs="Times New Roman"/>
          </w:rPr>
          <w:instrText xml:space="preserve"> PAGE </w:instrText>
        </w:r>
        <w:r w:rsidRPr="00285581">
          <w:rPr>
            <w:rStyle w:val="PageNumber"/>
            <w:rFonts w:ascii="Times New Roman" w:hAnsi="Times New Roman" w:cs="Times New Roman"/>
          </w:rPr>
          <w:fldChar w:fldCharType="separate"/>
        </w:r>
        <w:r w:rsidRPr="00285581">
          <w:rPr>
            <w:rStyle w:val="PageNumber"/>
            <w:rFonts w:ascii="Times New Roman" w:hAnsi="Times New Roman" w:cs="Times New Roman"/>
            <w:noProof/>
          </w:rPr>
          <w:t>1</w:t>
        </w:r>
        <w:r w:rsidRPr="00285581">
          <w:rPr>
            <w:rStyle w:val="PageNumber"/>
            <w:rFonts w:ascii="Times New Roman" w:hAnsi="Times New Roman" w:cs="Times New Roman"/>
          </w:rPr>
          <w:fldChar w:fldCharType="end"/>
        </w:r>
      </w:p>
    </w:sdtContent>
  </w:sdt>
  <w:p w14:paraId="69928236" w14:textId="77777777" w:rsidR="00536510" w:rsidRDefault="00536510" w:rsidP="005365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AA444" w14:textId="77777777" w:rsidR="00331EA6" w:rsidRDefault="00331EA6" w:rsidP="00536510">
      <w:pPr>
        <w:spacing w:after="0" w:line="240" w:lineRule="auto"/>
      </w:pPr>
      <w:r>
        <w:separator/>
      </w:r>
    </w:p>
  </w:footnote>
  <w:footnote w:type="continuationSeparator" w:id="0">
    <w:p w14:paraId="5D70B71A" w14:textId="77777777" w:rsidR="00331EA6" w:rsidRDefault="00331EA6" w:rsidP="0053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5245"/>
    <w:multiLevelType w:val="hybridMultilevel"/>
    <w:tmpl w:val="C7AA7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31848"/>
    <w:multiLevelType w:val="hybridMultilevel"/>
    <w:tmpl w:val="9078F69A"/>
    <w:lvl w:ilvl="0" w:tplc="519C28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1180A"/>
    <w:multiLevelType w:val="multilevel"/>
    <w:tmpl w:val="CD48C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507AE"/>
    <w:multiLevelType w:val="hybridMultilevel"/>
    <w:tmpl w:val="79A8BD9A"/>
    <w:lvl w:ilvl="0" w:tplc="054446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954F2"/>
    <w:multiLevelType w:val="multilevel"/>
    <w:tmpl w:val="5A92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260367">
    <w:abstractNumId w:val="4"/>
  </w:num>
  <w:num w:numId="2" w16cid:durableId="1463768937">
    <w:abstractNumId w:val="2"/>
  </w:num>
  <w:num w:numId="3" w16cid:durableId="510609313">
    <w:abstractNumId w:val="1"/>
  </w:num>
  <w:num w:numId="4" w16cid:durableId="1164198946">
    <w:abstractNumId w:val="3"/>
  </w:num>
  <w:num w:numId="5" w16cid:durableId="131067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10"/>
    <w:rsid w:val="00003D8E"/>
    <w:rsid w:val="00027DD2"/>
    <w:rsid w:val="00037ED1"/>
    <w:rsid w:val="000C5C4F"/>
    <w:rsid w:val="000F3D1F"/>
    <w:rsid w:val="000F44A2"/>
    <w:rsid w:val="00111A8E"/>
    <w:rsid w:val="00174CD2"/>
    <w:rsid w:val="00181D06"/>
    <w:rsid w:val="001A6FFC"/>
    <w:rsid w:val="001E759D"/>
    <w:rsid w:val="001F5F57"/>
    <w:rsid w:val="00230D17"/>
    <w:rsid w:val="002323A5"/>
    <w:rsid w:val="00237B64"/>
    <w:rsid w:val="002438D5"/>
    <w:rsid w:val="00244FCD"/>
    <w:rsid w:val="002459BA"/>
    <w:rsid w:val="00257173"/>
    <w:rsid w:val="002816A6"/>
    <w:rsid w:val="00285581"/>
    <w:rsid w:val="002A4A8E"/>
    <w:rsid w:val="002C5800"/>
    <w:rsid w:val="002D5822"/>
    <w:rsid w:val="002E583D"/>
    <w:rsid w:val="00305D8E"/>
    <w:rsid w:val="00331EA6"/>
    <w:rsid w:val="003539BC"/>
    <w:rsid w:val="00357BA5"/>
    <w:rsid w:val="003860E6"/>
    <w:rsid w:val="003A140E"/>
    <w:rsid w:val="003D4442"/>
    <w:rsid w:val="003E1226"/>
    <w:rsid w:val="003E5C1E"/>
    <w:rsid w:val="00401313"/>
    <w:rsid w:val="004170ED"/>
    <w:rsid w:val="00423168"/>
    <w:rsid w:val="00424E7B"/>
    <w:rsid w:val="004770FE"/>
    <w:rsid w:val="00483E28"/>
    <w:rsid w:val="00494A7C"/>
    <w:rsid w:val="004A210D"/>
    <w:rsid w:val="004A4DB9"/>
    <w:rsid w:val="004B7C4F"/>
    <w:rsid w:val="004D2B09"/>
    <w:rsid w:val="004F21C7"/>
    <w:rsid w:val="005106D0"/>
    <w:rsid w:val="00517772"/>
    <w:rsid w:val="00532246"/>
    <w:rsid w:val="00534236"/>
    <w:rsid w:val="00536510"/>
    <w:rsid w:val="00562192"/>
    <w:rsid w:val="00571CF6"/>
    <w:rsid w:val="0057408A"/>
    <w:rsid w:val="005849DD"/>
    <w:rsid w:val="005C53EB"/>
    <w:rsid w:val="005D2BA1"/>
    <w:rsid w:val="005F37B9"/>
    <w:rsid w:val="005F5E82"/>
    <w:rsid w:val="0061121C"/>
    <w:rsid w:val="0061383C"/>
    <w:rsid w:val="00636980"/>
    <w:rsid w:val="006644D8"/>
    <w:rsid w:val="0068026F"/>
    <w:rsid w:val="006A4579"/>
    <w:rsid w:val="006C5A8D"/>
    <w:rsid w:val="006D3364"/>
    <w:rsid w:val="006D5A57"/>
    <w:rsid w:val="006E6642"/>
    <w:rsid w:val="00711EA2"/>
    <w:rsid w:val="00794442"/>
    <w:rsid w:val="007B23DF"/>
    <w:rsid w:val="007C66A6"/>
    <w:rsid w:val="007C7A3F"/>
    <w:rsid w:val="0081447E"/>
    <w:rsid w:val="00821B85"/>
    <w:rsid w:val="00832DAC"/>
    <w:rsid w:val="0083765A"/>
    <w:rsid w:val="008438DC"/>
    <w:rsid w:val="00845F31"/>
    <w:rsid w:val="00873D93"/>
    <w:rsid w:val="00877FBD"/>
    <w:rsid w:val="008963ED"/>
    <w:rsid w:val="008D2983"/>
    <w:rsid w:val="008D7159"/>
    <w:rsid w:val="008E440C"/>
    <w:rsid w:val="008F37AF"/>
    <w:rsid w:val="00991E54"/>
    <w:rsid w:val="00A3233F"/>
    <w:rsid w:val="00A408D3"/>
    <w:rsid w:val="00A535F5"/>
    <w:rsid w:val="00A563B6"/>
    <w:rsid w:val="00A60508"/>
    <w:rsid w:val="00A7576E"/>
    <w:rsid w:val="00A94276"/>
    <w:rsid w:val="00A9577C"/>
    <w:rsid w:val="00A95A34"/>
    <w:rsid w:val="00AA3474"/>
    <w:rsid w:val="00AC210E"/>
    <w:rsid w:val="00AF2F59"/>
    <w:rsid w:val="00B02FDF"/>
    <w:rsid w:val="00B2044F"/>
    <w:rsid w:val="00B476DB"/>
    <w:rsid w:val="00B50086"/>
    <w:rsid w:val="00B7153A"/>
    <w:rsid w:val="00B82F02"/>
    <w:rsid w:val="00B91B0C"/>
    <w:rsid w:val="00C12A0D"/>
    <w:rsid w:val="00C222FB"/>
    <w:rsid w:val="00C3610F"/>
    <w:rsid w:val="00CC31B0"/>
    <w:rsid w:val="00CE4950"/>
    <w:rsid w:val="00CF754F"/>
    <w:rsid w:val="00D01A31"/>
    <w:rsid w:val="00D102FB"/>
    <w:rsid w:val="00D16FA6"/>
    <w:rsid w:val="00D25C52"/>
    <w:rsid w:val="00D4019B"/>
    <w:rsid w:val="00D53D95"/>
    <w:rsid w:val="00D70BAD"/>
    <w:rsid w:val="00D9623A"/>
    <w:rsid w:val="00DA72B9"/>
    <w:rsid w:val="00DD0E94"/>
    <w:rsid w:val="00E16AA6"/>
    <w:rsid w:val="00E34A58"/>
    <w:rsid w:val="00E4303B"/>
    <w:rsid w:val="00E60505"/>
    <w:rsid w:val="00E668FC"/>
    <w:rsid w:val="00E716C4"/>
    <w:rsid w:val="00E77E4B"/>
    <w:rsid w:val="00EC0A5B"/>
    <w:rsid w:val="00EC3744"/>
    <w:rsid w:val="00ED09E8"/>
    <w:rsid w:val="00ED2054"/>
    <w:rsid w:val="00ED2C85"/>
    <w:rsid w:val="00ED5028"/>
    <w:rsid w:val="00EE63B0"/>
    <w:rsid w:val="00F00DE9"/>
    <w:rsid w:val="00F45374"/>
    <w:rsid w:val="00F55254"/>
    <w:rsid w:val="00F64049"/>
    <w:rsid w:val="00F87E40"/>
    <w:rsid w:val="00FC688F"/>
    <w:rsid w:val="00FE63EA"/>
    <w:rsid w:val="00FF0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A018"/>
  <w15:chartTrackingRefBased/>
  <w15:docId w15:val="{4198497B-B876-8541-9C1C-63CB86B9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6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6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6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6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510"/>
    <w:rPr>
      <w:rFonts w:eastAsiaTheme="majorEastAsia" w:cstheme="majorBidi"/>
      <w:color w:val="272727" w:themeColor="text1" w:themeTint="D8"/>
    </w:rPr>
  </w:style>
  <w:style w:type="paragraph" w:styleId="Title">
    <w:name w:val="Title"/>
    <w:basedOn w:val="Normal"/>
    <w:next w:val="Normal"/>
    <w:link w:val="TitleChar"/>
    <w:uiPriority w:val="10"/>
    <w:qFormat/>
    <w:rsid w:val="00536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510"/>
    <w:pPr>
      <w:spacing w:before="160"/>
      <w:jc w:val="center"/>
    </w:pPr>
    <w:rPr>
      <w:i/>
      <w:iCs/>
      <w:color w:val="404040" w:themeColor="text1" w:themeTint="BF"/>
    </w:rPr>
  </w:style>
  <w:style w:type="character" w:customStyle="1" w:styleId="QuoteChar">
    <w:name w:val="Quote Char"/>
    <w:basedOn w:val="DefaultParagraphFont"/>
    <w:link w:val="Quote"/>
    <w:uiPriority w:val="29"/>
    <w:rsid w:val="00536510"/>
    <w:rPr>
      <w:i/>
      <w:iCs/>
      <w:color w:val="404040" w:themeColor="text1" w:themeTint="BF"/>
    </w:rPr>
  </w:style>
  <w:style w:type="paragraph" w:styleId="ListParagraph">
    <w:name w:val="List Paragraph"/>
    <w:basedOn w:val="Normal"/>
    <w:uiPriority w:val="34"/>
    <w:qFormat/>
    <w:rsid w:val="00536510"/>
    <w:pPr>
      <w:ind w:left="720"/>
      <w:contextualSpacing/>
    </w:pPr>
  </w:style>
  <w:style w:type="character" w:styleId="IntenseEmphasis">
    <w:name w:val="Intense Emphasis"/>
    <w:basedOn w:val="DefaultParagraphFont"/>
    <w:uiPriority w:val="21"/>
    <w:qFormat/>
    <w:rsid w:val="00536510"/>
    <w:rPr>
      <w:i/>
      <w:iCs/>
      <w:color w:val="0F4761" w:themeColor="accent1" w:themeShade="BF"/>
    </w:rPr>
  </w:style>
  <w:style w:type="paragraph" w:styleId="IntenseQuote">
    <w:name w:val="Intense Quote"/>
    <w:basedOn w:val="Normal"/>
    <w:next w:val="Normal"/>
    <w:link w:val="IntenseQuoteChar"/>
    <w:uiPriority w:val="30"/>
    <w:qFormat/>
    <w:rsid w:val="00536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510"/>
    <w:rPr>
      <w:i/>
      <w:iCs/>
      <w:color w:val="0F4761" w:themeColor="accent1" w:themeShade="BF"/>
    </w:rPr>
  </w:style>
  <w:style w:type="character" w:styleId="IntenseReference">
    <w:name w:val="Intense Reference"/>
    <w:basedOn w:val="DefaultParagraphFont"/>
    <w:uiPriority w:val="32"/>
    <w:qFormat/>
    <w:rsid w:val="00536510"/>
    <w:rPr>
      <w:b/>
      <w:bCs/>
      <w:smallCaps/>
      <w:color w:val="0F4761" w:themeColor="accent1" w:themeShade="BF"/>
      <w:spacing w:val="5"/>
    </w:rPr>
  </w:style>
  <w:style w:type="paragraph" w:styleId="NoSpacing">
    <w:name w:val="No Spacing"/>
    <w:link w:val="NoSpacingChar"/>
    <w:uiPriority w:val="1"/>
    <w:qFormat/>
    <w:rsid w:val="0053651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36510"/>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53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510"/>
  </w:style>
  <w:style w:type="character" w:styleId="PageNumber">
    <w:name w:val="page number"/>
    <w:basedOn w:val="DefaultParagraphFont"/>
    <w:uiPriority w:val="99"/>
    <w:semiHidden/>
    <w:unhideWhenUsed/>
    <w:rsid w:val="00536510"/>
  </w:style>
  <w:style w:type="character" w:styleId="CommentReference">
    <w:name w:val="annotation reference"/>
    <w:basedOn w:val="DefaultParagraphFont"/>
    <w:uiPriority w:val="99"/>
    <w:semiHidden/>
    <w:unhideWhenUsed/>
    <w:rsid w:val="00424E7B"/>
    <w:rPr>
      <w:sz w:val="16"/>
      <w:szCs w:val="16"/>
    </w:rPr>
  </w:style>
  <w:style w:type="paragraph" w:styleId="CommentText">
    <w:name w:val="annotation text"/>
    <w:basedOn w:val="Normal"/>
    <w:link w:val="CommentTextChar"/>
    <w:uiPriority w:val="99"/>
    <w:semiHidden/>
    <w:unhideWhenUsed/>
    <w:rsid w:val="00424E7B"/>
    <w:pPr>
      <w:spacing w:line="240" w:lineRule="auto"/>
    </w:pPr>
    <w:rPr>
      <w:sz w:val="20"/>
      <w:szCs w:val="20"/>
    </w:rPr>
  </w:style>
  <w:style w:type="character" w:customStyle="1" w:styleId="CommentTextChar">
    <w:name w:val="Comment Text Char"/>
    <w:basedOn w:val="DefaultParagraphFont"/>
    <w:link w:val="CommentText"/>
    <w:uiPriority w:val="99"/>
    <w:semiHidden/>
    <w:rsid w:val="00424E7B"/>
    <w:rPr>
      <w:sz w:val="20"/>
      <w:szCs w:val="20"/>
    </w:rPr>
  </w:style>
  <w:style w:type="paragraph" w:styleId="CommentSubject">
    <w:name w:val="annotation subject"/>
    <w:basedOn w:val="CommentText"/>
    <w:next w:val="CommentText"/>
    <w:link w:val="CommentSubjectChar"/>
    <w:uiPriority w:val="99"/>
    <w:semiHidden/>
    <w:unhideWhenUsed/>
    <w:rsid w:val="00424E7B"/>
    <w:rPr>
      <w:b/>
      <w:bCs/>
    </w:rPr>
  </w:style>
  <w:style w:type="character" w:customStyle="1" w:styleId="CommentSubjectChar">
    <w:name w:val="Comment Subject Char"/>
    <w:basedOn w:val="CommentTextChar"/>
    <w:link w:val="CommentSubject"/>
    <w:uiPriority w:val="99"/>
    <w:semiHidden/>
    <w:rsid w:val="00424E7B"/>
    <w:rPr>
      <w:b/>
      <w:bCs/>
      <w:sz w:val="20"/>
      <w:szCs w:val="20"/>
    </w:rPr>
  </w:style>
  <w:style w:type="character" w:styleId="Strong">
    <w:name w:val="Strong"/>
    <w:basedOn w:val="DefaultParagraphFont"/>
    <w:uiPriority w:val="22"/>
    <w:qFormat/>
    <w:rsid w:val="006D5A57"/>
    <w:rPr>
      <w:b/>
      <w:bCs/>
    </w:rPr>
  </w:style>
  <w:style w:type="paragraph" w:styleId="NormalWeb">
    <w:name w:val="Normal (Web)"/>
    <w:basedOn w:val="Normal"/>
    <w:uiPriority w:val="99"/>
    <w:unhideWhenUsed/>
    <w:rsid w:val="006D5A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D5A57"/>
    <w:rPr>
      <w:i/>
      <w:iCs/>
    </w:rPr>
  </w:style>
  <w:style w:type="paragraph" w:styleId="Header">
    <w:name w:val="header"/>
    <w:basedOn w:val="Normal"/>
    <w:link w:val="HeaderChar"/>
    <w:uiPriority w:val="99"/>
    <w:unhideWhenUsed/>
    <w:rsid w:val="0028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287218">
      <w:bodyDiv w:val="1"/>
      <w:marLeft w:val="0"/>
      <w:marRight w:val="0"/>
      <w:marTop w:val="0"/>
      <w:marBottom w:val="0"/>
      <w:divBdr>
        <w:top w:val="none" w:sz="0" w:space="0" w:color="auto"/>
        <w:left w:val="none" w:sz="0" w:space="0" w:color="auto"/>
        <w:bottom w:val="none" w:sz="0" w:space="0" w:color="auto"/>
        <w:right w:val="none" w:sz="0" w:space="0" w:color="auto"/>
      </w:divBdr>
    </w:div>
    <w:div w:id="867569084">
      <w:bodyDiv w:val="1"/>
      <w:marLeft w:val="0"/>
      <w:marRight w:val="0"/>
      <w:marTop w:val="0"/>
      <w:marBottom w:val="0"/>
      <w:divBdr>
        <w:top w:val="none" w:sz="0" w:space="0" w:color="auto"/>
        <w:left w:val="none" w:sz="0" w:space="0" w:color="auto"/>
        <w:bottom w:val="none" w:sz="0" w:space="0" w:color="auto"/>
        <w:right w:val="none" w:sz="0" w:space="0" w:color="auto"/>
      </w:divBdr>
    </w:div>
    <w:div w:id="13741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Isabella Tsui
Department of Engineering and Computer Science, University of Victoria
COM 450: Introduction to Business Analytics 
Dr. Ben Lukenchuk
June 15, 2025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trends to predict economic demand</dc:title>
  <dc:subject/>
  <dc:creator>Isabella Tsui</dc:creator>
  <cp:keywords/>
  <dc:description/>
  <cp:lastModifiedBy>Isabella Tsui</cp:lastModifiedBy>
  <cp:revision>3</cp:revision>
  <dcterms:created xsi:type="dcterms:W3CDTF">2025-06-15T04:02:00Z</dcterms:created>
  <dcterms:modified xsi:type="dcterms:W3CDTF">2025-06-15T04:04:00Z</dcterms:modified>
</cp:coreProperties>
</file>