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b/>
          <w:bCs/>
          <w:sz w:val="26"/>
          <w:szCs w:val="26"/>
        </w:rPr>
      </w:pPr>
      <w:r>
        <w:rPr>
          <w:b/>
          <w:bCs/>
          <w:sz w:val="26"/>
          <w:szCs w:val="26"/>
        </w:rPr>
        <w:t>University of Leeds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School of Computing</w:t>
      </w:r>
    </w:p>
    <w:p>
      <w:pPr>
        <w:pStyle w:val="12"/>
      </w:pPr>
      <w:r>
        <w:t>Procedural Programming COMP1711/XJCO1711</w:t>
      </w:r>
    </w:p>
    <w:p>
      <w:pPr>
        <w:pStyle w:val="12"/>
      </w:pPr>
      <w:r>
        <w:t>Semester 1, 2020-2021</w:t>
      </w:r>
    </w:p>
    <w:p>
      <w:pPr>
        <w:pStyle w:val="12"/>
      </w:pPr>
    </w:p>
    <w:p>
      <w:pPr>
        <w:pStyle w:val="12"/>
        <w:jc w:val="center"/>
      </w:pPr>
    </w:p>
    <w:p>
      <w:pPr>
        <w:pStyle w:val="12"/>
        <w:jc w:val="center"/>
        <w:rPr>
          <w:b/>
          <w:bCs/>
          <w:sz w:val="28"/>
          <w:szCs w:val="28"/>
        </w:rPr>
      </w:pPr>
      <w:r>
        <w:rPr>
          <w:b/>
          <w:bCs/>
          <w:sz w:val="28"/>
          <w:szCs w:val="28"/>
        </w:rPr>
        <w:t>Coursework 1</w:t>
      </w:r>
    </w:p>
    <w:p>
      <w:pPr>
        <w:pStyle w:val="12"/>
        <w:jc w:val="center"/>
      </w:pPr>
    </w:p>
    <w:p>
      <w:pPr>
        <w:pStyle w:val="12"/>
        <w:jc w:val="center"/>
      </w:pPr>
      <w:r>
        <w:t>30 marks (20% of the total module mark)</w:t>
      </w:r>
    </w:p>
    <w:p>
      <w:pPr>
        <w:pStyle w:val="12"/>
        <w:rPr>
          <w:b/>
          <w:bCs/>
        </w:rPr>
      </w:pPr>
    </w:p>
    <w:p>
      <w:pPr>
        <w:pStyle w:val="12"/>
        <w:rPr>
          <w:rFonts w:hint="default" w:eastAsia="宋体"/>
          <w:b/>
          <w:bCs/>
          <w:lang w:val="en-US" w:eastAsia="zh-CN"/>
        </w:rPr>
      </w:pPr>
      <w:r>
        <w:rPr>
          <w:b/>
          <w:bCs/>
        </w:rPr>
        <w:t xml:space="preserve">To be submitted before: </w:t>
      </w:r>
      <w:r>
        <w:rPr>
          <w:rFonts w:hint="eastAsia" w:eastAsia="宋体"/>
          <w:b/>
          <w:bCs/>
          <w:lang w:val="en-US" w:eastAsia="zh-CN"/>
        </w:rPr>
        <w:t>23</w:t>
      </w:r>
      <w:r>
        <w:rPr>
          <w:b/>
          <w:bCs/>
        </w:rPr>
        <w:t>:</w:t>
      </w:r>
      <w:r>
        <w:rPr>
          <w:rFonts w:hint="eastAsia" w:eastAsia="宋体"/>
          <w:b/>
          <w:bCs/>
          <w:lang w:val="en-US" w:eastAsia="zh-CN"/>
        </w:rPr>
        <w:t>59 16</w:t>
      </w:r>
      <w:bookmarkStart w:id="0" w:name="_GoBack"/>
      <w:bookmarkEnd w:id="0"/>
      <w:r>
        <w:rPr>
          <w:b/>
          <w:bCs/>
        </w:rPr>
        <w:t>/</w:t>
      </w:r>
      <w:r>
        <w:rPr>
          <w:rFonts w:hint="eastAsia" w:eastAsia="宋体"/>
          <w:b/>
          <w:bCs/>
          <w:lang w:val="en-US" w:eastAsia="zh-CN"/>
        </w:rPr>
        <w:t>10</w:t>
      </w:r>
      <w:r>
        <w:rPr>
          <w:b/>
          <w:bCs/>
        </w:rPr>
        <w:t>/</w:t>
      </w:r>
      <w:r>
        <w:rPr>
          <w:rFonts w:hint="eastAsia" w:eastAsia="宋体"/>
          <w:b/>
          <w:bCs/>
          <w:lang w:val="en-US" w:eastAsia="zh-CN"/>
        </w:rPr>
        <w:t>2020</w:t>
      </w:r>
    </w:p>
    <w:p>
      <w:pPr>
        <w:pStyle w:val="12"/>
        <w:rPr>
          <w:b/>
          <w:bCs/>
        </w:rPr>
      </w:pPr>
      <w:r>
        <w:rPr>
          <w:b/>
          <w:bCs/>
        </w:rPr>
        <w:t>Late penalties: 5% will be deducted from your overall mark for every late day</w:t>
      </w:r>
    </w:p>
    <w:p>
      <w:pPr>
        <w:pStyle w:val="12"/>
      </w:pPr>
    </w:p>
    <w:p>
      <w:pPr>
        <w:pStyle w:val="2"/>
      </w:pPr>
      <w:r>
        <w:t>Skills Tested</w:t>
      </w:r>
    </w:p>
    <w:p>
      <w:pPr>
        <w:pStyle w:val="12"/>
        <w:jc w:val="both"/>
      </w:pPr>
      <w:r>
        <w:t xml:space="preserve">This coursework will test your ability to write C code that correctly uses variables, expressions, assignment, and conditional execution (the ‘if’ statement). </w:t>
      </w:r>
    </w:p>
    <w:p>
      <w:pPr>
        <w:pStyle w:val="2"/>
      </w:pPr>
      <w:r>
        <w:t>The Brief</w:t>
      </w:r>
    </w:p>
    <w:p>
      <w:pPr>
        <w:pStyle w:val="12"/>
        <w:jc w:val="both"/>
      </w:pPr>
      <w:r>
        <w:t>You will write a program for a water company. The program can calculate and print water bills for different customers. It can also compute and print a report of the company's financial revenue, profit, and other useful statistics.</w:t>
      </w:r>
    </w:p>
    <w:p>
      <w:pPr>
        <w:pStyle w:val="2"/>
      </w:pPr>
      <w:r>
        <w:t>The Details</w:t>
      </w:r>
    </w:p>
    <w:p>
      <w:pPr>
        <w:pStyle w:val="12"/>
        <w:jc w:val="both"/>
      </w:pPr>
      <w:r>
        <w:t>To encourage customers to save water without penalizing low consumers, a water company has introduced an incremental tariff system. In this system, the price (tariff) of one cubic meter of water increases with increased consumption. To compute water charges, the overall quarterly</w:t>
      </w:r>
      <w:r>
        <w:rPr>
          <w:rStyle w:val="21"/>
        </w:rPr>
        <w:footnoteReference w:id="0"/>
      </w:r>
      <w:r>
        <w:t xml:space="preserve"> consumption of a customer is divided into bands, with consumption at higher bands charged a higher unit price than consumption at lower bands, as shown in the following table:</w:t>
      </w:r>
    </w:p>
    <w:p>
      <w:pPr>
        <w:pStyle w:val="12"/>
      </w:pPr>
    </w:p>
    <w:tbl>
      <w:tblPr>
        <w:tblStyle w:val="18"/>
        <w:tblW w:w="7645" w:type="dxa"/>
        <w:jc w:val="center"/>
        <w:tblLayout w:type="autofit"/>
        <w:tblCellMar>
          <w:top w:w="0" w:type="dxa"/>
          <w:left w:w="0" w:type="dxa"/>
          <w:bottom w:w="0" w:type="dxa"/>
          <w:right w:w="0" w:type="dxa"/>
        </w:tblCellMar>
      </w:tblPr>
      <w:tblGrid>
        <w:gridCol w:w="1301"/>
        <w:gridCol w:w="3934"/>
        <w:gridCol w:w="2410"/>
      </w:tblGrid>
      <w:tr>
        <w:tblPrEx>
          <w:tblCellMar>
            <w:top w:w="0" w:type="dxa"/>
            <w:left w:w="0" w:type="dxa"/>
            <w:bottom w:w="0" w:type="dxa"/>
            <w:right w:w="0" w:type="dxa"/>
          </w:tblCellMar>
        </w:tblPrEx>
        <w:trPr>
          <w:trHeight w:val="301" w:hRule="atLeast"/>
          <w:jc w:val="center"/>
        </w:trPr>
        <w:tc>
          <w:tcPr>
            <w:tcW w:w="1301" w:type="dxa"/>
            <w:tcBorders>
              <w:top w:val="single" w:color="FFFFFF" w:sz="8" w:space="0"/>
              <w:left w:val="single" w:color="FFFFFF" w:sz="8" w:space="0"/>
              <w:bottom w:val="single" w:color="FFFFFF" w:sz="24" w:space="0"/>
              <w:right w:val="single" w:color="FFFFFF" w:sz="8" w:space="0"/>
            </w:tcBorders>
            <w:shd w:val="clear" w:color="auto" w:fill="F79646"/>
          </w:tcPr>
          <w:p>
            <w:pPr>
              <w:widowControl/>
              <w:suppressAutoHyphens w:val="0"/>
              <w:autoSpaceDN/>
              <w:jc w:val="center"/>
              <w:textAlignment w:val="auto"/>
              <w:rPr>
                <w:rFonts w:ascii="Calibri" w:hAnsi="Calibri" w:eastAsia="Times New Roman" w:cs="Arial"/>
                <w:b/>
                <w:bCs/>
                <w:color w:val="FFFFFF"/>
                <w:kern w:val="24"/>
                <w:lang w:val="en-US" w:eastAsia="en-GB" w:bidi="ar-SA"/>
              </w:rPr>
            </w:pPr>
            <w:r>
              <w:rPr>
                <w:rFonts w:ascii="Calibri" w:hAnsi="Calibri" w:eastAsia="Times New Roman" w:cs="Arial"/>
                <w:b/>
                <w:bCs/>
                <w:color w:val="FFFFFF"/>
                <w:kern w:val="24"/>
                <w:lang w:val="en-US" w:eastAsia="en-GB" w:bidi="ar-SA"/>
              </w:rPr>
              <w:t>Band No.</w:t>
            </w:r>
          </w:p>
        </w:tc>
        <w:tc>
          <w:tcPr>
            <w:tcW w:w="3934" w:type="dxa"/>
            <w:tcBorders>
              <w:top w:val="single" w:color="FFFFFF" w:sz="8" w:space="0"/>
              <w:left w:val="single" w:color="FFFFFF" w:sz="8" w:space="0"/>
              <w:bottom w:val="single" w:color="FFFFFF" w:sz="24" w:space="0"/>
              <w:right w:val="single" w:color="FFFFFF" w:sz="8" w:space="0"/>
            </w:tcBorders>
            <w:shd w:val="clear" w:color="auto" w:fill="F79646"/>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b/>
                <w:bCs/>
                <w:color w:val="FFFFFF"/>
                <w:kern w:val="24"/>
                <w:lang w:val="en-US" w:eastAsia="en-GB" w:bidi="ar-SA"/>
              </w:rPr>
              <w:t>Water Consumption Range (m</w:t>
            </w:r>
            <w:r>
              <w:rPr>
                <w:rFonts w:ascii="Calibri" w:hAnsi="Calibri" w:eastAsia="Times New Roman" w:cs="Arial"/>
                <w:b/>
                <w:bCs/>
                <w:color w:val="FFFFFF"/>
                <w:kern w:val="24"/>
                <w:vertAlign w:val="superscript"/>
                <w:lang w:val="en-US" w:eastAsia="en-GB" w:bidi="ar-SA"/>
              </w:rPr>
              <w:t>3</w:t>
            </w:r>
            <w:r>
              <w:rPr>
                <w:rFonts w:ascii="Calibri" w:hAnsi="Calibri" w:eastAsia="Times New Roman" w:cs="Arial"/>
                <w:b/>
                <w:bCs/>
                <w:color w:val="FFFFFF"/>
                <w:kern w:val="24"/>
                <w:lang w:val="en-US" w:eastAsia="en-GB" w:bidi="ar-SA"/>
              </w:rPr>
              <w:t>)</w:t>
            </w:r>
          </w:p>
        </w:tc>
        <w:tc>
          <w:tcPr>
            <w:tcW w:w="2410" w:type="dxa"/>
            <w:tcBorders>
              <w:top w:val="single" w:color="FFFFFF" w:sz="8" w:space="0"/>
              <w:left w:val="single" w:color="FFFFFF" w:sz="8" w:space="0"/>
              <w:bottom w:val="single" w:color="FFFFFF" w:sz="24" w:space="0"/>
              <w:right w:val="single" w:color="FFFFFF" w:sz="8" w:space="0"/>
            </w:tcBorders>
            <w:shd w:val="clear" w:color="auto" w:fill="F79646"/>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b/>
                <w:bCs/>
                <w:color w:val="FFFFFF"/>
                <w:kern w:val="24"/>
                <w:lang w:val="en-US" w:eastAsia="en-GB" w:bidi="ar-SA"/>
              </w:rPr>
              <w:t>Unit Price  (£/m</w:t>
            </w:r>
            <w:r>
              <w:rPr>
                <w:rFonts w:ascii="Calibri" w:hAnsi="Calibri" w:eastAsia="Times New Roman" w:cs="Arial"/>
                <w:b/>
                <w:bCs/>
                <w:color w:val="FFFFFF"/>
                <w:kern w:val="24"/>
                <w:vertAlign w:val="superscript"/>
                <w:lang w:val="en-US" w:eastAsia="en-GB" w:bidi="ar-SA"/>
              </w:rPr>
              <w:t>3</w:t>
            </w:r>
            <w:r>
              <w:rPr>
                <w:rFonts w:ascii="Calibri" w:hAnsi="Calibri" w:eastAsia="Times New Roman" w:cs="Arial"/>
                <w:b/>
                <w:bCs/>
                <w:color w:val="FFFFFF"/>
                <w:kern w:val="24"/>
                <w:lang w:val="en-US" w:eastAsia="en-GB" w:bidi="ar-SA"/>
              </w:rPr>
              <w:t>)</w:t>
            </w:r>
          </w:p>
        </w:tc>
      </w:tr>
      <w:tr>
        <w:tblPrEx>
          <w:tblCellMar>
            <w:top w:w="0" w:type="dxa"/>
            <w:left w:w="0" w:type="dxa"/>
            <w:bottom w:w="0" w:type="dxa"/>
            <w:right w:w="0" w:type="dxa"/>
          </w:tblCellMar>
        </w:tblPrEx>
        <w:trPr>
          <w:trHeight w:val="110" w:hRule="atLeast"/>
          <w:jc w:val="center"/>
        </w:trPr>
        <w:tc>
          <w:tcPr>
            <w:tcW w:w="1301" w:type="dxa"/>
            <w:tcBorders>
              <w:top w:val="single" w:color="FFFFFF" w:sz="24" w:space="0"/>
              <w:left w:val="single" w:color="FFFFFF" w:sz="8" w:space="0"/>
              <w:bottom w:val="single" w:color="FFFFFF" w:sz="8" w:space="0"/>
              <w:right w:val="single" w:color="FFFFFF" w:sz="8" w:space="0"/>
            </w:tcBorders>
            <w:shd w:val="clear" w:color="auto" w:fill="FCDDCF"/>
          </w:tcPr>
          <w:p>
            <w:pPr>
              <w:widowControl/>
              <w:suppressAutoHyphens w:val="0"/>
              <w:autoSpaceDN/>
              <w:jc w:val="center"/>
              <w:textAlignment w:val="auto"/>
              <w:rPr>
                <w:rFonts w:ascii="Calibri" w:hAnsi="Calibri" w:eastAsia="Times New Roman" w:cs="Arial"/>
                <w:color w:val="000000"/>
                <w:kern w:val="24"/>
                <w:lang w:val="en-US" w:eastAsia="en-GB" w:bidi="ar-SA"/>
              </w:rPr>
            </w:pPr>
            <w:r>
              <w:rPr>
                <w:rFonts w:ascii="Calibri" w:hAnsi="Calibri" w:eastAsia="Times New Roman" w:cs="Arial"/>
                <w:color w:val="000000"/>
                <w:kern w:val="24"/>
                <w:lang w:val="en-US" w:eastAsia="en-GB" w:bidi="ar-SA"/>
              </w:rPr>
              <w:t>1</w:t>
            </w:r>
          </w:p>
        </w:tc>
        <w:tc>
          <w:tcPr>
            <w:tcW w:w="3934" w:type="dxa"/>
            <w:tcBorders>
              <w:top w:val="single" w:color="FFFFFF" w:sz="24" w:space="0"/>
              <w:left w:val="single" w:color="FFFFFF" w:sz="8" w:space="0"/>
              <w:bottom w:val="single" w:color="FFFFFF" w:sz="8" w:space="0"/>
              <w:right w:val="single" w:color="FFFFFF" w:sz="8" w:space="0"/>
            </w:tcBorders>
            <w:shd w:val="clear" w:color="auto" w:fill="FCDDCF"/>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1 – 5</w:t>
            </w:r>
          </w:p>
        </w:tc>
        <w:tc>
          <w:tcPr>
            <w:tcW w:w="2410" w:type="dxa"/>
            <w:tcBorders>
              <w:top w:val="single" w:color="FFFFFF" w:sz="24" w:space="0"/>
              <w:left w:val="single" w:color="FFFFFF" w:sz="8" w:space="0"/>
              <w:bottom w:val="single" w:color="FFFFFF" w:sz="8" w:space="0"/>
              <w:right w:val="single" w:color="FFFFFF" w:sz="8" w:space="0"/>
            </w:tcBorders>
            <w:shd w:val="clear" w:color="auto" w:fill="FCDDCF"/>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0.20</w:t>
            </w:r>
          </w:p>
        </w:tc>
      </w:tr>
      <w:tr>
        <w:tblPrEx>
          <w:tblCellMar>
            <w:top w:w="0" w:type="dxa"/>
            <w:left w:w="0" w:type="dxa"/>
            <w:bottom w:w="0" w:type="dxa"/>
            <w:right w:w="0" w:type="dxa"/>
          </w:tblCellMar>
        </w:tblPrEx>
        <w:trPr>
          <w:trHeight w:val="227" w:hRule="atLeast"/>
          <w:jc w:val="center"/>
        </w:trPr>
        <w:tc>
          <w:tcPr>
            <w:tcW w:w="1301" w:type="dxa"/>
            <w:tcBorders>
              <w:top w:val="single" w:color="FFFFFF" w:sz="8" w:space="0"/>
              <w:left w:val="single" w:color="FFFFFF" w:sz="8" w:space="0"/>
              <w:bottom w:val="single" w:color="FFFFFF" w:sz="8" w:space="0"/>
              <w:right w:val="single" w:color="FFFFFF" w:sz="8" w:space="0"/>
            </w:tcBorders>
            <w:shd w:val="clear" w:color="auto" w:fill="FDEFE9"/>
          </w:tcPr>
          <w:p>
            <w:pPr>
              <w:widowControl/>
              <w:suppressAutoHyphens w:val="0"/>
              <w:autoSpaceDN/>
              <w:jc w:val="center"/>
              <w:textAlignment w:val="auto"/>
              <w:rPr>
                <w:rFonts w:ascii="Calibri" w:hAnsi="Calibri" w:eastAsia="Times New Roman" w:cs="Arial"/>
                <w:color w:val="000000"/>
                <w:kern w:val="24"/>
                <w:lang w:val="en-US" w:eastAsia="en-GB" w:bidi="ar-SA"/>
              </w:rPr>
            </w:pPr>
            <w:r>
              <w:rPr>
                <w:rFonts w:ascii="Calibri" w:hAnsi="Calibri" w:eastAsia="Times New Roman" w:cs="Arial"/>
                <w:color w:val="000000"/>
                <w:kern w:val="24"/>
                <w:lang w:val="en-US" w:eastAsia="en-GB" w:bidi="ar-SA"/>
              </w:rPr>
              <w:t>2</w:t>
            </w:r>
          </w:p>
        </w:tc>
        <w:tc>
          <w:tcPr>
            <w:tcW w:w="3934" w:type="dxa"/>
            <w:tcBorders>
              <w:top w:val="single" w:color="FFFFFF" w:sz="8" w:space="0"/>
              <w:left w:val="single" w:color="FFFFFF" w:sz="8" w:space="0"/>
              <w:bottom w:val="single" w:color="FFFFFF" w:sz="8" w:space="0"/>
              <w:right w:val="single" w:color="FFFFFF" w:sz="8" w:space="0"/>
            </w:tcBorders>
            <w:shd w:val="clear" w:color="auto" w:fill="FDEFE9"/>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6 – 12</w:t>
            </w:r>
          </w:p>
        </w:tc>
        <w:tc>
          <w:tcPr>
            <w:tcW w:w="2410" w:type="dxa"/>
            <w:tcBorders>
              <w:top w:val="single" w:color="FFFFFF" w:sz="8" w:space="0"/>
              <w:left w:val="single" w:color="FFFFFF" w:sz="8" w:space="0"/>
              <w:bottom w:val="single" w:color="FFFFFF" w:sz="8" w:space="0"/>
              <w:right w:val="single" w:color="FFFFFF" w:sz="8" w:space="0"/>
            </w:tcBorders>
            <w:shd w:val="clear" w:color="auto" w:fill="FDEFE9"/>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0.35</w:t>
            </w:r>
          </w:p>
        </w:tc>
      </w:tr>
      <w:tr>
        <w:tblPrEx>
          <w:tblCellMar>
            <w:top w:w="0" w:type="dxa"/>
            <w:left w:w="0" w:type="dxa"/>
            <w:bottom w:w="0" w:type="dxa"/>
            <w:right w:w="0" w:type="dxa"/>
          </w:tblCellMar>
        </w:tblPrEx>
        <w:trPr>
          <w:trHeight w:val="50" w:hRule="atLeast"/>
          <w:jc w:val="center"/>
        </w:trPr>
        <w:tc>
          <w:tcPr>
            <w:tcW w:w="1301" w:type="dxa"/>
            <w:tcBorders>
              <w:top w:val="single" w:color="FFFFFF" w:sz="8" w:space="0"/>
              <w:left w:val="single" w:color="FFFFFF" w:sz="8" w:space="0"/>
              <w:bottom w:val="single" w:color="FFFFFF" w:sz="8" w:space="0"/>
              <w:right w:val="single" w:color="FFFFFF" w:sz="8" w:space="0"/>
            </w:tcBorders>
            <w:shd w:val="clear" w:color="auto" w:fill="FCDDCF"/>
          </w:tcPr>
          <w:p>
            <w:pPr>
              <w:widowControl/>
              <w:suppressAutoHyphens w:val="0"/>
              <w:autoSpaceDN/>
              <w:jc w:val="center"/>
              <w:textAlignment w:val="auto"/>
              <w:rPr>
                <w:rFonts w:ascii="Calibri" w:hAnsi="Calibri" w:eastAsia="Times New Roman" w:cs="Arial"/>
                <w:color w:val="000000"/>
                <w:kern w:val="24"/>
                <w:lang w:val="en-US" w:eastAsia="en-GB" w:bidi="ar-SA"/>
              </w:rPr>
            </w:pPr>
            <w:r>
              <w:rPr>
                <w:rFonts w:ascii="Calibri" w:hAnsi="Calibri" w:eastAsia="Times New Roman" w:cs="Arial"/>
                <w:color w:val="000000"/>
                <w:kern w:val="24"/>
                <w:lang w:val="en-US" w:eastAsia="en-GB" w:bidi="ar-SA"/>
              </w:rPr>
              <w:t>3</w:t>
            </w:r>
          </w:p>
        </w:tc>
        <w:tc>
          <w:tcPr>
            <w:tcW w:w="3934" w:type="dxa"/>
            <w:tcBorders>
              <w:top w:val="single" w:color="FFFFFF" w:sz="8" w:space="0"/>
              <w:left w:val="single" w:color="FFFFFF" w:sz="8" w:space="0"/>
              <w:bottom w:val="single" w:color="FFFFFF" w:sz="8" w:space="0"/>
              <w:right w:val="single" w:color="FFFFFF" w:sz="8" w:space="0"/>
            </w:tcBorders>
            <w:shd w:val="clear" w:color="auto" w:fill="FCDDCF"/>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13 - 25</w:t>
            </w:r>
          </w:p>
        </w:tc>
        <w:tc>
          <w:tcPr>
            <w:tcW w:w="2410" w:type="dxa"/>
            <w:tcBorders>
              <w:top w:val="single" w:color="FFFFFF" w:sz="8" w:space="0"/>
              <w:left w:val="single" w:color="FFFFFF" w:sz="8" w:space="0"/>
              <w:bottom w:val="single" w:color="FFFFFF" w:sz="8" w:space="0"/>
              <w:right w:val="single" w:color="FFFFFF" w:sz="8" w:space="0"/>
            </w:tcBorders>
            <w:shd w:val="clear" w:color="auto" w:fill="FCDDCF"/>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0.5</w:t>
            </w:r>
          </w:p>
        </w:tc>
      </w:tr>
      <w:tr>
        <w:tblPrEx>
          <w:tblCellMar>
            <w:top w:w="0" w:type="dxa"/>
            <w:left w:w="0" w:type="dxa"/>
            <w:bottom w:w="0" w:type="dxa"/>
            <w:right w:w="0" w:type="dxa"/>
          </w:tblCellMar>
        </w:tblPrEx>
        <w:trPr>
          <w:trHeight w:val="155" w:hRule="atLeast"/>
          <w:jc w:val="center"/>
        </w:trPr>
        <w:tc>
          <w:tcPr>
            <w:tcW w:w="1301" w:type="dxa"/>
            <w:tcBorders>
              <w:top w:val="single" w:color="FFFFFF" w:sz="8" w:space="0"/>
              <w:left w:val="single" w:color="FFFFFF" w:sz="8" w:space="0"/>
              <w:bottom w:val="single" w:color="FFFFFF" w:sz="8" w:space="0"/>
              <w:right w:val="single" w:color="FFFFFF" w:sz="8" w:space="0"/>
            </w:tcBorders>
            <w:shd w:val="clear" w:color="auto" w:fill="FDEFE9"/>
          </w:tcPr>
          <w:p>
            <w:pPr>
              <w:widowControl/>
              <w:suppressAutoHyphens w:val="0"/>
              <w:autoSpaceDN/>
              <w:jc w:val="center"/>
              <w:textAlignment w:val="auto"/>
              <w:rPr>
                <w:rFonts w:ascii="Calibri" w:hAnsi="Calibri" w:eastAsia="Times New Roman" w:cs="Arial"/>
                <w:color w:val="000000"/>
                <w:kern w:val="24"/>
                <w:lang w:val="en-US" w:eastAsia="en-GB" w:bidi="ar-SA"/>
              </w:rPr>
            </w:pPr>
            <w:r>
              <w:rPr>
                <w:rFonts w:ascii="Calibri" w:hAnsi="Calibri" w:eastAsia="Times New Roman" w:cs="Arial"/>
                <w:color w:val="000000"/>
                <w:kern w:val="24"/>
                <w:lang w:val="en-US" w:eastAsia="en-GB" w:bidi="ar-SA"/>
              </w:rPr>
              <w:t>4</w:t>
            </w:r>
          </w:p>
        </w:tc>
        <w:tc>
          <w:tcPr>
            <w:tcW w:w="3934" w:type="dxa"/>
            <w:tcBorders>
              <w:top w:val="single" w:color="FFFFFF" w:sz="8" w:space="0"/>
              <w:left w:val="single" w:color="FFFFFF" w:sz="8" w:space="0"/>
              <w:bottom w:val="single" w:color="FFFFFF" w:sz="8" w:space="0"/>
              <w:right w:val="single" w:color="FFFFFF" w:sz="8" w:space="0"/>
            </w:tcBorders>
            <w:shd w:val="clear" w:color="auto" w:fill="FDEFE9"/>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26 - 40</w:t>
            </w:r>
          </w:p>
        </w:tc>
        <w:tc>
          <w:tcPr>
            <w:tcW w:w="2410" w:type="dxa"/>
            <w:tcBorders>
              <w:top w:val="single" w:color="FFFFFF" w:sz="8" w:space="0"/>
              <w:left w:val="single" w:color="FFFFFF" w:sz="8" w:space="0"/>
              <w:bottom w:val="single" w:color="FFFFFF" w:sz="8" w:space="0"/>
              <w:right w:val="single" w:color="FFFFFF" w:sz="8" w:space="0"/>
            </w:tcBorders>
            <w:shd w:val="clear" w:color="auto" w:fill="FDEFE9"/>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0.75</w:t>
            </w:r>
          </w:p>
        </w:tc>
      </w:tr>
      <w:tr>
        <w:tblPrEx>
          <w:tblCellMar>
            <w:top w:w="0" w:type="dxa"/>
            <w:left w:w="0" w:type="dxa"/>
            <w:bottom w:w="0" w:type="dxa"/>
            <w:right w:w="0" w:type="dxa"/>
          </w:tblCellMar>
        </w:tblPrEx>
        <w:trPr>
          <w:trHeight w:val="120" w:hRule="atLeast"/>
          <w:jc w:val="center"/>
        </w:trPr>
        <w:tc>
          <w:tcPr>
            <w:tcW w:w="1301" w:type="dxa"/>
            <w:tcBorders>
              <w:top w:val="single" w:color="FFFFFF" w:sz="8" w:space="0"/>
              <w:left w:val="single" w:color="FFFFFF" w:sz="8" w:space="0"/>
              <w:bottom w:val="single" w:color="FFFFFF" w:sz="8" w:space="0"/>
              <w:right w:val="single" w:color="FFFFFF" w:sz="8" w:space="0"/>
            </w:tcBorders>
            <w:shd w:val="clear" w:color="auto" w:fill="FCDDCF"/>
          </w:tcPr>
          <w:p>
            <w:pPr>
              <w:widowControl/>
              <w:suppressAutoHyphens w:val="0"/>
              <w:autoSpaceDN/>
              <w:jc w:val="center"/>
              <w:textAlignment w:val="auto"/>
              <w:rPr>
                <w:rFonts w:ascii="Calibri" w:hAnsi="Calibri" w:eastAsia="Times New Roman" w:cs="Arial"/>
                <w:color w:val="000000"/>
                <w:kern w:val="24"/>
                <w:lang w:val="en-US" w:eastAsia="en-GB" w:bidi="ar-SA"/>
              </w:rPr>
            </w:pPr>
            <w:r>
              <w:rPr>
                <w:rFonts w:ascii="Calibri" w:hAnsi="Calibri" w:eastAsia="Times New Roman" w:cs="Arial"/>
                <w:color w:val="000000"/>
                <w:kern w:val="24"/>
                <w:lang w:val="en-US" w:eastAsia="en-GB" w:bidi="ar-SA"/>
              </w:rPr>
              <w:t>5</w:t>
            </w:r>
          </w:p>
        </w:tc>
        <w:tc>
          <w:tcPr>
            <w:tcW w:w="3934" w:type="dxa"/>
            <w:tcBorders>
              <w:top w:val="single" w:color="FFFFFF" w:sz="8" w:space="0"/>
              <w:left w:val="single" w:color="FFFFFF" w:sz="8" w:space="0"/>
              <w:bottom w:val="single" w:color="FFFFFF" w:sz="8" w:space="0"/>
              <w:right w:val="single" w:color="FFFFFF" w:sz="8" w:space="0"/>
            </w:tcBorders>
            <w:shd w:val="clear" w:color="auto" w:fill="FCDDCF"/>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Above 40</w:t>
            </w:r>
          </w:p>
        </w:tc>
        <w:tc>
          <w:tcPr>
            <w:tcW w:w="2410" w:type="dxa"/>
            <w:tcBorders>
              <w:top w:val="single" w:color="FFFFFF" w:sz="8" w:space="0"/>
              <w:left w:val="single" w:color="FFFFFF" w:sz="8" w:space="0"/>
              <w:bottom w:val="single" w:color="FFFFFF" w:sz="8" w:space="0"/>
              <w:right w:val="single" w:color="FFFFFF" w:sz="8" w:space="0"/>
            </w:tcBorders>
            <w:shd w:val="clear" w:color="auto" w:fill="FCDDCF"/>
            <w:tcMar>
              <w:top w:w="72" w:type="dxa"/>
              <w:left w:w="144" w:type="dxa"/>
              <w:bottom w:w="72" w:type="dxa"/>
              <w:right w:w="144" w:type="dxa"/>
            </w:tcMar>
          </w:tcPr>
          <w:p>
            <w:pPr>
              <w:widowControl/>
              <w:suppressAutoHyphens w:val="0"/>
              <w:autoSpaceDN/>
              <w:jc w:val="center"/>
              <w:textAlignment w:val="auto"/>
              <w:rPr>
                <w:rFonts w:ascii="Arial" w:hAnsi="Arial" w:eastAsia="Times New Roman" w:cs="Arial"/>
                <w:kern w:val="0"/>
                <w:lang w:eastAsia="en-GB" w:bidi="ar-SA"/>
              </w:rPr>
            </w:pPr>
            <w:r>
              <w:rPr>
                <w:rFonts w:ascii="Calibri" w:hAnsi="Calibri" w:eastAsia="Times New Roman" w:cs="Arial"/>
                <w:color w:val="000000"/>
                <w:kern w:val="24"/>
                <w:lang w:val="en-US" w:eastAsia="en-GB" w:bidi="ar-SA"/>
              </w:rPr>
              <w:t>2.5</w:t>
            </w:r>
          </w:p>
        </w:tc>
      </w:tr>
    </w:tbl>
    <w:p>
      <w:pPr>
        <w:pStyle w:val="12"/>
      </w:pPr>
    </w:p>
    <w:p>
      <w:pPr>
        <w:pStyle w:val="12"/>
      </w:pPr>
    </w:p>
    <w:p>
      <w:pPr>
        <w:pStyle w:val="12"/>
        <w:rPr>
          <w:u w:val="single"/>
        </w:rPr>
      </w:pPr>
      <w:r>
        <w:rPr>
          <w:u w:val="single"/>
        </w:rPr>
        <w:t>Examples:</w:t>
      </w:r>
    </w:p>
    <w:p>
      <w:pPr>
        <w:pStyle w:val="12"/>
      </w:pPr>
    </w:p>
    <w:p>
      <w:pPr>
        <w:pStyle w:val="12"/>
      </w:pPr>
      <w:r>
        <w:t>1.  A customer consumed 3m</w:t>
      </w:r>
      <w:r>
        <w:rPr>
          <w:vertAlign w:val="superscript"/>
        </w:rPr>
        <w:t>3</w:t>
      </w:r>
      <w:r>
        <w:t xml:space="preserve"> in one quarter.</w:t>
      </w:r>
    </w:p>
    <w:p>
      <w:pPr>
        <w:pStyle w:val="12"/>
      </w:pPr>
      <w:r>
        <w:t>The total consumption of this customer is in band 1, hence they pay:</w:t>
      </w:r>
    </w:p>
    <w:p>
      <w:pPr>
        <w:pStyle w:val="12"/>
        <w:ind w:firstLine="709"/>
      </w:pPr>
      <w:r>
        <w:t>water charge = 3 * 0.2 = £0.6</w:t>
      </w:r>
    </w:p>
    <w:p>
      <w:pPr>
        <w:pStyle w:val="12"/>
      </w:pPr>
    </w:p>
    <w:p>
      <w:pPr>
        <w:pStyle w:val="12"/>
      </w:pPr>
      <w:r>
        <w:t>2.  A customer consumed 14m</w:t>
      </w:r>
      <w:r>
        <w:rPr>
          <w:vertAlign w:val="superscript"/>
        </w:rPr>
        <w:t>3</w:t>
      </w:r>
      <w:r>
        <w:t xml:space="preserve"> in one quarter.</w:t>
      </w:r>
    </w:p>
    <w:p>
      <w:pPr>
        <w:pStyle w:val="12"/>
        <w:jc w:val="both"/>
      </w:pPr>
      <w:r>
        <w:t>This customer has reached band 3, hence they pay £0.2 for each of the 5 cubic meters in band 1, £0.35 for each of the 7 cubic meters in band 2, and £0.35 for each of the 2 cubic meters they consumed in band 3:</w:t>
      </w:r>
    </w:p>
    <w:p>
      <w:pPr>
        <w:pStyle w:val="12"/>
        <w:ind w:firstLine="709"/>
      </w:pPr>
      <w:r>
        <w:t>water charge = 5 * 0.2 + 7 * 0.35 + 2 * 0.5 = £4.45</w:t>
      </w:r>
    </w:p>
    <w:p>
      <w:pPr>
        <w:pStyle w:val="12"/>
      </w:pPr>
    </w:p>
    <w:p>
      <w:pPr>
        <w:pStyle w:val="12"/>
      </w:pPr>
      <w:r>
        <w:t>3. A customer consumed 41 m</w:t>
      </w:r>
      <w:r>
        <w:rPr>
          <w:vertAlign w:val="superscript"/>
        </w:rPr>
        <w:t>3</w:t>
      </w:r>
      <w:r>
        <w:t xml:space="preserve"> in one quarter.</w:t>
      </w:r>
    </w:p>
    <w:p>
      <w:pPr>
        <w:pStyle w:val="12"/>
        <w:ind w:firstLine="709"/>
      </w:pPr>
      <w:r>
        <w:t xml:space="preserve">water charge=5*0.2 + (12-5)*0.35 + (25-12)*0.5 + (40-25)*0.75 + (41-40)*2.5= £23.7 </w:t>
      </w:r>
    </w:p>
    <w:p>
      <w:pPr>
        <w:pStyle w:val="12"/>
      </w:pPr>
    </w:p>
    <w:p>
      <w:pPr>
        <w:pStyle w:val="12"/>
        <w:jc w:val="both"/>
      </w:pPr>
      <w:r>
        <w:t>In addition to the cost of fresh water, a customer is also charged for processing waste water that returns to the sewerage system. The company estimates the amount of water that returns to sewer at 95% of the total freshwater consumption. The charge for waste water is £0.25/m</w:t>
      </w:r>
      <w:r>
        <w:rPr>
          <w:vertAlign w:val="superscript"/>
        </w:rPr>
        <w:t>3</w:t>
      </w:r>
      <w:r>
        <w:t>.</w:t>
      </w:r>
    </w:p>
    <w:p>
      <w:pPr>
        <w:pStyle w:val="12"/>
      </w:pPr>
    </w:p>
    <w:p>
      <w:pPr>
        <w:pStyle w:val="12"/>
        <w:jc w:val="both"/>
      </w:pPr>
      <w:r>
        <w:t xml:space="preserve">Also, customers have to pay a fixed fee of £10 per quarter for processing surface water (e.g. rain water) that drains to the public sewer from their property. Finally, each customer is charged a fixed daily (standing) charge of £0.10 per day. </w:t>
      </w:r>
    </w:p>
    <w:p>
      <w:pPr>
        <w:pStyle w:val="12"/>
        <w:jc w:val="both"/>
      </w:pPr>
    </w:p>
    <w:p>
      <w:pPr>
        <w:pStyle w:val="12"/>
        <w:jc w:val="both"/>
      </w:pPr>
      <w:r>
        <w:t>In addition to domestic customers, the company also serves commercial customers. These customers pay the maximum tariff (of band 5) on all their consumption. Commercial customers also pay waste water charges at £2/m</w:t>
      </w:r>
      <w:r>
        <w:rPr>
          <w:vertAlign w:val="superscript"/>
        </w:rPr>
        <w:t>3</w:t>
      </w:r>
      <w:r>
        <w:t>, a surface water charge of £50 per quarter, and a standing charge of £1.30 per day.</w:t>
      </w:r>
    </w:p>
    <w:p>
      <w:pPr>
        <w:pStyle w:val="12"/>
      </w:pPr>
    </w:p>
    <w:p>
      <w:pPr>
        <w:pStyle w:val="12"/>
        <w:jc w:val="both"/>
      </w:pPr>
      <w:r>
        <w:t>Commercial customers have to pay value added tax (VAT) at a rate of 20% on the total amount of the bill, but domestic customers are exempt from VAT.</w:t>
      </w:r>
    </w:p>
    <w:p>
      <w:pPr>
        <w:pStyle w:val="12"/>
      </w:pPr>
    </w:p>
    <w:p>
      <w:pPr>
        <w:pStyle w:val="12"/>
      </w:pPr>
      <w:r>
        <w:t>For simplicity, assume that there are exactly 91 days in one quarter.</w:t>
      </w:r>
    </w:p>
    <w:p>
      <w:pPr>
        <w:pStyle w:val="12"/>
      </w:pPr>
    </w:p>
    <w:p>
      <w:pPr>
        <w:pStyle w:val="12"/>
        <w:jc w:val="both"/>
      </w:pPr>
      <w:r>
        <w:t>Note: The above rates are hypothetical, so please do not use them to compare prices with your water provider!</w:t>
      </w:r>
    </w:p>
    <w:p>
      <w:pPr>
        <w:pStyle w:val="2"/>
        <w:rPr>
          <w:b w:val="0"/>
          <w:bCs/>
        </w:rPr>
      </w:pPr>
      <w:r>
        <w:rPr>
          <w:bCs/>
        </w:rPr>
        <w:t>The Task</w:t>
      </w:r>
    </w:p>
    <w:p>
      <w:pPr>
        <w:pStyle w:val="12"/>
      </w:pPr>
      <w:r>
        <w:t>Write a C program that can be used to:</w:t>
      </w:r>
    </w:p>
    <w:p>
      <w:pPr>
        <w:pStyle w:val="12"/>
      </w:pPr>
      <w:r>
        <w:t xml:space="preserve">1) Compute and print the bill for any customer. </w:t>
      </w:r>
    </w:p>
    <w:p>
      <w:pPr>
        <w:pStyle w:val="12"/>
      </w:pPr>
      <w:r>
        <w:t>2) Compute the following quarterly sums and values:</w:t>
      </w:r>
    </w:p>
    <w:p>
      <w:pPr>
        <w:pStyle w:val="12"/>
        <w:numPr>
          <w:ilvl w:val="0"/>
          <w:numId w:val="1"/>
        </w:numPr>
      </w:pPr>
      <w:r>
        <w:t>The total amount of fresh water consumed by all customers.</w:t>
      </w:r>
    </w:p>
    <w:p>
      <w:pPr>
        <w:pStyle w:val="12"/>
        <w:numPr>
          <w:ilvl w:val="0"/>
          <w:numId w:val="1"/>
        </w:numPr>
      </w:pPr>
      <w:r>
        <w:t>The total amount of fresh water consumed by domestic customers.</w:t>
      </w:r>
    </w:p>
    <w:p>
      <w:pPr>
        <w:pStyle w:val="12"/>
        <w:numPr>
          <w:ilvl w:val="0"/>
          <w:numId w:val="1"/>
        </w:numPr>
        <w:jc w:val="both"/>
      </w:pPr>
      <w:r>
        <w:t>The total amount of revenue from all bills (this should not include collected VAT since this must be forwarded to the government).</w:t>
      </w:r>
    </w:p>
    <w:p>
      <w:pPr>
        <w:pStyle w:val="12"/>
        <w:numPr>
          <w:ilvl w:val="0"/>
          <w:numId w:val="1"/>
        </w:numPr>
        <w:jc w:val="both"/>
      </w:pPr>
      <w:r>
        <w:t xml:space="preserve">The total cost of providing water to customers. Assume that one cubic meter of water costs the company an average value of £1. This value covers all costs including fresh and wastewater processing, pumping, maintenance, wages, advertising, …etc. </w:t>
      </w:r>
    </w:p>
    <w:p>
      <w:pPr>
        <w:pStyle w:val="12"/>
        <w:numPr>
          <w:ilvl w:val="0"/>
          <w:numId w:val="1"/>
        </w:numPr>
      </w:pPr>
      <w:r>
        <w:t>The profit (or loss!) of the company. Remember that profit = revenue – cost.</w:t>
      </w:r>
    </w:p>
    <w:p>
      <w:pPr>
        <w:pStyle w:val="12"/>
        <w:numPr>
          <w:ilvl w:val="0"/>
          <w:numId w:val="1"/>
        </w:numPr>
        <w:jc w:val="both"/>
      </w:pPr>
      <w:r>
        <w:t>The income tax the company has to pay to the government assuming an income tax rate of 30%.</w:t>
      </w:r>
    </w:p>
    <w:p>
      <w:pPr>
        <w:pStyle w:val="12"/>
        <w:numPr>
          <w:ilvl w:val="0"/>
          <w:numId w:val="1"/>
        </w:numPr>
      </w:pPr>
      <w:r>
        <w:t>The average value of a domestic bill.</w:t>
      </w:r>
    </w:p>
    <w:p>
      <w:pPr>
        <w:pStyle w:val="12"/>
        <w:numPr>
          <w:ilvl w:val="0"/>
          <w:numId w:val="1"/>
        </w:numPr>
      </w:pPr>
      <w:r>
        <w:t>The maximum value of a domestic bill.</w:t>
      </w:r>
    </w:p>
    <w:p>
      <w:pPr>
        <w:pStyle w:val="12"/>
      </w:pPr>
    </w:p>
    <w:p>
      <w:pPr>
        <w:pStyle w:val="12"/>
        <w:jc w:val="both"/>
      </w:pPr>
      <w:r>
        <w:t>The program should be menu driven, i.e. when you run the program a menu similar to this one should appear:</w:t>
      </w:r>
    </w:p>
    <w:p>
      <w:pPr>
        <w:pStyle w:val="12"/>
        <w:jc w:val="both"/>
      </w:pPr>
    </w:p>
    <w:p>
      <w:pPr>
        <w:pStyle w:val="12"/>
        <w:jc w:val="both"/>
      </w:pPr>
      <w:r>
        <w:drawing>
          <wp:inline distT="0" distB="0" distL="0" distR="0">
            <wp:extent cx="5092700" cy="80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92700" cy="808355"/>
                    </a:xfrm>
                    <a:prstGeom prst="rect">
                      <a:avLst/>
                    </a:prstGeom>
                    <a:noFill/>
                    <a:ln>
                      <a:noFill/>
                    </a:ln>
                  </pic:spPr>
                </pic:pic>
              </a:graphicData>
            </a:graphic>
          </wp:inline>
        </w:drawing>
      </w:r>
    </w:p>
    <w:p>
      <w:pPr>
        <w:pStyle w:val="12"/>
      </w:pPr>
    </w:p>
    <w:p>
      <w:pPr>
        <w:pStyle w:val="12"/>
      </w:pPr>
      <w:r>
        <w:t>The program waits for the user to enter the number of an option.</w:t>
      </w:r>
    </w:p>
    <w:p>
      <w:pPr>
        <w:pStyle w:val="12"/>
      </w:pPr>
    </w:p>
    <w:p>
      <w:pPr>
        <w:pStyle w:val="12"/>
      </w:pPr>
      <w:r>
        <w:t>If the user enters 1, the program prompts the user to enter the type of this customer (i.e. domestic or commercial). For the type of customer, we use 1 for domestic customers and 2 for commercial customers. The program then prompts the user to enter the amount of quarterly water consumption of this customer. Finally, the program computes the bill and display it on the screen. The bill should include the following details:</w:t>
      </w:r>
    </w:p>
    <w:p>
      <w:pPr>
        <w:pStyle w:val="12"/>
      </w:pPr>
    </w:p>
    <w:p>
      <w:pPr>
        <w:pStyle w:val="12"/>
        <w:numPr>
          <w:ilvl w:val="0"/>
          <w:numId w:val="2"/>
        </w:numPr>
      </w:pPr>
      <w:r>
        <w:t>Type of customer (domestic or commercial)</w:t>
      </w:r>
    </w:p>
    <w:p>
      <w:pPr>
        <w:pStyle w:val="12"/>
        <w:numPr>
          <w:ilvl w:val="0"/>
          <w:numId w:val="2"/>
        </w:numPr>
      </w:pPr>
      <w:r>
        <w:t>Amount of fresh water consumption</w:t>
      </w:r>
    </w:p>
    <w:p>
      <w:pPr>
        <w:pStyle w:val="12"/>
        <w:numPr>
          <w:ilvl w:val="0"/>
          <w:numId w:val="2"/>
        </w:numPr>
      </w:pPr>
      <w:r>
        <w:t>Fresh water charges</w:t>
      </w:r>
    </w:p>
    <w:p>
      <w:pPr>
        <w:pStyle w:val="12"/>
        <w:numPr>
          <w:ilvl w:val="0"/>
          <w:numId w:val="2"/>
        </w:numPr>
      </w:pPr>
      <w:r>
        <w:t>Waste water charges</w:t>
      </w:r>
    </w:p>
    <w:p>
      <w:pPr>
        <w:pStyle w:val="12"/>
        <w:numPr>
          <w:ilvl w:val="0"/>
          <w:numId w:val="2"/>
        </w:numPr>
      </w:pPr>
      <w:r>
        <w:t>Surface water charges</w:t>
      </w:r>
    </w:p>
    <w:p>
      <w:pPr>
        <w:pStyle w:val="12"/>
        <w:numPr>
          <w:ilvl w:val="0"/>
          <w:numId w:val="2"/>
        </w:numPr>
      </w:pPr>
      <w:r>
        <w:t>Standing charges</w:t>
      </w:r>
    </w:p>
    <w:p>
      <w:pPr>
        <w:pStyle w:val="12"/>
        <w:numPr>
          <w:ilvl w:val="0"/>
          <w:numId w:val="2"/>
        </w:numPr>
      </w:pPr>
      <w:r>
        <w:t>Amount of VAT</w:t>
      </w:r>
    </w:p>
    <w:p>
      <w:pPr>
        <w:pStyle w:val="12"/>
        <w:numPr>
          <w:ilvl w:val="0"/>
          <w:numId w:val="2"/>
        </w:numPr>
      </w:pPr>
      <w:r>
        <w:t>Total amount to pay</w:t>
      </w:r>
    </w:p>
    <w:p>
      <w:pPr>
        <w:pStyle w:val="12"/>
      </w:pPr>
    </w:p>
    <w:p>
      <w:pPr>
        <w:pStyle w:val="12"/>
      </w:pPr>
      <w:r>
        <w:t>After ‘printing’ the bill, the program should redisplay the menu again and wait for the user to enter a choice.</w:t>
      </w:r>
    </w:p>
    <w:p>
      <w:pPr>
        <w:pStyle w:val="12"/>
      </w:pPr>
    </w:p>
    <w:p>
      <w:pPr>
        <w:pStyle w:val="12"/>
      </w:pPr>
      <w:r>
        <w:t>If the user selects choice number 2, the program displays the quarterly report, then redisplays the menu again.</w:t>
      </w:r>
    </w:p>
    <w:p>
      <w:pPr>
        <w:pStyle w:val="12"/>
      </w:pPr>
    </w:p>
    <w:p>
      <w:pPr>
        <w:pStyle w:val="12"/>
      </w:pPr>
      <w:r>
        <w:t>Finally, to quit the program the user enters 3.</w:t>
      </w:r>
    </w:p>
    <w:p>
      <w:pPr>
        <w:pStyle w:val="12"/>
      </w:pPr>
    </w:p>
    <w:p>
      <w:pPr>
        <w:pStyle w:val="2"/>
        <w:rPr>
          <w:bCs/>
        </w:rPr>
      </w:pPr>
      <w:r>
        <w:rPr>
          <w:bCs/>
        </w:rPr>
        <w:t>Implementation Guidelines</w:t>
      </w:r>
    </w:p>
    <w:p>
      <w:pPr>
        <w:pStyle w:val="12"/>
        <w:numPr>
          <w:ilvl w:val="0"/>
          <w:numId w:val="3"/>
        </w:numPr>
        <w:jc w:val="both"/>
      </w:pPr>
      <w:r>
        <w:t>Write the program in standard C. If you write your code in any other language, it will NOT be assessed and you will get a zero mark.</w:t>
      </w:r>
    </w:p>
    <w:p>
      <w:pPr>
        <w:pStyle w:val="12"/>
        <w:numPr>
          <w:ilvl w:val="0"/>
          <w:numId w:val="3"/>
        </w:numPr>
        <w:jc w:val="both"/>
      </w:pPr>
      <w:r>
        <w:t>This is an individual project, and you are not supposed to work with other students.</w:t>
      </w:r>
    </w:p>
    <w:p>
      <w:pPr>
        <w:pStyle w:val="12"/>
        <w:numPr>
          <w:ilvl w:val="0"/>
          <w:numId w:val="3"/>
        </w:numPr>
      </w:pPr>
      <w:r>
        <w:t>I have provided you with a file template – called water.c - for you to complete. Please don’t change the name of this file and use a plain text editor to add your code to the file. I recommend that you use the Atom editor available on our Linux computers.</w:t>
      </w:r>
    </w:p>
    <w:p>
      <w:pPr>
        <w:pStyle w:val="12"/>
        <w:numPr>
          <w:ilvl w:val="0"/>
          <w:numId w:val="3"/>
        </w:numPr>
      </w:pPr>
      <w:r>
        <w:t>I have already implemented the menu code for you. You only need to complete the sections for computing domestic and commercial bills, and for computing the sums mentioned above. The code sections that you have to complete are clearly marked in the file. Other parts of the file – clearly marked as “don’t change” sections– should not be altered in any way as this can cause your code to fail the Autograder tests (see below).</w:t>
      </w:r>
    </w:p>
    <w:p>
      <w:pPr>
        <w:pStyle w:val="12"/>
        <w:numPr>
          <w:ilvl w:val="0"/>
          <w:numId w:val="3"/>
        </w:numPr>
      </w:pPr>
      <w:r>
        <w:t>Also, please do not insert any scanf or printf statements into your code as this will also cause  the autograder to fail. If you inserted any scanf or printf statements for debugging purposes, please remove them before submitting you file to Gradescope.</w:t>
      </w:r>
    </w:p>
    <w:p>
      <w:pPr>
        <w:pStyle w:val="12"/>
        <w:numPr>
          <w:ilvl w:val="0"/>
          <w:numId w:val="3"/>
        </w:numPr>
        <w:jc w:val="both"/>
      </w:pPr>
      <w:r>
        <w:t>At the top of the template file, you will find the following header section within comments. Please fill in your name, student id, email, and the date on which you commenced writing the program:</w:t>
      </w:r>
    </w:p>
    <w:p>
      <w:pPr>
        <w:pStyle w:val="12"/>
        <w:ind w:left="720"/>
      </w:pPr>
    </w:p>
    <w:p>
      <w:pPr>
        <w:pStyle w:val="12"/>
        <w:ind w:left="720"/>
        <w:rPr>
          <w:rFonts w:ascii="Consolas" w:hAnsi="Consolas" w:cs="Consolas"/>
          <w:sz w:val="20"/>
          <w:szCs w:val="20"/>
        </w:rPr>
      </w:pPr>
      <w:r>
        <w:rPr>
          <w:rFonts w:ascii="Consolas" w:hAnsi="Consolas" w:cs="Consolas"/>
          <w:sz w:val="20"/>
          <w:szCs w:val="20"/>
        </w:rPr>
        <w:t>/*************************************************************************</w:t>
      </w:r>
    </w:p>
    <w:p>
      <w:pPr>
        <w:pStyle w:val="12"/>
        <w:ind w:left="720"/>
        <w:rPr>
          <w:rFonts w:ascii="Consolas" w:hAnsi="Consolas" w:cs="Consolas"/>
          <w:sz w:val="20"/>
          <w:szCs w:val="20"/>
        </w:rPr>
      </w:pPr>
      <w:r>
        <w:rPr>
          <w:rFonts w:ascii="Consolas" w:hAnsi="Consolas" w:cs="Consolas"/>
          <w:sz w:val="20"/>
          <w:szCs w:val="20"/>
        </w:rPr>
        <w:t>University of Leeds</w:t>
      </w:r>
    </w:p>
    <w:p>
      <w:pPr>
        <w:pStyle w:val="12"/>
        <w:ind w:left="720"/>
        <w:rPr>
          <w:rFonts w:ascii="Consolas" w:hAnsi="Consolas" w:cs="Consolas"/>
          <w:sz w:val="20"/>
          <w:szCs w:val="20"/>
        </w:rPr>
      </w:pPr>
      <w:r>
        <w:rPr>
          <w:rFonts w:ascii="Consolas" w:hAnsi="Consolas" w:cs="Consolas"/>
          <w:sz w:val="20"/>
          <w:szCs w:val="20"/>
        </w:rPr>
        <w:t>School of Computing</w:t>
      </w:r>
    </w:p>
    <w:p>
      <w:pPr>
        <w:pStyle w:val="12"/>
        <w:ind w:left="720"/>
        <w:rPr>
          <w:rFonts w:ascii="Consolas" w:hAnsi="Consolas" w:cs="Consolas"/>
          <w:sz w:val="20"/>
          <w:szCs w:val="20"/>
        </w:rPr>
      </w:pPr>
      <w:r>
        <w:rPr>
          <w:rFonts w:ascii="Consolas" w:hAnsi="Consolas" w:cs="Consolas"/>
          <w:sz w:val="20"/>
          <w:szCs w:val="20"/>
        </w:rPr>
        <w:t xml:space="preserve">COMP1711/XJCO1711- Procedural Programming </w:t>
      </w:r>
    </w:p>
    <w:p>
      <w:pPr>
        <w:pStyle w:val="12"/>
        <w:ind w:left="720"/>
        <w:rPr>
          <w:rFonts w:ascii="Consolas" w:hAnsi="Consolas" w:cs="Consolas"/>
          <w:sz w:val="20"/>
          <w:szCs w:val="20"/>
        </w:rPr>
      </w:pPr>
      <w:r>
        <w:rPr>
          <w:rFonts w:ascii="Consolas" w:hAnsi="Consolas" w:cs="Consolas"/>
          <w:sz w:val="20"/>
          <w:szCs w:val="20"/>
        </w:rPr>
        <w:t>Coursework 1</w:t>
      </w:r>
    </w:p>
    <w:p>
      <w:pPr>
        <w:pStyle w:val="12"/>
        <w:rPr>
          <w:rFonts w:ascii="Consolas" w:hAnsi="Consolas" w:cs="Consolas"/>
          <w:sz w:val="20"/>
          <w:szCs w:val="20"/>
        </w:rPr>
      </w:pPr>
    </w:p>
    <w:p>
      <w:pPr>
        <w:pStyle w:val="12"/>
        <w:ind w:left="720"/>
        <w:rPr>
          <w:rFonts w:ascii="Consolas" w:hAnsi="Consolas" w:cs="Consolas"/>
          <w:sz w:val="20"/>
          <w:szCs w:val="20"/>
        </w:rPr>
      </w:pPr>
      <w:r>
        <w:rPr>
          <w:rFonts w:ascii="Consolas" w:hAnsi="Consolas" w:cs="Consolas"/>
          <w:sz w:val="20"/>
          <w:szCs w:val="20"/>
        </w:rPr>
        <w:t>I confirm that the following code has been developed and written by me and it is entirely the result of my own work. I also confirm that I have not copied any parts of this program from another person or any other source or facilitated someone to copy this program from me.</w:t>
      </w:r>
    </w:p>
    <w:p>
      <w:pPr>
        <w:pStyle w:val="12"/>
        <w:ind w:left="720"/>
        <w:rPr>
          <w:rFonts w:ascii="Consolas" w:hAnsi="Consolas" w:cs="Consolas"/>
          <w:sz w:val="20"/>
          <w:szCs w:val="20"/>
        </w:rPr>
      </w:pPr>
    </w:p>
    <w:p>
      <w:pPr>
        <w:pStyle w:val="12"/>
        <w:ind w:left="720"/>
        <w:rPr>
          <w:rFonts w:ascii="Consolas" w:hAnsi="Consolas" w:cs="Consolas"/>
          <w:sz w:val="20"/>
          <w:szCs w:val="20"/>
        </w:rPr>
      </w:pPr>
      <w:r>
        <w:rPr>
          <w:rFonts w:ascii="Consolas" w:hAnsi="Consolas" w:cs="Consolas"/>
          <w:sz w:val="20"/>
          <w:szCs w:val="20"/>
        </w:rPr>
        <w:t>I confirm that I will not publish the program online or share it with anyone without permission of the module leader.</w:t>
      </w:r>
    </w:p>
    <w:p>
      <w:pPr>
        <w:pStyle w:val="12"/>
        <w:ind w:left="720"/>
        <w:rPr>
          <w:rFonts w:ascii="Consolas" w:hAnsi="Consolas" w:cs="Consolas"/>
          <w:sz w:val="20"/>
          <w:szCs w:val="20"/>
        </w:rPr>
      </w:pPr>
    </w:p>
    <w:p>
      <w:pPr>
        <w:pStyle w:val="12"/>
        <w:ind w:left="720"/>
        <w:rPr>
          <w:rFonts w:ascii="Consolas" w:hAnsi="Consolas" w:cs="Consolas"/>
          <w:sz w:val="20"/>
          <w:szCs w:val="20"/>
        </w:rPr>
      </w:pPr>
      <w:r>
        <w:rPr>
          <w:rFonts w:ascii="Consolas" w:hAnsi="Consolas" w:cs="Consolas"/>
          <w:sz w:val="20"/>
          <w:szCs w:val="20"/>
        </w:rPr>
        <w:t>Student Name:</w:t>
      </w:r>
    </w:p>
    <w:p>
      <w:pPr>
        <w:pStyle w:val="12"/>
        <w:ind w:left="720"/>
        <w:rPr>
          <w:rFonts w:ascii="Consolas" w:hAnsi="Consolas" w:cs="Consolas"/>
          <w:sz w:val="20"/>
          <w:szCs w:val="20"/>
        </w:rPr>
      </w:pPr>
      <w:r>
        <w:rPr>
          <w:rFonts w:ascii="Consolas" w:hAnsi="Consolas" w:cs="Consolas"/>
          <w:sz w:val="20"/>
          <w:szCs w:val="20"/>
        </w:rPr>
        <w:t>Student ID:</w:t>
      </w:r>
    </w:p>
    <w:p>
      <w:pPr>
        <w:pStyle w:val="12"/>
        <w:ind w:left="720"/>
        <w:rPr>
          <w:rFonts w:ascii="Consolas" w:hAnsi="Consolas" w:cs="Consolas"/>
          <w:sz w:val="20"/>
          <w:szCs w:val="20"/>
        </w:rPr>
      </w:pPr>
      <w:r>
        <w:rPr>
          <w:rFonts w:ascii="Consolas" w:hAnsi="Consolas" w:cs="Consolas"/>
          <w:sz w:val="20"/>
          <w:szCs w:val="20"/>
        </w:rPr>
        <w:t>Email:</w:t>
      </w:r>
    </w:p>
    <w:p>
      <w:pPr>
        <w:pStyle w:val="12"/>
        <w:ind w:left="720"/>
        <w:rPr>
          <w:rFonts w:ascii="Consolas" w:hAnsi="Consolas" w:cs="Consolas"/>
          <w:sz w:val="20"/>
          <w:szCs w:val="20"/>
        </w:rPr>
      </w:pPr>
      <w:r>
        <w:rPr>
          <w:rFonts w:ascii="Consolas" w:hAnsi="Consolas" w:cs="Consolas"/>
          <w:sz w:val="20"/>
          <w:szCs w:val="20"/>
        </w:rPr>
        <w:t>Date Work Commenced:</w:t>
      </w:r>
    </w:p>
    <w:p>
      <w:pPr>
        <w:pStyle w:val="12"/>
        <w:rPr>
          <w:rFonts w:ascii="Consolas" w:hAnsi="Consolas" w:cs="Consolas"/>
          <w:sz w:val="20"/>
          <w:szCs w:val="20"/>
        </w:rPr>
      </w:pPr>
    </w:p>
    <w:p>
      <w:pPr>
        <w:pStyle w:val="12"/>
        <w:ind w:left="720"/>
        <w:rPr>
          <w:sz w:val="20"/>
          <w:szCs w:val="20"/>
        </w:rPr>
      </w:pPr>
      <w:r>
        <w:rPr>
          <w:rFonts w:ascii="Consolas" w:hAnsi="Consolas" w:cs="Consolas"/>
          <w:sz w:val="20"/>
          <w:szCs w:val="20"/>
        </w:rPr>
        <w:t>*************************************************************************/</w:t>
      </w:r>
    </w:p>
    <w:p>
      <w:pPr>
        <w:pStyle w:val="12"/>
        <w:shd w:val="clear" w:color="auto" w:fill="F1F1F1" w:themeFill="background1" w:themeFillShade="F2"/>
        <w:ind w:left="720"/>
        <w:rPr>
          <w:b/>
          <w:bCs/>
        </w:rPr>
      </w:pPr>
      <w:r>
        <w:rPr>
          <w:b/>
          <w:bCs/>
        </w:rPr>
        <w:t>If you do not include the above statement in your submitted file, your coursework may be rejected, and you will score 0 in this coursework.</w:t>
      </w:r>
    </w:p>
    <w:p>
      <w:pPr>
        <w:pStyle w:val="12"/>
        <w:ind w:left="720"/>
      </w:pPr>
    </w:p>
    <w:p>
      <w:pPr>
        <w:pStyle w:val="12"/>
        <w:numPr>
          <w:ilvl w:val="0"/>
          <w:numId w:val="3"/>
        </w:numPr>
        <w:jc w:val="both"/>
        <w:rPr>
          <w:b/>
          <w:bCs/>
        </w:rPr>
      </w:pPr>
      <w:r>
        <w:rPr>
          <w:b/>
          <w:bCs/>
        </w:rPr>
        <w:t>Be aware that plagiarising your code will earn you a zero mark and will have very serious consequences. It is much better to submit your own partially finished work, than to fall into the trap of plagiarism. We use software to detect plagiarism, so if you work with someone else (collusion), or submit someone else’s work (plagiarism), it will be detected.</w:t>
      </w:r>
    </w:p>
    <w:p>
      <w:pPr>
        <w:pStyle w:val="2"/>
        <w:rPr>
          <w:bCs/>
        </w:rPr>
      </w:pPr>
      <w:r>
        <w:rPr>
          <w:bCs/>
        </w:rPr>
        <w:t>Submission and Grading</w:t>
      </w:r>
    </w:p>
    <w:p>
      <w:pPr>
        <w:pStyle w:val="12"/>
        <w:numPr>
          <w:ilvl w:val="0"/>
          <w:numId w:val="4"/>
        </w:numPr>
      </w:pPr>
      <w:r>
        <w:t xml:space="preserve">Before submitting your coursework, you must make sure that you can compile your program on our school’s Linux machines. You have already been given instructions on how to access these machines remotely. </w:t>
      </w:r>
      <w:r>
        <w:rPr>
          <w:b/>
          <w:bCs/>
        </w:rPr>
        <w:t>If you cannot remotely access our Linux computers, please tell the module leader immediately</w:t>
      </w:r>
      <w:r>
        <w:t>. You must also thoroughly test your program on these machines. Submissions that do not compile and run on our Linux machines will score zero even if they work perfectly well on another platform. Hence, if you have developed your program on a Windows or Mac PC, you must not submit your project until you have made sure that it does compile and run on our Linux computers without any problems.</w:t>
      </w:r>
    </w:p>
    <w:p>
      <w:pPr>
        <w:pStyle w:val="12"/>
        <w:numPr>
          <w:ilvl w:val="0"/>
          <w:numId w:val="4"/>
        </w:numPr>
      </w:pPr>
      <w:r>
        <w:t>This assignment will be marked using an automatic grading platform called Gradescope. You can find the link to Gradescope in the ‘Submit My Work’ area on Minerva.</w:t>
      </w:r>
    </w:p>
    <w:p>
      <w:pPr>
        <w:pStyle w:val="12"/>
        <w:numPr>
          <w:ilvl w:val="0"/>
          <w:numId w:val="4"/>
        </w:numPr>
      </w:pPr>
      <w:r>
        <w:t xml:space="preserve">You should only submit your completed template file - i.e. the ‘water.c’ file - to Gradescope. </w:t>
      </w:r>
      <w:r>
        <w:rPr>
          <w:b/>
          <w:bCs/>
        </w:rPr>
        <w:t>Please don’t change the name of this file as this will cause the autograder to fail.</w:t>
      </w:r>
      <w:r>
        <w:t xml:space="preserve"> </w:t>
      </w:r>
    </w:p>
    <w:p>
      <w:pPr>
        <w:pStyle w:val="12"/>
        <w:numPr>
          <w:ilvl w:val="0"/>
          <w:numId w:val="4"/>
        </w:numPr>
      </w:pPr>
      <w:r>
        <w:t>Before submitting your code to Gradescope, you should thoroughly test it yourself. You should in particular check bills for domestic consumption values at the boundaries of the bands, such as 0, 1, 5, 6, 12, 13m</w:t>
      </w:r>
      <w:r>
        <w:rPr>
          <w:vertAlign w:val="superscript"/>
        </w:rPr>
        <w:t>3</w:t>
      </w:r>
      <w:r>
        <w:t>…etc. I have also provided you with tables of test data at the end of this document.</w:t>
      </w:r>
    </w:p>
    <w:p>
      <w:pPr>
        <w:pStyle w:val="12"/>
        <w:numPr>
          <w:ilvl w:val="0"/>
          <w:numId w:val="4"/>
        </w:numPr>
      </w:pPr>
      <w:r>
        <w:t xml:space="preserve">When you submit your file to Gradescope, the autograder will start running immediately and you can see the results of the tests, the marks you have earned, and some feedback about the tests. If your program has failed to pass some of the tests, you can modify your code and re-submit the file again. </w:t>
      </w:r>
    </w:p>
    <w:p>
      <w:pPr>
        <w:pStyle w:val="12"/>
        <w:rPr>
          <w:b/>
          <w:bCs/>
        </w:rPr>
      </w:pPr>
    </w:p>
    <w:p>
      <w:pPr>
        <w:pStyle w:val="2"/>
        <w:rPr>
          <w:b w:val="0"/>
          <w:bCs/>
        </w:rPr>
      </w:pPr>
      <w:r>
        <w:rPr>
          <w:bCs/>
        </w:rPr>
        <w:t>Marking Scheme</w:t>
      </w:r>
    </w:p>
    <w:p>
      <w:pPr>
        <w:pStyle w:val="12"/>
      </w:pPr>
      <w:r>
        <w:t xml:space="preserve">The program computes domestic bills correctly </w:t>
      </w:r>
      <w:r>
        <w:tab/>
      </w:r>
      <w:r>
        <w:tab/>
      </w:r>
      <w:r>
        <w:tab/>
      </w:r>
      <w:r>
        <w:tab/>
      </w:r>
      <w:r>
        <w:t>(12 marks)</w:t>
      </w:r>
    </w:p>
    <w:p>
      <w:pPr>
        <w:pStyle w:val="12"/>
      </w:pPr>
      <w:r>
        <w:t xml:space="preserve">The program computes commercial bills correctly </w:t>
      </w:r>
      <w:r>
        <w:tab/>
      </w:r>
      <w:r>
        <w:tab/>
      </w:r>
      <w:r>
        <w:tab/>
      </w:r>
      <w:r>
        <w:tab/>
      </w:r>
      <w:r>
        <w:t>(2 marks)</w:t>
      </w:r>
    </w:p>
    <w:p>
      <w:pPr>
        <w:pStyle w:val="12"/>
      </w:pPr>
      <w:r>
        <w:t>The program computes the following values correctly:</w:t>
      </w:r>
    </w:p>
    <w:p>
      <w:pPr>
        <w:pStyle w:val="12"/>
        <w:numPr>
          <w:ilvl w:val="0"/>
          <w:numId w:val="5"/>
        </w:numPr>
      </w:pPr>
      <w:r>
        <w:t>Total amount of fresh water consumed by all customers.</w:t>
      </w:r>
      <w:r>
        <w:tab/>
      </w:r>
      <w:r>
        <w:tab/>
      </w:r>
      <w:r>
        <w:t>(2 mark)</w:t>
      </w:r>
    </w:p>
    <w:p>
      <w:pPr>
        <w:pStyle w:val="12"/>
        <w:numPr>
          <w:ilvl w:val="0"/>
          <w:numId w:val="5"/>
        </w:numPr>
      </w:pPr>
      <w:r>
        <w:t xml:space="preserve">Total amount of fresh water consumed by domestic customers. </w:t>
      </w:r>
      <w:r>
        <w:tab/>
      </w:r>
      <w:r>
        <w:t>(2 mark)</w:t>
      </w:r>
    </w:p>
    <w:p>
      <w:pPr>
        <w:pStyle w:val="12"/>
        <w:numPr>
          <w:ilvl w:val="0"/>
          <w:numId w:val="5"/>
        </w:numPr>
      </w:pPr>
      <w:r>
        <w:t>Total amount of revenue from all bills.</w:t>
      </w:r>
      <w:r>
        <w:tab/>
      </w:r>
      <w:r>
        <w:tab/>
      </w:r>
      <w:r>
        <w:tab/>
      </w:r>
      <w:r>
        <w:tab/>
      </w:r>
      <w:r>
        <w:t>(2 mark)</w:t>
      </w:r>
    </w:p>
    <w:p>
      <w:pPr>
        <w:pStyle w:val="12"/>
        <w:numPr>
          <w:ilvl w:val="0"/>
          <w:numId w:val="5"/>
        </w:numPr>
      </w:pPr>
      <w:r>
        <w:t>Total cost of providing water to customers.</w:t>
      </w:r>
      <w:r>
        <w:tab/>
      </w:r>
      <w:r>
        <w:tab/>
      </w:r>
      <w:r>
        <w:tab/>
      </w:r>
      <w:r>
        <w:tab/>
      </w:r>
      <w:r>
        <w:t>(2 mark)</w:t>
      </w:r>
    </w:p>
    <w:p>
      <w:pPr>
        <w:pStyle w:val="12"/>
        <w:numPr>
          <w:ilvl w:val="0"/>
          <w:numId w:val="5"/>
        </w:numPr>
      </w:pPr>
      <w:r>
        <w:t>The quarterly profit of the company.</w:t>
      </w:r>
      <w:r>
        <w:tab/>
      </w:r>
      <w:r>
        <w:tab/>
      </w:r>
      <w:r>
        <w:tab/>
      </w:r>
      <w:r>
        <w:tab/>
      </w:r>
      <w:r>
        <w:tab/>
      </w:r>
      <w:r>
        <w:t>(2 mark)</w:t>
      </w:r>
    </w:p>
    <w:p>
      <w:pPr>
        <w:pStyle w:val="12"/>
        <w:numPr>
          <w:ilvl w:val="0"/>
          <w:numId w:val="5"/>
        </w:numPr>
      </w:pPr>
      <w:r>
        <w:t xml:space="preserve">The amount of income tax the company has to pay.   </w:t>
      </w:r>
      <w:r>
        <w:tab/>
      </w:r>
      <w:r>
        <w:tab/>
      </w:r>
      <w:r>
        <w:t>(2 mark)</w:t>
      </w:r>
    </w:p>
    <w:p>
      <w:pPr>
        <w:pStyle w:val="12"/>
        <w:numPr>
          <w:ilvl w:val="0"/>
          <w:numId w:val="5"/>
        </w:numPr>
      </w:pPr>
      <w:r>
        <w:t>The average of all domestic bills.</w:t>
      </w:r>
      <w:r>
        <w:tab/>
      </w:r>
      <w:r>
        <w:tab/>
      </w:r>
      <w:r>
        <w:tab/>
      </w:r>
      <w:r>
        <w:tab/>
      </w:r>
      <w:r>
        <w:tab/>
      </w:r>
      <w:r>
        <w:t>(2 marks)</w:t>
      </w:r>
    </w:p>
    <w:p>
      <w:pPr>
        <w:pStyle w:val="12"/>
        <w:numPr>
          <w:ilvl w:val="0"/>
          <w:numId w:val="5"/>
        </w:numPr>
      </w:pPr>
      <w:r>
        <w:t>The maximum amount of a domestic bill.</w:t>
      </w:r>
      <w:r>
        <w:tab/>
      </w:r>
      <w:r>
        <w:tab/>
      </w:r>
      <w:r>
        <w:tab/>
      </w:r>
      <w:r>
        <w:tab/>
      </w:r>
      <w:r>
        <w:t>(2 marks)</w:t>
      </w:r>
    </w:p>
    <w:p>
      <w:pPr>
        <w:pStyle w:val="12"/>
      </w:pPr>
    </w:p>
    <w:p>
      <w:pPr>
        <w:pStyle w:val="2"/>
        <w:rPr>
          <w:b w:val="0"/>
          <w:bCs/>
          <w:sz w:val="40"/>
          <w:szCs w:val="40"/>
        </w:rPr>
      </w:pPr>
      <w:r>
        <w:rPr>
          <w:bCs/>
          <w:sz w:val="40"/>
          <w:szCs w:val="40"/>
        </w:rPr>
        <w:t>Test Data</w:t>
      </w:r>
    </w:p>
    <w:p>
      <w:r>
        <w:t>Compute the following bills and check the total amount against the table.</w:t>
      </w:r>
    </w:p>
    <w:p>
      <w:r>
        <w:t xml:space="preserve">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3544"/>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4B083" w:themeFill="accent2" w:themeFillTint="99"/>
          </w:tcPr>
          <w:p>
            <w:pPr>
              <w:widowControl/>
              <w:suppressAutoHyphens w:val="0"/>
              <w:autoSpaceDN/>
              <w:jc w:val="center"/>
              <w:textAlignment w:val="auto"/>
              <w:rPr>
                <w:rFonts w:asciiTheme="minorHAnsi" w:hAnsiTheme="minorHAnsi" w:eastAsiaTheme="minorHAnsi" w:cstheme="minorBidi"/>
                <w:b/>
                <w:bCs/>
                <w:kern w:val="0"/>
                <w:sz w:val="22"/>
                <w:szCs w:val="22"/>
                <w:lang w:eastAsia="en-US" w:bidi="ar-SA"/>
              </w:rPr>
            </w:pPr>
            <w:r>
              <w:rPr>
                <w:rFonts w:asciiTheme="minorHAnsi" w:hAnsiTheme="minorHAnsi" w:eastAsiaTheme="minorHAnsi" w:cstheme="minorBidi"/>
                <w:b/>
                <w:bCs/>
                <w:kern w:val="0"/>
                <w:sz w:val="22"/>
                <w:szCs w:val="22"/>
                <w:lang w:eastAsia="en-US" w:bidi="ar-SA"/>
              </w:rPr>
              <w:t>Customer Type</w:t>
            </w:r>
          </w:p>
        </w:tc>
        <w:tc>
          <w:tcPr>
            <w:tcW w:w="3544" w:type="dxa"/>
            <w:shd w:val="clear" w:color="auto" w:fill="F4B083" w:themeFill="accent2" w:themeFillTint="99"/>
          </w:tcPr>
          <w:p>
            <w:pPr>
              <w:widowControl/>
              <w:suppressAutoHyphens w:val="0"/>
              <w:autoSpaceDN/>
              <w:jc w:val="center"/>
              <w:textAlignment w:val="auto"/>
              <w:rPr>
                <w:rFonts w:asciiTheme="minorHAnsi" w:hAnsiTheme="minorHAnsi" w:eastAsiaTheme="minorHAnsi" w:cstheme="minorBidi"/>
                <w:b/>
                <w:bCs/>
                <w:kern w:val="0"/>
                <w:sz w:val="22"/>
                <w:szCs w:val="22"/>
                <w:lang w:eastAsia="en-US" w:bidi="ar-SA"/>
              </w:rPr>
            </w:pPr>
            <w:r>
              <w:rPr>
                <w:rFonts w:asciiTheme="minorHAnsi" w:hAnsiTheme="minorHAnsi" w:eastAsiaTheme="minorHAnsi" w:cstheme="minorBidi"/>
                <w:b/>
                <w:bCs/>
                <w:kern w:val="0"/>
                <w:sz w:val="22"/>
                <w:szCs w:val="22"/>
                <w:lang w:eastAsia="en-US" w:bidi="ar-SA"/>
              </w:rPr>
              <w:t>Consumption (m</w:t>
            </w:r>
            <w:r>
              <w:rPr>
                <w:rFonts w:asciiTheme="minorHAnsi" w:hAnsiTheme="minorHAnsi" w:eastAsiaTheme="minorHAnsi" w:cstheme="minorBidi"/>
                <w:b/>
                <w:bCs/>
                <w:kern w:val="0"/>
                <w:sz w:val="22"/>
                <w:szCs w:val="22"/>
                <w:vertAlign w:val="superscript"/>
                <w:lang w:eastAsia="en-US" w:bidi="ar-SA"/>
              </w:rPr>
              <w:t>3</w:t>
            </w:r>
            <w:r>
              <w:rPr>
                <w:rFonts w:asciiTheme="minorHAnsi" w:hAnsiTheme="minorHAnsi" w:eastAsiaTheme="minorHAnsi" w:cstheme="minorBidi"/>
                <w:b/>
                <w:bCs/>
                <w:kern w:val="0"/>
                <w:sz w:val="22"/>
                <w:szCs w:val="22"/>
                <w:lang w:eastAsia="en-US" w:bidi="ar-SA"/>
              </w:rPr>
              <w:t>)</w:t>
            </w:r>
          </w:p>
        </w:tc>
        <w:tc>
          <w:tcPr>
            <w:tcW w:w="3260" w:type="dxa"/>
            <w:shd w:val="clear" w:color="auto" w:fill="F4B083" w:themeFill="accent2" w:themeFillTint="99"/>
          </w:tcPr>
          <w:p>
            <w:pPr>
              <w:widowControl/>
              <w:suppressAutoHyphens w:val="0"/>
              <w:autoSpaceDN/>
              <w:jc w:val="center"/>
              <w:textAlignment w:val="auto"/>
              <w:rPr>
                <w:rFonts w:asciiTheme="minorHAnsi" w:hAnsiTheme="minorHAnsi" w:eastAsiaTheme="minorHAnsi" w:cstheme="minorBidi"/>
                <w:b/>
                <w:bCs/>
                <w:kern w:val="0"/>
                <w:sz w:val="22"/>
                <w:szCs w:val="22"/>
                <w:lang w:eastAsia="en-US" w:bidi="ar-SA"/>
              </w:rPr>
            </w:pPr>
            <w:r>
              <w:rPr>
                <w:rFonts w:asciiTheme="minorHAnsi" w:hAnsiTheme="minorHAnsi" w:eastAsiaTheme="minorHAnsi" w:cstheme="minorBidi"/>
                <w:b/>
                <w:bCs/>
                <w:kern w:val="0"/>
                <w:sz w:val="22"/>
                <w:szCs w:val="22"/>
                <w:lang w:eastAsia="en-US" w:bidi="ar-SA"/>
              </w:rPr>
              <w:t>Total Amount to Pay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3</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92D050"/>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14</w:t>
            </w:r>
          </w:p>
        </w:tc>
        <w:tc>
          <w:tcPr>
            <w:tcW w:w="3260"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0</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92D050"/>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41</w:t>
            </w:r>
          </w:p>
        </w:tc>
        <w:tc>
          <w:tcPr>
            <w:tcW w:w="3260"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52.54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E599" w:themeFill="accent4"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Commercial</w:t>
            </w:r>
          </w:p>
        </w:tc>
        <w:tc>
          <w:tcPr>
            <w:tcW w:w="3544"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60</w:t>
            </w:r>
          </w:p>
        </w:tc>
        <w:tc>
          <w:tcPr>
            <w:tcW w:w="3260"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518.76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D965" w:themeFill="accent4" w:themeFillTint="99"/>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Commercial</w:t>
            </w:r>
          </w:p>
        </w:tc>
        <w:tc>
          <w:tcPr>
            <w:tcW w:w="3544" w:type="dxa"/>
            <w:shd w:val="clear" w:color="auto" w:fill="FFD965" w:themeFill="accent4" w:themeFillTint="99"/>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0</w:t>
            </w:r>
          </w:p>
        </w:tc>
        <w:tc>
          <w:tcPr>
            <w:tcW w:w="3260" w:type="dxa"/>
            <w:shd w:val="clear" w:color="auto" w:fill="FFD965" w:themeFill="accent4" w:themeFillTint="99"/>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201.96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92D050"/>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92D050"/>
          </w:tcPr>
          <w:p>
            <w:pPr>
              <w:widowControl/>
              <w:tabs>
                <w:tab w:val="center" w:pos="1664"/>
                <w:tab w:val="left" w:pos="2544"/>
              </w:tabs>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ab/>
            </w:r>
            <w:r>
              <w:rPr>
                <w:rFonts w:asciiTheme="minorHAnsi" w:hAnsiTheme="minorHAnsi" w:eastAsiaTheme="minorHAnsi" w:cstheme="minorBidi"/>
                <w:kern w:val="0"/>
                <w:sz w:val="24"/>
                <w:szCs w:val="24"/>
                <w:lang w:eastAsia="en-US" w:bidi="ar-SA"/>
              </w:rPr>
              <w:t>5</w:t>
            </w:r>
            <w:r>
              <w:rPr>
                <w:rFonts w:asciiTheme="minorHAnsi" w:hAnsiTheme="minorHAnsi" w:eastAsiaTheme="minorHAnsi" w:cstheme="minorBidi"/>
                <w:kern w:val="0"/>
                <w:sz w:val="24"/>
                <w:szCs w:val="24"/>
                <w:lang w:eastAsia="en-US" w:bidi="ar-SA"/>
              </w:rPr>
              <w:tab/>
            </w:r>
          </w:p>
        </w:tc>
        <w:tc>
          <w:tcPr>
            <w:tcW w:w="3260"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6</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92D050"/>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13</w:t>
            </w:r>
          </w:p>
        </w:tc>
        <w:tc>
          <w:tcPr>
            <w:tcW w:w="3260"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40</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49.80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E599" w:themeFill="accent4"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Commercial</w:t>
            </w:r>
          </w:p>
        </w:tc>
        <w:tc>
          <w:tcPr>
            <w:tcW w:w="3544"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17</w:t>
            </w:r>
          </w:p>
        </w:tc>
        <w:tc>
          <w:tcPr>
            <w:tcW w:w="3260"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291.72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25</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34.99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92D050"/>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13</w:t>
            </w:r>
          </w:p>
        </w:tc>
        <w:tc>
          <w:tcPr>
            <w:tcW w:w="3260"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30</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39.92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E599" w:themeFill="accent4"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Commercial</w:t>
            </w:r>
          </w:p>
        </w:tc>
        <w:tc>
          <w:tcPr>
            <w:tcW w:w="3544"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w:t>
            </w:r>
          </w:p>
        </w:tc>
        <w:tc>
          <w:tcPr>
            <w:tcW w:w="3260"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207.24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D965" w:themeFill="accent4" w:themeFillTint="99"/>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Commercial</w:t>
            </w:r>
          </w:p>
        </w:tc>
        <w:tc>
          <w:tcPr>
            <w:tcW w:w="3544" w:type="dxa"/>
            <w:shd w:val="clear" w:color="auto" w:fill="FFD965" w:themeFill="accent4" w:themeFillTint="99"/>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101</w:t>
            </w:r>
          </w:p>
        </w:tc>
        <w:tc>
          <w:tcPr>
            <w:tcW w:w="3260" w:type="dxa"/>
            <w:shd w:val="clear" w:color="auto" w:fill="FFD965" w:themeFill="accent4" w:themeFillTint="99"/>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735.24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12</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92D050"/>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13</w:t>
            </w:r>
          </w:p>
        </w:tc>
        <w:tc>
          <w:tcPr>
            <w:tcW w:w="3260"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FE599" w:themeFill="accent4"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Commercial</w:t>
            </w:r>
          </w:p>
        </w:tc>
        <w:tc>
          <w:tcPr>
            <w:tcW w:w="3544"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12</w:t>
            </w:r>
          </w:p>
        </w:tc>
        <w:tc>
          <w:tcPr>
            <w:tcW w:w="3260" w:type="dxa"/>
            <w:shd w:val="clear" w:color="auto" w:fill="FFE599" w:themeFill="accent4"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265.32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C5E0B3" w:themeFill="accent6" w:themeFillTint="66"/>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77</w:t>
            </w:r>
          </w:p>
        </w:tc>
        <w:tc>
          <w:tcPr>
            <w:tcW w:w="3260" w:type="dxa"/>
            <w:shd w:val="clear" w:color="auto" w:fill="C5E0B3" w:themeFill="accent6" w:themeFillTint="66"/>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151.09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92D050"/>
          </w:tcPr>
          <w:p>
            <w:pPr>
              <w:widowControl/>
              <w:suppressAutoHyphens w:val="0"/>
              <w:autoSpaceDN/>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Residential</w:t>
            </w:r>
          </w:p>
        </w:tc>
        <w:tc>
          <w:tcPr>
            <w:tcW w:w="3544"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26</w:t>
            </w:r>
          </w:p>
        </w:tc>
        <w:tc>
          <w:tcPr>
            <w:tcW w:w="3260" w:type="dxa"/>
            <w:shd w:val="clear" w:color="auto" w:fill="92D050"/>
          </w:tcPr>
          <w:p>
            <w:pPr>
              <w:widowControl/>
              <w:suppressAutoHyphens w:val="0"/>
              <w:autoSpaceDN/>
              <w:jc w:val="center"/>
              <w:textAlignment w:val="auto"/>
              <w:rPr>
                <w:rFonts w:asciiTheme="minorHAnsi" w:hAnsiTheme="minorHAnsi" w:eastAsiaTheme="minorHAnsi" w:cstheme="minorBidi"/>
                <w:kern w:val="0"/>
                <w:sz w:val="24"/>
                <w:szCs w:val="24"/>
                <w:lang w:eastAsia="en-US" w:bidi="ar-SA"/>
              </w:rPr>
            </w:pPr>
            <w:r>
              <w:rPr>
                <w:rFonts w:asciiTheme="minorHAnsi" w:hAnsiTheme="minorHAnsi" w:eastAsiaTheme="minorHAnsi" w:cstheme="minorBidi"/>
                <w:kern w:val="0"/>
                <w:sz w:val="24"/>
                <w:szCs w:val="24"/>
                <w:lang w:eastAsia="en-US" w:bidi="ar-SA"/>
              </w:rPr>
              <w:t>35.98</w:t>
            </w:r>
          </w:p>
        </w:tc>
      </w:tr>
    </w:tbl>
    <w:p/>
    <w:p>
      <w:r>
        <w:t>Once you have computed all the above bills, display the sums and statistics and compare your values to the following table:</w:t>
      </w:r>
    </w:p>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F4B083" w:themeFill="accent2" w:themeFillTint="99"/>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Sum</w:t>
            </w:r>
          </w:p>
        </w:tc>
        <w:tc>
          <w:tcPr>
            <w:tcW w:w="2268" w:type="dxa"/>
            <w:shd w:val="clear" w:color="auto" w:fill="F4B083" w:themeFill="accent2" w:themeFillTint="99"/>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FFFF0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Total Fresh Water Consumption</w:t>
            </w:r>
          </w:p>
        </w:tc>
        <w:tc>
          <w:tcPr>
            <w:tcW w:w="2268" w:type="dxa"/>
            <w:shd w:val="clear" w:color="auto" w:fill="FFFF0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510 m</w:t>
            </w:r>
            <w:r>
              <w:rPr>
                <w:rFonts w:asciiTheme="minorHAnsi" w:hAnsiTheme="minorHAnsi" w:eastAsiaTheme="minorHAnsi" w:cstheme="minorBidi"/>
                <w:kern w:val="0"/>
                <w:sz w:val="22"/>
                <w:szCs w:val="22"/>
                <w:vertAlign w:val="superscript"/>
                <w:lang w:eastAsia="en-US"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92D05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Total Fresh Water Consumption (Residential)</w:t>
            </w:r>
          </w:p>
        </w:tc>
        <w:tc>
          <w:tcPr>
            <w:tcW w:w="2268" w:type="dxa"/>
            <w:shd w:val="clear" w:color="auto" w:fill="92D05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319 m</w:t>
            </w:r>
            <w:r>
              <w:rPr>
                <w:rFonts w:asciiTheme="minorHAnsi" w:hAnsiTheme="minorHAnsi" w:eastAsiaTheme="minorHAnsi" w:cstheme="minorBidi"/>
                <w:kern w:val="0"/>
                <w:sz w:val="22"/>
                <w:szCs w:val="22"/>
                <w:vertAlign w:val="superscript"/>
                <w:lang w:eastAsia="en-US"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FFFF0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Total Revenue</w:t>
            </w:r>
          </w:p>
        </w:tc>
        <w:tc>
          <w:tcPr>
            <w:tcW w:w="2268" w:type="dxa"/>
            <w:shd w:val="clear" w:color="auto" w:fill="FFFF0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2447.41 GBP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92D05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Total Cost</w:t>
            </w:r>
          </w:p>
        </w:tc>
        <w:tc>
          <w:tcPr>
            <w:tcW w:w="2268" w:type="dxa"/>
            <w:shd w:val="clear" w:color="auto" w:fill="92D05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510.00 GBP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FFFF0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Profit</w:t>
            </w:r>
          </w:p>
        </w:tc>
        <w:tc>
          <w:tcPr>
            <w:tcW w:w="2268" w:type="dxa"/>
            <w:shd w:val="clear" w:color="auto" w:fill="FFFF0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1937.41 GBP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92D05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Income tax</w:t>
            </w:r>
          </w:p>
        </w:tc>
        <w:tc>
          <w:tcPr>
            <w:tcW w:w="2268" w:type="dxa"/>
            <w:shd w:val="clear" w:color="auto" w:fill="92D05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484.35 GBP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FFFF0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Maximum Domestic Bill</w:t>
            </w:r>
          </w:p>
        </w:tc>
        <w:tc>
          <w:tcPr>
            <w:tcW w:w="2268" w:type="dxa"/>
            <w:shd w:val="clear" w:color="auto" w:fill="FFFF0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151.09 GBP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3" w:type="dxa"/>
            <w:shd w:val="clear" w:color="auto" w:fill="92D050"/>
          </w:tcPr>
          <w:p>
            <w:pPr>
              <w:widowControl/>
              <w:suppressAutoHyphens w:val="0"/>
              <w:autoSpaceDN/>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Average Domestic Bill</w:t>
            </w:r>
          </w:p>
        </w:tc>
        <w:tc>
          <w:tcPr>
            <w:tcW w:w="2268" w:type="dxa"/>
            <w:shd w:val="clear" w:color="auto" w:fill="92D050"/>
          </w:tcPr>
          <w:p>
            <w:pPr>
              <w:widowControl/>
              <w:suppressAutoHyphens w:val="0"/>
              <w:autoSpaceDN/>
              <w:jc w:val="center"/>
              <w:textAlignment w:val="auto"/>
              <w:rPr>
                <w:rFonts w:asciiTheme="minorHAnsi" w:hAnsiTheme="minorHAnsi" w:eastAsiaTheme="minorHAnsi" w:cstheme="minorBidi"/>
                <w:kern w:val="0"/>
                <w:sz w:val="22"/>
                <w:szCs w:val="22"/>
                <w:lang w:eastAsia="en-US" w:bidi="ar-SA"/>
              </w:rPr>
            </w:pPr>
            <w:r>
              <w:rPr>
                <w:rFonts w:asciiTheme="minorHAnsi" w:hAnsiTheme="minorHAnsi" w:eastAsiaTheme="minorHAnsi" w:cstheme="minorBidi"/>
                <w:kern w:val="0"/>
                <w:sz w:val="22"/>
                <w:szCs w:val="22"/>
                <w:lang w:eastAsia="en-US" w:bidi="ar-SA"/>
              </w:rPr>
              <w:t>37.33 GBP</w:t>
            </w:r>
          </w:p>
        </w:tc>
      </w:tr>
    </w:tbl>
    <w:p/>
    <w:p>
      <w:pPr>
        <w:pStyle w:val="12"/>
      </w:pPr>
    </w:p>
    <w:p>
      <w:pPr>
        <w:pStyle w:val="12"/>
        <w:jc w:val="center"/>
      </w:pPr>
      <w:r>
        <w:t>END</w:t>
      </w: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Times New Roman"/>
    <w:panose1 w:val="00000000000000000000"/>
    <w:charset w:val="00"/>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Lucida Sans Unicode">
    <w:panose1 w:val="020B0602030504020204"/>
    <w:charset w:val="86"/>
    <w:family w:val="swiss"/>
    <w:pitch w:val="default"/>
    <w:sig w:usb0="80001AFF" w:usb1="0000396B" w:usb2="00000000" w:usb3="00000000" w:csb0="200000BF" w:csb1="D7F70000"/>
  </w:font>
  <w:font w:name="Mangal">
    <w:altName w:val="Segoe Print"/>
    <w:panose1 w:val="02040503050203030202"/>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Liberation Sans">
    <w:altName w:val="Segoe Print"/>
    <w:panose1 w:val="00000000000000000000"/>
    <w:charset w:val="01"/>
    <w:family w:val="swiss"/>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1"/>
        </w:rPr>
        <w:footnoteRef/>
      </w:r>
      <w:r>
        <w:t xml:space="preserve"> The quarterly water consumption is the water consumption during one quarter. A quarter is a three-month period (i.e. a quarter of a year).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0E3"/>
    <w:multiLevelType w:val="multilevel"/>
    <w:tmpl w:val="094430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4939A9"/>
    <w:multiLevelType w:val="multilevel"/>
    <w:tmpl w:val="154939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E64580"/>
    <w:multiLevelType w:val="multilevel"/>
    <w:tmpl w:val="20E645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1D447F"/>
    <w:multiLevelType w:val="multilevel"/>
    <w:tmpl w:val="741D447F"/>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C186EEA"/>
    <w:multiLevelType w:val="multilevel"/>
    <w:tmpl w:val="7C186E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AD"/>
    <w:rsid w:val="00003D4D"/>
    <w:rsid w:val="00004DA4"/>
    <w:rsid w:val="00015EB1"/>
    <w:rsid w:val="00024228"/>
    <w:rsid w:val="00033303"/>
    <w:rsid w:val="000422A3"/>
    <w:rsid w:val="00042B9E"/>
    <w:rsid w:val="000472A3"/>
    <w:rsid w:val="00063D1A"/>
    <w:rsid w:val="00065F7C"/>
    <w:rsid w:val="00076CD6"/>
    <w:rsid w:val="00083535"/>
    <w:rsid w:val="00096F14"/>
    <w:rsid w:val="000D5527"/>
    <w:rsid w:val="000F239F"/>
    <w:rsid w:val="00100F32"/>
    <w:rsid w:val="001130EB"/>
    <w:rsid w:val="0012525A"/>
    <w:rsid w:val="00130529"/>
    <w:rsid w:val="001319F1"/>
    <w:rsid w:val="00133CF3"/>
    <w:rsid w:val="00153C9C"/>
    <w:rsid w:val="001606DB"/>
    <w:rsid w:val="00167AB7"/>
    <w:rsid w:val="001743C4"/>
    <w:rsid w:val="00174C01"/>
    <w:rsid w:val="00177B51"/>
    <w:rsid w:val="0018075C"/>
    <w:rsid w:val="001850E9"/>
    <w:rsid w:val="0018634B"/>
    <w:rsid w:val="001B7988"/>
    <w:rsid w:val="001C0B41"/>
    <w:rsid w:val="001F0636"/>
    <w:rsid w:val="001F3B03"/>
    <w:rsid w:val="002029A8"/>
    <w:rsid w:val="00210A6C"/>
    <w:rsid w:val="00217D63"/>
    <w:rsid w:val="002228B2"/>
    <w:rsid w:val="002230DF"/>
    <w:rsid w:val="00223BF6"/>
    <w:rsid w:val="00233A46"/>
    <w:rsid w:val="0024302D"/>
    <w:rsid w:val="0027045C"/>
    <w:rsid w:val="002748E9"/>
    <w:rsid w:val="00294E20"/>
    <w:rsid w:val="002B0CA3"/>
    <w:rsid w:val="002C1033"/>
    <w:rsid w:val="002E0415"/>
    <w:rsid w:val="002E3BB8"/>
    <w:rsid w:val="002E3C8A"/>
    <w:rsid w:val="00310782"/>
    <w:rsid w:val="00341571"/>
    <w:rsid w:val="00343B70"/>
    <w:rsid w:val="003714D8"/>
    <w:rsid w:val="00376894"/>
    <w:rsid w:val="00383568"/>
    <w:rsid w:val="00387801"/>
    <w:rsid w:val="003975D9"/>
    <w:rsid w:val="003A16FB"/>
    <w:rsid w:val="003A4726"/>
    <w:rsid w:val="003A50A2"/>
    <w:rsid w:val="003B76A4"/>
    <w:rsid w:val="003E7C0E"/>
    <w:rsid w:val="003F0B82"/>
    <w:rsid w:val="003F63F6"/>
    <w:rsid w:val="0040047B"/>
    <w:rsid w:val="00404AF1"/>
    <w:rsid w:val="004059C3"/>
    <w:rsid w:val="00415B27"/>
    <w:rsid w:val="004226AC"/>
    <w:rsid w:val="0046163D"/>
    <w:rsid w:val="00464C4F"/>
    <w:rsid w:val="004659EA"/>
    <w:rsid w:val="00466A71"/>
    <w:rsid w:val="00487884"/>
    <w:rsid w:val="004928EF"/>
    <w:rsid w:val="004947FF"/>
    <w:rsid w:val="004A5092"/>
    <w:rsid w:val="004B36F6"/>
    <w:rsid w:val="004D0AC5"/>
    <w:rsid w:val="004D5658"/>
    <w:rsid w:val="004D7DFF"/>
    <w:rsid w:val="00510A36"/>
    <w:rsid w:val="00513484"/>
    <w:rsid w:val="00527CD1"/>
    <w:rsid w:val="0053422A"/>
    <w:rsid w:val="0053699B"/>
    <w:rsid w:val="005535F4"/>
    <w:rsid w:val="00560267"/>
    <w:rsid w:val="0056394F"/>
    <w:rsid w:val="00563A5B"/>
    <w:rsid w:val="00590D39"/>
    <w:rsid w:val="0059381A"/>
    <w:rsid w:val="005973B9"/>
    <w:rsid w:val="005B014B"/>
    <w:rsid w:val="005B0D12"/>
    <w:rsid w:val="005B3AE6"/>
    <w:rsid w:val="005B4DA7"/>
    <w:rsid w:val="005B7F94"/>
    <w:rsid w:val="005D5AD7"/>
    <w:rsid w:val="005D71EE"/>
    <w:rsid w:val="005E227D"/>
    <w:rsid w:val="005E2DAE"/>
    <w:rsid w:val="005F1A0B"/>
    <w:rsid w:val="00625436"/>
    <w:rsid w:val="006406C6"/>
    <w:rsid w:val="00643C88"/>
    <w:rsid w:val="00664A51"/>
    <w:rsid w:val="0067244A"/>
    <w:rsid w:val="00673691"/>
    <w:rsid w:val="0067374A"/>
    <w:rsid w:val="0069380B"/>
    <w:rsid w:val="006A6906"/>
    <w:rsid w:val="006B6EC6"/>
    <w:rsid w:val="006C524C"/>
    <w:rsid w:val="006C5FE4"/>
    <w:rsid w:val="006E7F87"/>
    <w:rsid w:val="006F2893"/>
    <w:rsid w:val="006F6332"/>
    <w:rsid w:val="00750D3E"/>
    <w:rsid w:val="00775E2F"/>
    <w:rsid w:val="00785D08"/>
    <w:rsid w:val="00786FAA"/>
    <w:rsid w:val="00794E6C"/>
    <w:rsid w:val="00796B1A"/>
    <w:rsid w:val="007A7DD4"/>
    <w:rsid w:val="007B069E"/>
    <w:rsid w:val="007B4898"/>
    <w:rsid w:val="007E2849"/>
    <w:rsid w:val="008104ED"/>
    <w:rsid w:val="00832B2B"/>
    <w:rsid w:val="00844AF8"/>
    <w:rsid w:val="00870677"/>
    <w:rsid w:val="00874A66"/>
    <w:rsid w:val="00884D4A"/>
    <w:rsid w:val="008871AD"/>
    <w:rsid w:val="008876A9"/>
    <w:rsid w:val="008A3434"/>
    <w:rsid w:val="008A3D8B"/>
    <w:rsid w:val="008A50A3"/>
    <w:rsid w:val="008A7A4D"/>
    <w:rsid w:val="008B48DF"/>
    <w:rsid w:val="008E3ECE"/>
    <w:rsid w:val="008E5C75"/>
    <w:rsid w:val="008F300B"/>
    <w:rsid w:val="0091219B"/>
    <w:rsid w:val="009160E7"/>
    <w:rsid w:val="00937FEC"/>
    <w:rsid w:val="00940BA7"/>
    <w:rsid w:val="009665D5"/>
    <w:rsid w:val="00971A6A"/>
    <w:rsid w:val="0099661B"/>
    <w:rsid w:val="009B5278"/>
    <w:rsid w:val="009C15CC"/>
    <w:rsid w:val="009C418C"/>
    <w:rsid w:val="009D521F"/>
    <w:rsid w:val="009E1B23"/>
    <w:rsid w:val="009F01E2"/>
    <w:rsid w:val="00A11624"/>
    <w:rsid w:val="00A124B4"/>
    <w:rsid w:val="00A13015"/>
    <w:rsid w:val="00A16AFD"/>
    <w:rsid w:val="00A20C93"/>
    <w:rsid w:val="00A514A7"/>
    <w:rsid w:val="00A5537E"/>
    <w:rsid w:val="00A66A9E"/>
    <w:rsid w:val="00A93EAC"/>
    <w:rsid w:val="00AA09AF"/>
    <w:rsid w:val="00AA0C87"/>
    <w:rsid w:val="00AD61E8"/>
    <w:rsid w:val="00AF5AD1"/>
    <w:rsid w:val="00B008FD"/>
    <w:rsid w:val="00B179AF"/>
    <w:rsid w:val="00B21DF1"/>
    <w:rsid w:val="00B34C19"/>
    <w:rsid w:val="00B36903"/>
    <w:rsid w:val="00B71949"/>
    <w:rsid w:val="00B753D4"/>
    <w:rsid w:val="00B76768"/>
    <w:rsid w:val="00B81F99"/>
    <w:rsid w:val="00BC21CB"/>
    <w:rsid w:val="00BC5D6D"/>
    <w:rsid w:val="00BC6323"/>
    <w:rsid w:val="00BD6F3C"/>
    <w:rsid w:val="00BE668B"/>
    <w:rsid w:val="00BF5047"/>
    <w:rsid w:val="00C13517"/>
    <w:rsid w:val="00C135FE"/>
    <w:rsid w:val="00C15ED6"/>
    <w:rsid w:val="00C17540"/>
    <w:rsid w:val="00C37252"/>
    <w:rsid w:val="00C40B4C"/>
    <w:rsid w:val="00C55562"/>
    <w:rsid w:val="00C726D0"/>
    <w:rsid w:val="00C811C9"/>
    <w:rsid w:val="00CB3AC7"/>
    <w:rsid w:val="00CB5FBE"/>
    <w:rsid w:val="00CE1660"/>
    <w:rsid w:val="00CE340B"/>
    <w:rsid w:val="00CE3459"/>
    <w:rsid w:val="00D129FC"/>
    <w:rsid w:val="00D12C96"/>
    <w:rsid w:val="00D140AE"/>
    <w:rsid w:val="00D31967"/>
    <w:rsid w:val="00D33728"/>
    <w:rsid w:val="00D357F5"/>
    <w:rsid w:val="00D36AAF"/>
    <w:rsid w:val="00D42CD9"/>
    <w:rsid w:val="00D455B2"/>
    <w:rsid w:val="00D549AF"/>
    <w:rsid w:val="00D6719B"/>
    <w:rsid w:val="00D87F92"/>
    <w:rsid w:val="00D9159E"/>
    <w:rsid w:val="00DB2ED8"/>
    <w:rsid w:val="00DD4AFB"/>
    <w:rsid w:val="00DE0913"/>
    <w:rsid w:val="00DE24C3"/>
    <w:rsid w:val="00E04093"/>
    <w:rsid w:val="00E061D1"/>
    <w:rsid w:val="00E071E0"/>
    <w:rsid w:val="00E25F3D"/>
    <w:rsid w:val="00E34D5B"/>
    <w:rsid w:val="00E42C00"/>
    <w:rsid w:val="00E534EB"/>
    <w:rsid w:val="00E536B8"/>
    <w:rsid w:val="00E66DDB"/>
    <w:rsid w:val="00E817FA"/>
    <w:rsid w:val="00E84D73"/>
    <w:rsid w:val="00EA7531"/>
    <w:rsid w:val="00EC4DEA"/>
    <w:rsid w:val="00ED5897"/>
    <w:rsid w:val="00EE15F4"/>
    <w:rsid w:val="00F01623"/>
    <w:rsid w:val="00F065ED"/>
    <w:rsid w:val="00F158FE"/>
    <w:rsid w:val="00F2488D"/>
    <w:rsid w:val="00F36E0C"/>
    <w:rsid w:val="00F52584"/>
    <w:rsid w:val="00F56829"/>
    <w:rsid w:val="00F77454"/>
    <w:rsid w:val="00F90894"/>
    <w:rsid w:val="00FB2E81"/>
    <w:rsid w:val="00FB76A7"/>
    <w:rsid w:val="00FD0997"/>
    <w:rsid w:val="00FF2952"/>
    <w:rsid w:val="3F0B23F7"/>
    <w:rsid w:val="4D5307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Lucida Sans Unicode"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Liberation Serif" w:hAnsi="Liberation Serif" w:eastAsia="Lucida Sans Unicode" w:cs="Lohit Devanagari"/>
      <w:kern w:val="3"/>
      <w:sz w:val="24"/>
      <w:szCs w:val="24"/>
      <w:lang w:val="en-GB" w:eastAsia="zh-CN" w:bidi="hi-IN"/>
    </w:rPr>
  </w:style>
  <w:style w:type="paragraph" w:styleId="2">
    <w:name w:val="heading 1"/>
    <w:basedOn w:val="1"/>
    <w:next w:val="1"/>
    <w:link w:val="27"/>
    <w:qFormat/>
    <w:uiPriority w:val="9"/>
    <w:pPr>
      <w:keepNext/>
      <w:keepLines/>
      <w:shd w:val="pct10" w:color="auto" w:fill="auto"/>
      <w:spacing w:before="240" w:after="120"/>
      <w:ind w:left="432" w:hanging="432"/>
      <w:outlineLvl w:val="0"/>
    </w:pPr>
    <w:rPr>
      <w:rFonts w:ascii="Times New Roman" w:hAnsi="Times New Roman" w:cs="Mangal" w:eastAsiaTheme="majorEastAsia"/>
      <w:b/>
      <w:sz w:val="32"/>
      <w:szCs w:val="29"/>
    </w:rPr>
  </w:style>
  <w:style w:type="paragraph" w:styleId="3">
    <w:name w:val="heading 2"/>
    <w:basedOn w:val="1"/>
    <w:next w:val="1"/>
    <w:link w:val="28"/>
    <w:unhideWhenUsed/>
    <w:qFormat/>
    <w:uiPriority w:val="9"/>
    <w:pPr>
      <w:keepNext/>
      <w:keepLines/>
      <w:spacing w:before="240" w:after="120"/>
      <w:ind w:left="576" w:hanging="576"/>
      <w:outlineLvl w:val="1"/>
    </w:pPr>
    <w:rPr>
      <w:rFonts w:ascii="Times New Roman" w:hAnsi="Times New Roman" w:cs="Mangal" w:eastAsiaTheme="majorEastAsia"/>
      <w:b/>
      <w:color w:val="000000" w:themeColor="text1"/>
      <w:sz w:val="28"/>
      <w:szCs w:val="23"/>
      <w14:textFill>
        <w14:solidFill>
          <w14:schemeClr w14:val="tx1"/>
        </w14:solidFill>
      </w14:textFill>
    </w:rPr>
  </w:style>
  <w:style w:type="paragraph" w:styleId="4">
    <w:name w:val="heading 3"/>
    <w:basedOn w:val="1"/>
    <w:next w:val="1"/>
    <w:link w:val="29"/>
    <w:unhideWhenUsed/>
    <w:qFormat/>
    <w:uiPriority w:val="9"/>
    <w:pPr>
      <w:spacing w:before="40"/>
      <w:ind w:left="720" w:hanging="720"/>
      <w:outlineLvl w:val="2"/>
    </w:pPr>
    <w:rPr>
      <w:rFonts w:asciiTheme="majorBidi" w:hAnsiTheme="majorBidi"/>
      <w:b/>
      <w:szCs w:val="21"/>
    </w:rPr>
  </w:style>
  <w:style w:type="paragraph" w:styleId="5">
    <w:name w:val="heading 4"/>
    <w:basedOn w:val="1"/>
    <w:next w:val="1"/>
    <w:link w:val="30"/>
    <w:semiHidden/>
    <w:unhideWhenUsed/>
    <w:qFormat/>
    <w:uiPriority w:val="9"/>
    <w:pPr>
      <w:keepNext/>
      <w:keepLines/>
      <w:spacing w:before="40"/>
      <w:ind w:left="864" w:hanging="864"/>
      <w:outlineLvl w:val="3"/>
    </w:pPr>
    <w:rPr>
      <w:rFonts w:cs="Mangal" w:asciiTheme="majorHAnsi" w:hAnsiTheme="majorHAnsi" w:eastAsiaTheme="majorEastAsia"/>
      <w:i/>
      <w:iCs/>
      <w:color w:val="2E75B6" w:themeColor="accent1" w:themeShade="BF"/>
      <w:szCs w:val="21"/>
    </w:rPr>
  </w:style>
  <w:style w:type="paragraph" w:styleId="6">
    <w:name w:val="heading 5"/>
    <w:basedOn w:val="1"/>
    <w:next w:val="1"/>
    <w:link w:val="31"/>
    <w:semiHidden/>
    <w:unhideWhenUsed/>
    <w:qFormat/>
    <w:uiPriority w:val="9"/>
    <w:pPr>
      <w:keepNext/>
      <w:keepLines/>
      <w:spacing w:before="40"/>
      <w:ind w:left="1008" w:hanging="1008"/>
      <w:outlineLvl w:val="4"/>
    </w:pPr>
    <w:rPr>
      <w:rFonts w:cs="Mangal" w:asciiTheme="majorHAnsi" w:hAnsiTheme="majorHAnsi" w:eastAsiaTheme="majorEastAsia"/>
      <w:color w:val="2E75B6" w:themeColor="accent1" w:themeShade="BF"/>
      <w:szCs w:val="21"/>
    </w:rPr>
  </w:style>
  <w:style w:type="paragraph" w:styleId="7">
    <w:name w:val="heading 6"/>
    <w:basedOn w:val="1"/>
    <w:next w:val="1"/>
    <w:link w:val="32"/>
    <w:semiHidden/>
    <w:unhideWhenUsed/>
    <w:qFormat/>
    <w:uiPriority w:val="9"/>
    <w:pPr>
      <w:keepNext/>
      <w:keepLines/>
      <w:spacing w:before="40"/>
      <w:ind w:left="1152" w:hanging="1152"/>
      <w:outlineLvl w:val="5"/>
    </w:pPr>
    <w:rPr>
      <w:rFonts w:cs="Mangal" w:asciiTheme="majorHAnsi" w:hAnsiTheme="majorHAnsi" w:eastAsiaTheme="majorEastAsia"/>
      <w:color w:val="1F4E79" w:themeColor="accent1" w:themeShade="80"/>
      <w:szCs w:val="21"/>
    </w:rPr>
  </w:style>
  <w:style w:type="paragraph" w:styleId="8">
    <w:name w:val="heading 7"/>
    <w:basedOn w:val="1"/>
    <w:next w:val="1"/>
    <w:link w:val="33"/>
    <w:semiHidden/>
    <w:unhideWhenUsed/>
    <w:qFormat/>
    <w:uiPriority w:val="9"/>
    <w:pPr>
      <w:keepNext/>
      <w:keepLines/>
      <w:spacing w:before="40"/>
      <w:ind w:left="1296" w:hanging="1296"/>
      <w:outlineLvl w:val="6"/>
    </w:pPr>
    <w:rPr>
      <w:rFonts w:cs="Mangal" w:asciiTheme="majorHAnsi" w:hAnsiTheme="majorHAnsi" w:eastAsiaTheme="majorEastAsia"/>
      <w:i/>
      <w:iCs/>
      <w:color w:val="1F4E79" w:themeColor="accent1" w:themeShade="80"/>
      <w:szCs w:val="21"/>
    </w:rPr>
  </w:style>
  <w:style w:type="paragraph" w:styleId="9">
    <w:name w:val="heading 8"/>
    <w:basedOn w:val="1"/>
    <w:next w:val="1"/>
    <w:link w:val="34"/>
    <w:semiHidden/>
    <w:unhideWhenUsed/>
    <w:qFormat/>
    <w:uiPriority w:val="9"/>
    <w:pPr>
      <w:keepNext/>
      <w:keepLines/>
      <w:spacing w:before="40"/>
      <w:ind w:left="1440" w:hanging="1440"/>
      <w:outlineLvl w:val="7"/>
    </w:pPr>
    <w:rPr>
      <w:rFonts w:cs="Mangal" w:asciiTheme="majorHAnsi" w:hAnsiTheme="majorHAnsi" w:eastAsiaTheme="majorEastAsia"/>
      <w:color w:val="262626" w:themeColor="text1" w:themeTint="D9"/>
      <w:sz w:val="21"/>
      <w:szCs w:val="19"/>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spacing w:before="40"/>
      <w:ind w:left="1584" w:hanging="1584"/>
      <w:outlineLvl w:val="8"/>
    </w:pPr>
    <w:rPr>
      <w:rFonts w:cs="Mangal" w:asciiTheme="majorHAnsi" w:hAnsiTheme="majorHAnsi" w:eastAsiaTheme="majorEastAsia"/>
      <w:i/>
      <w:iCs/>
      <w:color w:val="262626" w:themeColor="text1" w:themeTint="D9"/>
      <w:sz w:val="21"/>
      <w:szCs w:val="19"/>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2"/>
    <w:next w:val="1"/>
    <w:uiPriority w:val="0"/>
    <w:pPr>
      <w:suppressLineNumbers/>
      <w:spacing w:before="120" w:after="120"/>
    </w:pPr>
    <w:rPr>
      <w:i/>
      <w:iCs/>
    </w:rPr>
  </w:style>
  <w:style w:type="paragraph" w:customStyle="1" w:styleId="12">
    <w:name w:val="Standard"/>
    <w:qFormat/>
    <w:uiPriority w:val="0"/>
    <w:pPr>
      <w:widowControl w:val="0"/>
      <w:suppressAutoHyphens/>
      <w:autoSpaceDN w:val="0"/>
      <w:textAlignment w:val="baseline"/>
    </w:pPr>
    <w:rPr>
      <w:rFonts w:ascii="Liberation Serif" w:hAnsi="Liberation Serif" w:eastAsia="Lucida Sans Unicode" w:cs="Lohit Devanagari"/>
      <w:kern w:val="3"/>
      <w:sz w:val="24"/>
      <w:szCs w:val="24"/>
      <w:lang w:val="en-GB" w:eastAsia="zh-CN" w:bidi="hi-IN"/>
    </w:rPr>
  </w:style>
  <w:style w:type="paragraph" w:styleId="13">
    <w:name w:val="footer"/>
    <w:basedOn w:val="1"/>
    <w:link w:val="25"/>
    <w:unhideWhenUsed/>
    <w:uiPriority w:val="99"/>
    <w:pPr>
      <w:tabs>
        <w:tab w:val="center" w:pos="4513"/>
        <w:tab w:val="right" w:pos="9026"/>
      </w:tabs>
    </w:pPr>
    <w:rPr>
      <w:rFonts w:cs="Mangal"/>
      <w:szCs w:val="21"/>
    </w:rPr>
  </w:style>
  <w:style w:type="paragraph" w:styleId="14">
    <w:name w:val="header"/>
    <w:basedOn w:val="1"/>
    <w:link w:val="24"/>
    <w:unhideWhenUsed/>
    <w:qFormat/>
    <w:uiPriority w:val="99"/>
    <w:pPr>
      <w:tabs>
        <w:tab w:val="center" w:pos="4513"/>
        <w:tab w:val="right" w:pos="9026"/>
      </w:tabs>
    </w:pPr>
    <w:rPr>
      <w:rFonts w:cs="Mangal"/>
      <w:szCs w:val="21"/>
    </w:rPr>
  </w:style>
  <w:style w:type="paragraph" w:styleId="15">
    <w:name w:val="List"/>
    <w:basedOn w:val="16"/>
    <w:uiPriority w:val="0"/>
  </w:style>
  <w:style w:type="paragraph" w:customStyle="1" w:styleId="16">
    <w:name w:val="Text body"/>
    <w:basedOn w:val="12"/>
    <w:uiPriority w:val="0"/>
    <w:pPr>
      <w:spacing w:after="140" w:line="288" w:lineRule="auto"/>
    </w:pPr>
  </w:style>
  <w:style w:type="paragraph" w:styleId="17">
    <w:name w:val="footnote text"/>
    <w:basedOn w:val="1"/>
    <w:link w:val="36"/>
    <w:semiHidden/>
    <w:unhideWhenUsed/>
    <w:uiPriority w:val="99"/>
    <w:rPr>
      <w:rFonts w:cs="Mangal"/>
      <w:sz w:val="20"/>
      <w:szCs w:val="18"/>
    </w:rPr>
  </w:style>
  <w:style w:type="table" w:styleId="19">
    <w:name w:val="Table Grid"/>
    <w:basedOn w:val="18"/>
    <w:uiPriority w:val="39"/>
    <w:pPr>
      <w:widowControl/>
      <w:suppressAutoHyphens w:val="0"/>
      <w:autoSpaceDN/>
      <w:textAlignment w:val="auto"/>
    </w:pPr>
    <w:rPr>
      <w:rFonts w:asciiTheme="minorHAnsi" w:hAnsiTheme="minorHAnsi" w:eastAsiaTheme="minorHAnsi" w:cstheme="minorBidi"/>
      <w:kern w:val="0"/>
      <w:sz w:val="22"/>
      <w:szCs w:val="22"/>
      <w:lang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otnote reference"/>
    <w:basedOn w:val="20"/>
    <w:semiHidden/>
    <w:unhideWhenUsed/>
    <w:uiPriority w:val="99"/>
    <w:rPr>
      <w:vertAlign w:val="superscript"/>
    </w:rPr>
  </w:style>
  <w:style w:type="paragraph" w:customStyle="1" w:styleId="22">
    <w:name w:val="Heading"/>
    <w:basedOn w:val="12"/>
    <w:next w:val="16"/>
    <w:uiPriority w:val="0"/>
    <w:pPr>
      <w:keepNext/>
      <w:spacing w:before="240" w:after="120"/>
    </w:pPr>
    <w:rPr>
      <w:rFonts w:ascii="Liberation Sans" w:hAnsi="Liberation Sans"/>
      <w:sz w:val="28"/>
      <w:szCs w:val="28"/>
    </w:rPr>
  </w:style>
  <w:style w:type="paragraph" w:customStyle="1" w:styleId="23">
    <w:name w:val="Index"/>
    <w:basedOn w:val="12"/>
    <w:uiPriority w:val="0"/>
    <w:pPr>
      <w:suppressLineNumbers/>
    </w:pPr>
  </w:style>
  <w:style w:type="character" w:customStyle="1" w:styleId="24">
    <w:name w:val="Header Char"/>
    <w:basedOn w:val="20"/>
    <w:link w:val="14"/>
    <w:qFormat/>
    <w:uiPriority w:val="99"/>
    <w:rPr>
      <w:rFonts w:cs="Mangal"/>
      <w:szCs w:val="21"/>
    </w:rPr>
  </w:style>
  <w:style w:type="character" w:customStyle="1" w:styleId="25">
    <w:name w:val="Footer Char"/>
    <w:basedOn w:val="20"/>
    <w:link w:val="13"/>
    <w:uiPriority w:val="99"/>
    <w:rPr>
      <w:rFonts w:cs="Mangal"/>
      <w:szCs w:val="21"/>
    </w:rPr>
  </w:style>
  <w:style w:type="paragraph" w:customStyle="1" w:styleId="26">
    <w:name w:val="x_msonormal"/>
    <w:basedOn w:val="1"/>
    <w:uiPriority w:val="0"/>
    <w:pPr>
      <w:widowControl/>
      <w:suppressAutoHyphens w:val="0"/>
      <w:autoSpaceDN/>
      <w:spacing w:before="100" w:beforeAutospacing="1" w:after="100" w:afterAutospacing="1"/>
      <w:textAlignment w:val="auto"/>
    </w:pPr>
    <w:rPr>
      <w:rFonts w:ascii="Times New Roman" w:hAnsi="Times New Roman" w:eastAsia="Times New Roman" w:cs="Times New Roman"/>
      <w:kern w:val="0"/>
      <w:lang w:eastAsia="en-GB" w:bidi="ar-SA"/>
    </w:rPr>
  </w:style>
  <w:style w:type="character" w:customStyle="1" w:styleId="27">
    <w:name w:val="Heading 1 Char"/>
    <w:basedOn w:val="20"/>
    <w:link w:val="2"/>
    <w:uiPriority w:val="9"/>
    <w:rPr>
      <w:rFonts w:ascii="Times New Roman" w:hAnsi="Times New Roman" w:cs="Mangal" w:eastAsiaTheme="majorEastAsia"/>
      <w:b/>
      <w:sz w:val="32"/>
      <w:szCs w:val="29"/>
      <w:shd w:val="pct10" w:color="auto" w:fill="auto"/>
    </w:rPr>
  </w:style>
  <w:style w:type="character" w:customStyle="1" w:styleId="28">
    <w:name w:val="Heading 2 Char"/>
    <w:basedOn w:val="20"/>
    <w:link w:val="3"/>
    <w:uiPriority w:val="9"/>
    <w:rPr>
      <w:rFonts w:ascii="Times New Roman" w:hAnsi="Times New Roman" w:cs="Mangal" w:eastAsiaTheme="majorEastAsia"/>
      <w:b/>
      <w:color w:val="000000" w:themeColor="text1"/>
      <w:sz w:val="28"/>
      <w:szCs w:val="23"/>
      <w14:textFill>
        <w14:solidFill>
          <w14:schemeClr w14:val="tx1"/>
        </w14:solidFill>
      </w14:textFill>
    </w:rPr>
  </w:style>
  <w:style w:type="character" w:customStyle="1" w:styleId="29">
    <w:name w:val="Heading 3 Char"/>
    <w:basedOn w:val="20"/>
    <w:link w:val="4"/>
    <w:qFormat/>
    <w:uiPriority w:val="9"/>
    <w:rPr>
      <w:rFonts w:asciiTheme="majorBidi" w:hAnsiTheme="majorBidi"/>
      <w:b/>
      <w:szCs w:val="21"/>
    </w:rPr>
  </w:style>
  <w:style w:type="character" w:customStyle="1" w:styleId="30">
    <w:name w:val="Heading 4 Char"/>
    <w:basedOn w:val="20"/>
    <w:link w:val="5"/>
    <w:semiHidden/>
    <w:uiPriority w:val="9"/>
    <w:rPr>
      <w:rFonts w:cs="Mangal" w:asciiTheme="majorHAnsi" w:hAnsiTheme="majorHAnsi" w:eastAsiaTheme="majorEastAsia"/>
      <w:i/>
      <w:iCs/>
      <w:color w:val="2E75B6" w:themeColor="accent1" w:themeShade="BF"/>
      <w:szCs w:val="21"/>
    </w:rPr>
  </w:style>
  <w:style w:type="character" w:customStyle="1" w:styleId="31">
    <w:name w:val="Heading 5 Char"/>
    <w:basedOn w:val="20"/>
    <w:link w:val="6"/>
    <w:semiHidden/>
    <w:uiPriority w:val="9"/>
    <w:rPr>
      <w:rFonts w:cs="Mangal" w:asciiTheme="majorHAnsi" w:hAnsiTheme="majorHAnsi" w:eastAsiaTheme="majorEastAsia"/>
      <w:color w:val="2E75B6" w:themeColor="accent1" w:themeShade="BF"/>
      <w:szCs w:val="21"/>
    </w:rPr>
  </w:style>
  <w:style w:type="character" w:customStyle="1" w:styleId="32">
    <w:name w:val="Heading 6 Char"/>
    <w:basedOn w:val="20"/>
    <w:link w:val="7"/>
    <w:semiHidden/>
    <w:uiPriority w:val="9"/>
    <w:rPr>
      <w:rFonts w:cs="Mangal" w:asciiTheme="majorHAnsi" w:hAnsiTheme="majorHAnsi" w:eastAsiaTheme="majorEastAsia"/>
      <w:color w:val="1F4E79" w:themeColor="accent1" w:themeShade="80"/>
      <w:szCs w:val="21"/>
    </w:rPr>
  </w:style>
  <w:style w:type="character" w:customStyle="1" w:styleId="33">
    <w:name w:val="Heading 7 Char"/>
    <w:basedOn w:val="20"/>
    <w:link w:val="8"/>
    <w:semiHidden/>
    <w:uiPriority w:val="9"/>
    <w:rPr>
      <w:rFonts w:cs="Mangal" w:asciiTheme="majorHAnsi" w:hAnsiTheme="majorHAnsi" w:eastAsiaTheme="majorEastAsia"/>
      <w:i/>
      <w:iCs/>
      <w:color w:val="1F4E79" w:themeColor="accent1" w:themeShade="80"/>
      <w:szCs w:val="21"/>
    </w:rPr>
  </w:style>
  <w:style w:type="character" w:customStyle="1" w:styleId="34">
    <w:name w:val="Heading 8 Char"/>
    <w:basedOn w:val="20"/>
    <w:link w:val="9"/>
    <w:semiHidden/>
    <w:uiPriority w:val="9"/>
    <w:rPr>
      <w:rFonts w:cs="Mangal" w:asciiTheme="majorHAnsi" w:hAnsiTheme="majorHAnsi" w:eastAsiaTheme="majorEastAsia"/>
      <w:color w:val="262626" w:themeColor="text1" w:themeTint="D9"/>
      <w:sz w:val="21"/>
      <w:szCs w:val="19"/>
      <w14:textFill>
        <w14:solidFill>
          <w14:schemeClr w14:val="tx1">
            <w14:lumMod w14:val="85000"/>
            <w14:lumOff w14:val="15000"/>
          </w14:schemeClr>
        </w14:solidFill>
      </w14:textFill>
    </w:rPr>
  </w:style>
  <w:style w:type="character" w:customStyle="1" w:styleId="35">
    <w:name w:val="Heading 9 Char"/>
    <w:basedOn w:val="20"/>
    <w:link w:val="10"/>
    <w:semiHidden/>
    <w:uiPriority w:val="9"/>
    <w:rPr>
      <w:rFonts w:cs="Mangal" w:asciiTheme="majorHAnsi" w:hAnsiTheme="majorHAnsi" w:eastAsiaTheme="majorEastAsia"/>
      <w:i/>
      <w:iCs/>
      <w:color w:val="262626" w:themeColor="text1" w:themeTint="D9"/>
      <w:sz w:val="21"/>
      <w:szCs w:val="19"/>
      <w14:textFill>
        <w14:solidFill>
          <w14:schemeClr w14:val="tx1">
            <w14:lumMod w14:val="85000"/>
            <w14:lumOff w14:val="15000"/>
          </w14:schemeClr>
        </w14:solidFill>
      </w14:textFill>
    </w:rPr>
  </w:style>
  <w:style w:type="character" w:customStyle="1" w:styleId="36">
    <w:name w:val="Footnote Text Char"/>
    <w:basedOn w:val="20"/>
    <w:link w:val="17"/>
    <w:semiHidden/>
    <w:uiPriority w:val="99"/>
    <w:rPr>
      <w:rFonts w:cs="Mangal"/>
      <w:sz w:val="20"/>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9BB246-959D-4805-90EB-B41D0DEEDDB9}">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Leeds</Company>
  <Pages>6</Pages>
  <Words>1628</Words>
  <Characters>9285</Characters>
  <Lines>77</Lines>
  <Paragraphs>21</Paragraphs>
  <TotalTime>602</TotalTime>
  <ScaleCrop>false</ScaleCrop>
  <LinksUpToDate>false</LinksUpToDate>
  <CharactersWithSpaces>10892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2017-10-05T08:55:00Z</dcterms:created>
  <dc:creator>Mhd Alsalka</dc:creator>
  <cp:lastModifiedBy>以学为养</cp:lastModifiedBy>
  <dcterms:modified xsi:type="dcterms:W3CDTF">2020-10-02T02:19:35Z</dcterms:modified>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