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26E" w:rsidRPr="00A70DE3" w:rsidRDefault="0022726E" w:rsidP="000E0649">
      <w:pPr>
        <w:rPr>
          <w:rFonts w:ascii="Times New Roman" w:hAnsi="Times New Roman"/>
          <w:b/>
          <w:sz w:val="32"/>
          <w:lang w:val="en-GB"/>
        </w:rPr>
      </w:pPr>
      <w:r w:rsidRPr="00A70DE3">
        <w:rPr>
          <w:rFonts w:ascii="Times New Roman" w:hAnsi="Times New Roman"/>
          <w:b/>
          <w:sz w:val="32"/>
          <w:lang w:val="en-GB"/>
        </w:rPr>
        <w:t>Supplementary Information</w:t>
      </w:r>
    </w:p>
    <w:p w:rsidR="0022726E" w:rsidRPr="00A70DE3" w:rsidRDefault="0022726E" w:rsidP="00F751C2">
      <w:pPr>
        <w:rPr>
          <w:rFonts w:ascii="Times New Roman" w:hAnsi="Times New Roman"/>
          <w:lang w:val="en-GB"/>
        </w:rPr>
      </w:pPr>
    </w:p>
    <w:p w:rsidR="0022726E" w:rsidRPr="00A70DE3" w:rsidRDefault="0022726E" w:rsidP="00360E5E">
      <w:pPr>
        <w:pStyle w:val="Titolo2"/>
        <w:rPr>
          <w:rFonts w:ascii="Times New Roman" w:hAnsi="Times New Roman"/>
          <w:color w:val="auto"/>
          <w:sz w:val="28"/>
          <w:lang w:val="en-GB"/>
        </w:rPr>
      </w:pPr>
      <w:r w:rsidRPr="00A70DE3">
        <w:rPr>
          <w:rFonts w:ascii="Times New Roman" w:hAnsi="Times New Roman"/>
          <w:color w:val="auto"/>
          <w:sz w:val="28"/>
          <w:lang w:val="en-GB"/>
        </w:rPr>
        <w:t>S1. The BEMTOOL modelling platform</w:t>
      </w:r>
    </w:p>
    <w:p w:rsidR="0022726E" w:rsidRPr="00A70DE3" w:rsidRDefault="0022726E" w:rsidP="00F751C2">
      <w:pPr>
        <w:rPr>
          <w:rFonts w:ascii="Times New Roman" w:hAnsi="Times New Roman"/>
          <w:lang w:val="en-GB"/>
        </w:rPr>
      </w:pPr>
    </w:p>
    <w:p w:rsidR="0022726E" w:rsidRPr="00A70DE3" w:rsidRDefault="0022726E" w:rsidP="006D5C20">
      <w:pPr>
        <w:spacing w:after="120"/>
        <w:jc w:val="both"/>
        <w:rPr>
          <w:rFonts w:ascii="Times New Roman" w:hAnsi="Times New Roman"/>
          <w:lang w:val="en-GB"/>
        </w:rPr>
      </w:pPr>
      <w:r w:rsidRPr="00A70DE3">
        <w:rPr>
          <w:rFonts w:ascii="Times New Roman" w:hAnsi="Times New Roman"/>
          <w:lang w:val="en-GB"/>
        </w:rPr>
        <w:t>BEMTOOL is a software platform</w:t>
      </w:r>
      <w:r w:rsidR="007B62DA" w:rsidRPr="00A70DE3">
        <w:rPr>
          <w:rFonts w:ascii="Times New Roman" w:hAnsi="Times New Roman"/>
          <w:lang w:val="en-GB"/>
        </w:rPr>
        <w:t xml:space="preserve"> for bio-economic modelling</w:t>
      </w:r>
      <w:r w:rsidRPr="00A70DE3">
        <w:rPr>
          <w:rFonts w:ascii="Times New Roman" w:hAnsi="Times New Roman"/>
          <w:lang w:val="en-GB"/>
        </w:rPr>
        <w:t xml:space="preserve">, that allows </w:t>
      </w:r>
      <w:r w:rsidR="00381DD2" w:rsidRPr="00A70DE3">
        <w:rPr>
          <w:rFonts w:ascii="Times New Roman" w:hAnsi="Times New Roman"/>
          <w:lang w:val="en-GB"/>
        </w:rPr>
        <w:t>simulating</w:t>
      </w:r>
      <w:r w:rsidRPr="00A70DE3">
        <w:rPr>
          <w:rFonts w:ascii="Times New Roman" w:hAnsi="Times New Roman"/>
          <w:lang w:val="en-GB"/>
        </w:rPr>
        <w:t xml:space="preserve"> the effects of management measures and/or harvesting strategies </w:t>
      </w:r>
      <w:r w:rsidR="003F03DE" w:rsidRPr="00A70DE3">
        <w:rPr>
          <w:rFonts w:ascii="Times New Roman" w:hAnsi="Times New Roman"/>
          <w:lang w:val="en-GB"/>
        </w:rPr>
        <w:t xml:space="preserve">on the dynamics of exploited stocks </w:t>
      </w:r>
      <w:r w:rsidRPr="00A70DE3">
        <w:rPr>
          <w:rFonts w:ascii="Times New Roman" w:hAnsi="Times New Roman"/>
          <w:lang w:val="en-GB"/>
        </w:rPr>
        <w:t>in the short, medium and long</w:t>
      </w:r>
      <w:r w:rsidR="003F03DE" w:rsidRPr="00A70DE3">
        <w:rPr>
          <w:rFonts w:ascii="Times New Roman" w:hAnsi="Times New Roman"/>
          <w:lang w:val="en-GB"/>
        </w:rPr>
        <w:t xml:space="preserve"> </w:t>
      </w:r>
      <w:r w:rsidRPr="00A70DE3">
        <w:rPr>
          <w:rFonts w:ascii="Times New Roman" w:hAnsi="Times New Roman"/>
          <w:lang w:val="en-GB"/>
        </w:rPr>
        <w:t>term</w:t>
      </w:r>
      <w:r w:rsidR="00406B6E" w:rsidRPr="00A70DE3">
        <w:rPr>
          <w:rFonts w:ascii="Times New Roman" w:hAnsi="Times New Roman"/>
          <w:lang w:val="en-GB"/>
        </w:rPr>
        <w:t xml:space="preserve">. Considering </w:t>
      </w:r>
      <w:r w:rsidRPr="00A70DE3">
        <w:rPr>
          <w:rFonts w:ascii="Times New Roman" w:hAnsi="Times New Roman"/>
          <w:lang w:val="en-GB"/>
        </w:rPr>
        <w:t xml:space="preserve">that the management of Mediterranean fisheries is generally based upon input control systems </w:t>
      </w:r>
      <w:r w:rsidR="003F03DE" w:rsidRPr="00A70DE3">
        <w:rPr>
          <w:rFonts w:ascii="Times New Roman" w:hAnsi="Times New Roman"/>
          <w:lang w:val="en-GB"/>
        </w:rPr>
        <w:t>(e.g. fishing effort limitation, mesh size restriction</w:t>
      </w:r>
      <w:r w:rsidRPr="00A70DE3">
        <w:rPr>
          <w:rFonts w:ascii="Times New Roman" w:hAnsi="Times New Roman"/>
          <w:lang w:val="en-GB"/>
        </w:rPr>
        <w:t>, closed season)</w:t>
      </w:r>
      <w:r w:rsidR="00AF5E3E" w:rsidRPr="00A70DE3">
        <w:rPr>
          <w:rFonts w:ascii="Times New Roman" w:hAnsi="Times New Roman"/>
          <w:lang w:val="en-GB"/>
        </w:rPr>
        <w:t>,</w:t>
      </w:r>
      <w:r w:rsidR="00406B6E" w:rsidRPr="00A70DE3">
        <w:rPr>
          <w:rFonts w:ascii="Times New Roman" w:hAnsi="Times New Roman"/>
          <w:lang w:val="en-GB"/>
        </w:rPr>
        <w:t xml:space="preserve"> the </w:t>
      </w:r>
      <w:r w:rsidR="00AF5E3E" w:rsidRPr="00A70DE3">
        <w:rPr>
          <w:rFonts w:ascii="Times New Roman" w:hAnsi="Times New Roman"/>
          <w:lang w:val="en-GB"/>
        </w:rPr>
        <w:t xml:space="preserve">platform is </w:t>
      </w:r>
      <w:r w:rsidR="00406B6E" w:rsidRPr="00A70DE3">
        <w:rPr>
          <w:rFonts w:ascii="Times New Roman" w:hAnsi="Times New Roman"/>
          <w:lang w:val="en-GB"/>
        </w:rPr>
        <w:t>focus</w:t>
      </w:r>
      <w:r w:rsidR="00AF5E3E" w:rsidRPr="00A70DE3">
        <w:rPr>
          <w:rFonts w:ascii="Times New Roman" w:hAnsi="Times New Roman"/>
          <w:lang w:val="en-GB"/>
        </w:rPr>
        <w:t>ed</w:t>
      </w:r>
      <w:r w:rsidR="00406B6E" w:rsidRPr="00A70DE3">
        <w:rPr>
          <w:rFonts w:ascii="Times New Roman" w:hAnsi="Times New Roman"/>
          <w:lang w:val="en-GB"/>
        </w:rPr>
        <w:t xml:space="preserve"> on </w:t>
      </w:r>
      <w:r w:rsidR="00AF5E3E" w:rsidRPr="00A70DE3">
        <w:rPr>
          <w:rFonts w:ascii="Times New Roman" w:hAnsi="Times New Roman"/>
          <w:lang w:val="en-GB"/>
        </w:rPr>
        <w:t xml:space="preserve">the implementation of </w:t>
      </w:r>
      <w:r w:rsidR="00406B6E" w:rsidRPr="00A70DE3">
        <w:rPr>
          <w:rFonts w:ascii="Times New Roman" w:hAnsi="Times New Roman"/>
          <w:lang w:val="en-GB"/>
        </w:rPr>
        <w:t>these measures</w:t>
      </w:r>
      <w:r w:rsidR="003F03DE" w:rsidRPr="00A70DE3">
        <w:rPr>
          <w:rFonts w:ascii="Times New Roman" w:hAnsi="Times New Roman"/>
          <w:lang w:val="en-GB"/>
        </w:rPr>
        <w:t>, but</w:t>
      </w:r>
      <w:r w:rsidR="00406B6E" w:rsidRPr="00A70DE3">
        <w:rPr>
          <w:rFonts w:ascii="Times New Roman" w:hAnsi="Times New Roman"/>
          <w:lang w:val="en-GB"/>
        </w:rPr>
        <w:t xml:space="preserve"> options for TAC implementation are </w:t>
      </w:r>
      <w:r w:rsidR="003F03DE" w:rsidRPr="00A70DE3">
        <w:rPr>
          <w:rFonts w:ascii="Times New Roman" w:hAnsi="Times New Roman"/>
          <w:lang w:val="en-GB"/>
        </w:rPr>
        <w:t xml:space="preserve">also </w:t>
      </w:r>
      <w:r w:rsidR="00406B6E" w:rsidRPr="00A70DE3">
        <w:rPr>
          <w:rFonts w:ascii="Times New Roman" w:hAnsi="Times New Roman"/>
          <w:lang w:val="en-GB"/>
        </w:rPr>
        <w:t>av</w:t>
      </w:r>
      <w:r w:rsidR="00381DD2" w:rsidRPr="00A70DE3">
        <w:rPr>
          <w:rFonts w:ascii="Times New Roman" w:hAnsi="Times New Roman"/>
          <w:lang w:val="en-GB"/>
        </w:rPr>
        <w:t>a</w:t>
      </w:r>
      <w:r w:rsidR="00406B6E" w:rsidRPr="00A70DE3">
        <w:rPr>
          <w:rFonts w:ascii="Times New Roman" w:hAnsi="Times New Roman"/>
          <w:lang w:val="en-GB"/>
        </w:rPr>
        <w:t>ilable</w:t>
      </w:r>
      <w:r w:rsidRPr="00A70DE3">
        <w:rPr>
          <w:rFonts w:ascii="Times New Roman" w:hAnsi="Times New Roman"/>
          <w:lang w:val="en-GB"/>
        </w:rPr>
        <w:t>.</w:t>
      </w:r>
    </w:p>
    <w:p w:rsidR="0022726E" w:rsidRPr="00A70DE3" w:rsidRDefault="0022726E" w:rsidP="003F03DE">
      <w:pPr>
        <w:jc w:val="both"/>
        <w:rPr>
          <w:rFonts w:ascii="Times New Roman" w:hAnsi="Times New Roman"/>
          <w:lang w:val="en-GB"/>
        </w:rPr>
      </w:pPr>
      <w:r w:rsidRPr="00A70DE3">
        <w:rPr>
          <w:rFonts w:ascii="Times New Roman" w:hAnsi="Times New Roman"/>
          <w:lang w:val="en-GB"/>
        </w:rPr>
        <w:t>The</w:t>
      </w:r>
      <w:r w:rsidR="003F03DE" w:rsidRPr="00A70DE3">
        <w:rPr>
          <w:rFonts w:ascii="Times New Roman" w:hAnsi="Times New Roman"/>
          <w:lang w:val="en-GB"/>
        </w:rPr>
        <w:t xml:space="preserve"> BEMTOOL</w:t>
      </w:r>
      <w:r w:rsidRPr="00A70DE3">
        <w:rPr>
          <w:rFonts w:ascii="Times New Roman" w:hAnsi="Times New Roman"/>
          <w:lang w:val="en-GB"/>
        </w:rPr>
        <w:t xml:space="preserve"> </w:t>
      </w:r>
      <w:r w:rsidR="003F03DE" w:rsidRPr="00A70DE3">
        <w:rPr>
          <w:rFonts w:ascii="Times New Roman" w:hAnsi="Times New Roman"/>
          <w:lang w:val="en-GB"/>
        </w:rPr>
        <w:t>platform</w:t>
      </w:r>
      <w:r w:rsidRPr="00A70DE3">
        <w:rPr>
          <w:rFonts w:ascii="Times New Roman" w:hAnsi="Times New Roman"/>
          <w:lang w:val="en-GB"/>
        </w:rPr>
        <w:t xml:space="preserve"> consists of a core model, </w:t>
      </w:r>
      <w:r w:rsidR="003F03DE" w:rsidRPr="00A70DE3">
        <w:rPr>
          <w:rFonts w:ascii="Times New Roman" w:hAnsi="Times New Roman"/>
          <w:lang w:val="en-GB"/>
        </w:rPr>
        <w:t>describing</w:t>
      </w:r>
      <w:r w:rsidRPr="00A70DE3">
        <w:rPr>
          <w:rFonts w:ascii="Times New Roman" w:hAnsi="Times New Roman"/>
          <w:lang w:val="en-GB"/>
        </w:rPr>
        <w:t xml:space="preserve"> the </w:t>
      </w:r>
      <w:r w:rsidR="003F03DE" w:rsidRPr="00A70DE3">
        <w:rPr>
          <w:rFonts w:ascii="Times New Roman" w:hAnsi="Times New Roman"/>
          <w:lang w:val="en-GB"/>
        </w:rPr>
        <w:t>dynamics of a single population,</w:t>
      </w:r>
      <w:r w:rsidRPr="00A70DE3">
        <w:rPr>
          <w:rFonts w:ascii="Times New Roman" w:hAnsi="Times New Roman"/>
          <w:lang w:val="en-GB"/>
        </w:rPr>
        <w:t xml:space="preserve"> and a number of modules, interconnected to the core model through a suite of functions. The platform includes the following 5 operational modules:</w:t>
      </w:r>
    </w:p>
    <w:p w:rsidR="0022726E" w:rsidRPr="00A70DE3" w:rsidRDefault="003F03DE" w:rsidP="003F03DE">
      <w:pPr>
        <w:numPr>
          <w:ilvl w:val="0"/>
          <w:numId w:val="8"/>
        </w:numPr>
        <w:ind w:left="284" w:hanging="284"/>
        <w:jc w:val="both"/>
        <w:rPr>
          <w:rFonts w:ascii="Times New Roman" w:hAnsi="Times New Roman"/>
          <w:lang w:val="en-GB"/>
        </w:rPr>
      </w:pPr>
      <w:r w:rsidRPr="00A70DE3">
        <w:rPr>
          <w:rFonts w:ascii="Times New Roman" w:hAnsi="Times New Roman"/>
          <w:lang w:val="en-GB"/>
        </w:rPr>
        <w:t>b</w:t>
      </w:r>
      <w:r w:rsidR="0022726E" w:rsidRPr="00A70DE3">
        <w:rPr>
          <w:rFonts w:ascii="Times New Roman" w:hAnsi="Times New Roman"/>
          <w:lang w:val="en-GB"/>
        </w:rPr>
        <w:t xml:space="preserve">iological, which simulates the </w:t>
      </w:r>
      <w:r w:rsidRPr="00A70DE3">
        <w:rPr>
          <w:rFonts w:ascii="Times New Roman" w:hAnsi="Times New Roman"/>
          <w:lang w:val="en-GB"/>
        </w:rPr>
        <w:t>dynamics</w:t>
      </w:r>
      <w:r w:rsidR="0022726E" w:rsidRPr="00A70DE3">
        <w:rPr>
          <w:rFonts w:ascii="Times New Roman" w:hAnsi="Times New Roman"/>
          <w:lang w:val="en-GB"/>
        </w:rPr>
        <w:t xml:space="preserve"> of biomass and demographic structure </w:t>
      </w:r>
      <w:r w:rsidRPr="00A70DE3">
        <w:rPr>
          <w:rFonts w:ascii="Times New Roman" w:hAnsi="Times New Roman"/>
          <w:lang w:val="en-GB"/>
        </w:rPr>
        <w:t>of</w:t>
      </w:r>
      <w:r w:rsidR="0022726E" w:rsidRPr="00A70DE3">
        <w:rPr>
          <w:rFonts w:ascii="Times New Roman" w:hAnsi="Times New Roman"/>
          <w:lang w:val="en-GB"/>
        </w:rPr>
        <w:t xml:space="preserve"> each stock affected by the fishing activity;</w:t>
      </w:r>
    </w:p>
    <w:p w:rsidR="0022726E" w:rsidRPr="00A70DE3" w:rsidRDefault="003F03DE" w:rsidP="003F03DE">
      <w:pPr>
        <w:numPr>
          <w:ilvl w:val="0"/>
          <w:numId w:val="8"/>
        </w:numPr>
        <w:ind w:left="284" w:hanging="284"/>
        <w:jc w:val="both"/>
        <w:rPr>
          <w:rFonts w:ascii="Times New Roman" w:hAnsi="Times New Roman"/>
          <w:lang w:val="en-GB"/>
        </w:rPr>
      </w:pPr>
      <w:r w:rsidRPr="00A70DE3">
        <w:rPr>
          <w:rFonts w:ascii="Times New Roman" w:hAnsi="Times New Roman"/>
          <w:lang w:val="en-GB"/>
        </w:rPr>
        <w:t>p</w:t>
      </w:r>
      <w:r w:rsidR="0022726E" w:rsidRPr="00A70DE3">
        <w:rPr>
          <w:rFonts w:ascii="Times New Roman" w:hAnsi="Times New Roman"/>
          <w:lang w:val="en-GB"/>
        </w:rPr>
        <w:t xml:space="preserve">ressure, </w:t>
      </w:r>
      <w:r w:rsidR="00AF5E3E" w:rsidRPr="00A70DE3">
        <w:rPr>
          <w:rFonts w:ascii="Times New Roman" w:hAnsi="Times New Roman"/>
          <w:lang w:val="en-GB"/>
        </w:rPr>
        <w:t xml:space="preserve">which simulates the effect of </w:t>
      </w:r>
      <w:r w:rsidR="0022726E" w:rsidRPr="00A70DE3">
        <w:rPr>
          <w:rFonts w:ascii="Times New Roman" w:hAnsi="Times New Roman"/>
          <w:lang w:val="en-GB"/>
        </w:rPr>
        <w:t xml:space="preserve">fishing mortality and the </w:t>
      </w:r>
      <w:r w:rsidR="00AF5E3E" w:rsidRPr="00A70DE3">
        <w:rPr>
          <w:rFonts w:ascii="Times New Roman" w:hAnsi="Times New Roman"/>
          <w:lang w:val="en-GB"/>
        </w:rPr>
        <w:t>consequent</w:t>
      </w:r>
      <w:r w:rsidR="0022726E" w:rsidRPr="00A70DE3">
        <w:rPr>
          <w:rFonts w:ascii="Times New Roman" w:hAnsi="Times New Roman"/>
          <w:lang w:val="en-GB"/>
        </w:rPr>
        <w:t xml:space="preserve"> production (landings and discards)</w:t>
      </w:r>
      <w:r w:rsidRPr="00A70DE3">
        <w:rPr>
          <w:rFonts w:ascii="Times New Roman" w:hAnsi="Times New Roman"/>
          <w:lang w:val="en-GB"/>
        </w:rPr>
        <w:t xml:space="preserve">, </w:t>
      </w:r>
      <w:r w:rsidR="00AF5E3E" w:rsidRPr="00A70DE3">
        <w:rPr>
          <w:rFonts w:ascii="Times New Roman" w:hAnsi="Times New Roman"/>
          <w:lang w:val="en-GB"/>
        </w:rPr>
        <w:t xml:space="preserve">possibly </w:t>
      </w:r>
      <w:r w:rsidRPr="00A70DE3">
        <w:rPr>
          <w:rFonts w:ascii="Times New Roman" w:hAnsi="Times New Roman"/>
          <w:lang w:val="en-GB"/>
        </w:rPr>
        <w:t>disaggregated</w:t>
      </w:r>
      <w:r w:rsidR="0022726E" w:rsidRPr="00A70DE3">
        <w:rPr>
          <w:rFonts w:ascii="Times New Roman" w:hAnsi="Times New Roman"/>
          <w:lang w:val="en-GB"/>
        </w:rPr>
        <w:t xml:space="preserve"> by fleet segment </w:t>
      </w:r>
      <w:r w:rsidRPr="00A70DE3">
        <w:rPr>
          <w:rFonts w:ascii="Times New Roman" w:hAnsi="Times New Roman"/>
          <w:lang w:val="en-GB"/>
        </w:rPr>
        <w:t>and/</w:t>
      </w:r>
      <w:r w:rsidR="0022726E" w:rsidRPr="00A70DE3">
        <w:rPr>
          <w:rFonts w:ascii="Times New Roman" w:hAnsi="Times New Roman"/>
          <w:lang w:val="en-GB"/>
        </w:rPr>
        <w:t>or metier;</w:t>
      </w:r>
    </w:p>
    <w:p w:rsidR="0022726E" w:rsidRPr="00A70DE3" w:rsidRDefault="003F03DE" w:rsidP="003F03DE">
      <w:pPr>
        <w:numPr>
          <w:ilvl w:val="0"/>
          <w:numId w:val="8"/>
        </w:numPr>
        <w:ind w:left="284" w:hanging="284"/>
        <w:jc w:val="both"/>
        <w:rPr>
          <w:rFonts w:ascii="Times New Roman" w:hAnsi="Times New Roman"/>
          <w:lang w:val="en-GB"/>
        </w:rPr>
      </w:pPr>
      <w:r w:rsidRPr="00A70DE3">
        <w:rPr>
          <w:rFonts w:ascii="Times New Roman" w:hAnsi="Times New Roman"/>
          <w:lang w:val="en-GB"/>
        </w:rPr>
        <w:t>e</w:t>
      </w:r>
      <w:r w:rsidR="0022726E" w:rsidRPr="00A70DE3">
        <w:rPr>
          <w:rFonts w:ascii="Times New Roman" w:hAnsi="Times New Roman"/>
          <w:lang w:val="en-GB"/>
        </w:rPr>
        <w:t xml:space="preserve">conomic, which simulates the </w:t>
      </w:r>
      <w:r w:rsidRPr="00A70DE3">
        <w:rPr>
          <w:rFonts w:ascii="Times New Roman" w:hAnsi="Times New Roman"/>
          <w:lang w:val="en-GB"/>
        </w:rPr>
        <w:t>dynamics</w:t>
      </w:r>
      <w:r w:rsidR="0022726E" w:rsidRPr="00A70DE3">
        <w:rPr>
          <w:rFonts w:ascii="Times New Roman" w:hAnsi="Times New Roman"/>
          <w:lang w:val="en-GB"/>
        </w:rPr>
        <w:t xml:space="preserve"> of the economic variables </w:t>
      </w:r>
      <w:r w:rsidR="00D462F0" w:rsidRPr="00A70DE3">
        <w:rPr>
          <w:rFonts w:ascii="Times New Roman" w:hAnsi="Times New Roman"/>
          <w:lang w:val="en-GB"/>
        </w:rPr>
        <w:t>characterizing</w:t>
      </w:r>
      <w:r w:rsidR="0022726E" w:rsidRPr="00A70DE3">
        <w:rPr>
          <w:rFonts w:ascii="Times New Roman" w:hAnsi="Times New Roman"/>
          <w:lang w:val="en-GB"/>
        </w:rPr>
        <w:t xml:space="preserve"> the fishery; </w:t>
      </w:r>
    </w:p>
    <w:p w:rsidR="0022726E" w:rsidRPr="00A70DE3" w:rsidRDefault="00D462F0" w:rsidP="003F03DE">
      <w:pPr>
        <w:numPr>
          <w:ilvl w:val="0"/>
          <w:numId w:val="8"/>
        </w:numPr>
        <w:ind w:left="284" w:hanging="284"/>
        <w:jc w:val="both"/>
        <w:rPr>
          <w:rFonts w:ascii="Times New Roman" w:hAnsi="Times New Roman"/>
          <w:lang w:val="en-GB"/>
        </w:rPr>
      </w:pPr>
      <w:r w:rsidRPr="00A70DE3">
        <w:rPr>
          <w:rFonts w:ascii="Times New Roman" w:hAnsi="Times New Roman"/>
          <w:lang w:val="en-GB"/>
        </w:rPr>
        <w:t>b</w:t>
      </w:r>
      <w:r w:rsidR="0022726E" w:rsidRPr="00A70DE3">
        <w:rPr>
          <w:rFonts w:ascii="Times New Roman" w:hAnsi="Times New Roman"/>
          <w:lang w:val="en-GB"/>
        </w:rPr>
        <w:t xml:space="preserve">ehavioural, </w:t>
      </w:r>
      <w:r w:rsidR="00AF5E3E" w:rsidRPr="00A70DE3">
        <w:rPr>
          <w:rFonts w:ascii="Times New Roman" w:hAnsi="Times New Roman"/>
          <w:lang w:val="en-GB"/>
        </w:rPr>
        <w:t xml:space="preserve">which simulates </w:t>
      </w:r>
      <w:r w:rsidR="0022726E" w:rsidRPr="00A70DE3">
        <w:rPr>
          <w:rFonts w:ascii="Times New Roman" w:hAnsi="Times New Roman"/>
          <w:lang w:val="en-GB"/>
        </w:rPr>
        <w:t>the dynamic transformation of the profit obtained from fishing into fishing effort</w:t>
      </w:r>
      <w:r w:rsidRPr="00A70DE3">
        <w:rPr>
          <w:rFonts w:ascii="Times New Roman" w:hAnsi="Times New Roman"/>
          <w:lang w:val="en-GB"/>
        </w:rPr>
        <w:t>. This is achieved</w:t>
      </w:r>
      <w:r w:rsidR="0022726E" w:rsidRPr="00A70DE3">
        <w:rPr>
          <w:rFonts w:ascii="Times New Roman" w:hAnsi="Times New Roman"/>
          <w:lang w:val="en-GB"/>
        </w:rPr>
        <w:t xml:space="preserve"> </w:t>
      </w:r>
      <w:r w:rsidRPr="00A70DE3">
        <w:rPr>
          <w:rFonts w:ascii="Times New Roman" w:hAnsi="Times New Roman"/>
          <w:lang w:val="en-GB"/>
        </w:rPr>
        <w:t xml:space="preserve">via </w:t>
      </w:r>
      <w:r w:rsidR="00AF5E3E" w:rsidRPr="00A70DE3">
        <w:rPr>
          <w:rFonts w:ascii="Times New Roman" w:hAnsi="Times New Roman"/>
          <w:lang w:val="en-GB"/>
        </w:rPr>
        <w:t xml:space="preserve">an </w:t>
      </w:r>
      <w:r w:rsidRPr="00A70DE3">
        <w:rPr>
          <w:rFonts w:ascii="Times New Roman" w:hAnsi="Times New Roman"/>
          <w:lang w:val="en-GB"/>
        </w:rPr>
        <w:t>appropriate</w:t>
      </w:r>
      <w:r w:rsidR="0022726E" w:rsidRPr="00A70DE3">
        <w:rPr>
          <w:rFonts w:ascii="Times New Roman" w:hAnsi="Times New Roman"/>
          <w:lang w:val="en-GB"/>
        </w:rPr>
        <w:t xml:space="preserve"> </w:t>
      </w:r>
      <w:r w:rsidR="00AF5E3E" w:rsidRPr="00A70DE3">
        <w:rPr>
          <w:rFonts w:ascii="Times New Roman" w:hAnsi="Times New Roman"/>
          <w:lang w:val="en-GB"/>
        </w:rPr>
        <w:t>description of</w:t>
      </w:r>
      <w:r w:rsidR="0022726E" w:rsidRPr="00A70DE3">
        <w:rPr>
          <w:rFonts w:ascii="Times New Roman" w:hAnsi="Times New Roman"/>
          <w:lang w:val="en-GB"/>
        </w:rPr>
        <w:t xml:space="preserve"> fi</w:t>
      </w:r>
      <w:r w:rsidRPr="00A70DE3">
        <w:rPr>
          <w:rFonts w:ascii="Times New Roman" w:hAnsi="Times New Roman"/>
          <w:lang w:val="en-GB"/>
        </w:rPr>
        <w:t>shermen's behaviour (investment and disinvestment</w:t>
      </w:r>
      <w:r w:rsidR="0022726E" w:rsidRPr="00A70DE3">
        <w:rPr>
          <w:rFonts w:ascii="Times New Roman" w:hAnsi="Times New Roman"/>
          <w:lang w:val="en-GB"/>
        </w:rPr>
        <w:t>)</w:t>
      </w:r>
      <w:r w:rsidRPr="00A70DE3">
        <w:rPr>
          <w:rFonts w:ascii="Times New Roman" w:hAnsi="Times New Roman"/>
          <w:lang w:val="en-GB"/>
        </w:rPr>
        <w:t>, including</w:t>
      </w:r>
      <w:r w:rsidR="0022726E" w:rsidRPr="00A70DE3">
        <w:rPr>
          <w:rFonts w:ascii="Times New Roman" w:hAnsi="Times New Roman"/>
          <w:lang w:val="en-GB"/>
        </w:rPr>
        <w:t xml:space="preserve"> fleet dynamics like entity-exit decisions of fishing vessels and changes due to technological progress;</w:t>
      </w:r>
    </w:p>
    <w:p w:rsidR="0022726E" w:rsidRPr="00A70DE3" w:rsidRDefault="00D462F0" w:rsidP="006D5C20">
      <w:pPr>
        <w:numPr>
          <w:ilvl w:val="0"/>
          <w:numId w:val="8"/>
        </w:numPr>
        <w:spacing w:after="120"/>
        <w:ind w:left="284" w:hanging="284"/>
        <w:jc w:val="both"/>
        <w:rPr>
          <w:rFonts w:ascii="Times New Roman" w:hAnsi="Times New Roman"/>
          <w:lang w:val="en-GB"/>
        </w:rPr>
      </w:pPr>
      <w:r w:rsidRPr="00A70DE3">
        <w:rPr>
          <w:rFonts w:ascii="Times New Roman" w:hAnsi="Times New Roman"/>
          <w:lang w:val="en-GB"/>
        </w:rPr>
        <w:t>p</w:t>
      </w:r>
      <w:r w:rsidR="0022726E" w:rsidRPr="00A70DE3">
        <w:rPr>
          <w:rFonts w:ascii="Times New Roman" w:hAnsi="Times New Roman"/>
          <w:lang w:val="en-GB"/>
        </w:rPr>
        <w:t xml:space="preserve">olicy, </w:t>
      </w:r>
      <w:r w:rsidRPr="00A70DE3">
        <w:rPr>
          <w:rFonts w:ascii="Times New Roman" w:hAnsi="Times New Roman"/>
          <w:lang w:val="en-GB"/>
        </w:rPr>
        <w:t>whose</w:t>
      </w:r>
      <w:r w:rsidR="0022726E" w:rsidRPr="00A70DE3">
        <w:rPr>
          <w:rFonts w:ascii="Times New Roman" w:hAnsi="Times New Roman"/>
          <w:lang w:val="en-GB"/>
        </w:rPr>
        <w:t xml:space="preserve"> core </w:t>
      </w:r>
      <w:r w:rsidRPr="00A70DE3">
        <w:rPr>
          <w:rFonts w:ascii="Times New Roman" w:hAnsi="Times New Roman"/>
          <w:lang w:val="en-GB"/>
        </w:rPr>
        <w:t>features</w:t>
      </w:r>
      <w:r w:rsidR="0022726E" w:rsidRPr="00A70DE3">
        <w:rPr>
          <w:rFonts w:ascii="Times New Roman" w:hAnsi="Times New Roman"/>
          <w:lang w:val="en-GB"/>
        </w:rPr>
        <w:t xml:space="preserve"> are the harvest rules that simulate the implementation of </w:t>
      </w:r>
      <w:r w:rsidRPr="00A70DE3">
        <w:rPr>
          <w:rFonts w:ascii="Times New Roman" w:hAnsi="Times New Roman"/>
          <w:lang w:val="en-GB"/>
        </w:rPr>
        <w:t>a specific</w:t>
      </w:r>
      <w:r w:rsidR="0022726E" w:rsidRPr="00A70DE3">
        <w:rPr>
          <w:rFonts w:ascii="Times New Roman" w:hAnsi="Times New Roman"/>
          <w:lang w:val="en-GB"/>
        </w:rPr>
        <w:t xml:space="preserve"> management measure or a set of management measures, as well as the application of taxes and subsidies, all of whic</w:t>
      </w:r>
      <w:r w:rsidRPr="00A70DE3">
        <w:rPr>
          <w:rFonts w:ascii="Times New Roman" w:hAnsi="Times New Roman"/>
          <w:lang w:val="en-GB"/>
        </w:rPr>
        <w:t>h directly or indirectly affect</w:t>
      </w:r>
      <w:r w:rsidR="0022726E" w:rsidRPr="00A70DE3">
        <w:rPr>
          <w:rFonts w:ascii="Times New Roman" w:hAnsi="Times New Roman"/>
          <w:lang w:val="en-GB"/>
        </w:rPr>
        <w:t xml:space="preserve"> the economic and biological processes.</w:t>
      </w:r>
    </w:p>
    <w:p w:rsidR="0022726E" w:rsidRPr="00A70DE3" w:rsidRDefault="0022726E" w:rsidP="006D5C20">
      <w:pPr>
        <w:spacing w:after="120"/>
        <w:jc w:val="both"/>
        <w:rPr>
          <w:rFonts w:ascii="Times New Roman" w:hAnsi="Times New Roman"/>
          <w:lang w:val="en-GB"/>
        </w:rPr>
      </w:pPr>
      <w:r w:rsidRPr="00A70DE3">
        <w:rPr>
          <w:rFonts w:ascii="Times New Roman" w:hAnsi="Times New Roman"/>
          <w:lang w:val="en-GB"/>
        </w:rPr>
        <w:t xml:space="preserve">The BEMTOOL platform has been designed </w:t>
      </w:r>
      <w:r w:rsidR="00AF5E3E" w:rsidRPr="00A70DE3">
        <w:rPr>
          <w:rFonts w:ascii="Times New Roman" w:hAnsi="Times New Roman"/>
          <w:lang w:val="en-GB"/>
        </w:rPr>
        <w:t>to integrate a wide suite of already existing tools for stock assessment and biological and bio-economic modelling, which are currently used</w:t>
      </w:r>
      <w:r w:rsidRPr="00A70DE3">
        <w:rPr>
          <w:rFonts w:ascii="Times New Roman" w:hAnsi="Times New Roman"/>
          <w:lang w:val="en-GB"/>
        </w:rPr>
        <w:t xml:space="preserve"> </w:t>
      </w:r>
      <w:r w:rsidR="00AF5E3E" w:rsidRPr="00A70DE3">
        <w:rPr>
          <w:rFonts w:ascii="Times New Roman" w:hAnsi="Times New Roman"/>
          <w:lang w:val="en-GB"/>
        </w:rPr>
        <w:t>by</w:t>
      </w:r>
      <w:r w:rsidRPr="00A70DE3">
        <w:rPr>
          <w:rFonts w:ascii="Times New Roman" w:hAnsi="Times New Roman"/>
          <w:lang w:val="en-GB"/>
        </w:rPr>
        <w:t xml:space="preserve"> STECF and GFCM Mediterranean stock assessment working groups</w:t>
      </w:r>
      <w:r w:rsidR="00AF5E3E" w:rsidRPr="00A70DE3">
        <w:rPr>
          <w:rFonts w:ascii="Times New Roman" w:hAnsi="Times New Roman"/>
          <w:lang w:val="en-GB"/>
        </w:rPr>
        <w:t>.</w:t>
      </w:r>
      <w:r w:rsidRPr="00A70DE3">
        <w:rPr>
          <w:rFonts w:ascii="Times New Roman" w:hAnsi="Times New Roman"/>
          <w:lang w:val="en-GB"/>
        </w:rPr>
        <w:t xml:space="preserve"> The platform makes thus available a number of alternative technical solutions for each module, allow</w:t>
      </w:r>
      <w:r w:rsidR="00AF5E3E" w:rsidRPr="00A70DE3">
        <w:rPr>
          <w:rFonts w:ascii="Times New Roman" w:hAnsi="Times New Roman"/>
          <w:lang w:val="en-GB"/>
        </w:rPr>
        <w:t>ing</w:t>
      </w:r>
      <w:r w:rsidRPr="00A70DE3">
        <w:rPr>
          <w:rFonts w:ascii="Times New Roman" w:hAnsi="Times New Roman"/>
          <w:lang w:val="en-GB"/>
        </w:rPr>
        <w:t xml:space="preserve"> the user to </w:t>
      </w:r>
      <w:r w:rsidR="00AF5E3E" w:rsidRPr="00A70DE3">
        <w:rPr>
          <w:rFonts w:ascii="Times New Roman" w:hAnsi="Times New Roman"/>
          <w:lang w:val="en-GB"/>
        </w:rPr>
        <w:t>choose</w:t>
      </w:r>
      <w:r w:rsidRPr="00A70DE3">
        <w:rPr>
          <w:rFonts w:ascii="Times New Roman" w:hAnsi="Times New Roman"/>
          <w:lang w:val="en-GB"/>
        </w:rPr>
        <w:t xml:space="preserve"> the most suitable combination </w:t>
      </w:r>
      <w:r w:rsidR="00AF5E3E" w:rsidRPr="00A70DE3">
        <w:rPr>
          <w:rFonts w:ascii="Times New Roman" w:hAnsi="Times New Roman"/>
          <w:lang w:val="en-GB"/>
        </w:rPr>
        <w:t xml:space="preserve">of models </w:t>
      </w:r>
      <w:r w:rsidRPr="00A70DE3">
        <w:rPr>
          <w:rFonts w:ascii="Times New Roman" w:hAnsi="Times New Roman"/>
          <w:lang w:val="en-GB"/>
        </w:rPr>
        <w:t xml:space="preserve">on the basis of the features of the fisheries under investigation and the available data. </w:t>
      </w:r>
      <w:r w:rsidR="00AF5E3E" w:rsidRPr="00A70DE3">
        <w:rPr>
          <w:rFonts w:ascii="Times New Roman" w:hAnsi="Times New Roman"/>
          <w:lang w:val="en-GB"/>
        </w:rPr>
        <w:t>The resulting platform provides</w:t>
      </w:r>
      <w:r w:rsidRPr="00A70DE3">
        <w:rPr>
          <w:rFonts w:ascii="Times New Roman" w:hAnsi="Times New Roman"/>
          <w:lang w:val="en-GB"/>
        </w:rPr>
        <w:t xml:space="preserve"> </w:t>
      </w:r>
      <w:r w:rsidR="00AF5E3E" w:rsidRPr="00A70DE3">
        <w:rPr>
          <w:rFonts w:ascii="Times New Roman" w:hAnsi="Times New Roman"/>
          <w:lang w:val="en-GB"/>
        </w:rPr>
        <w:t>a highly flexible tool able to describe</w:t>
      </w:r>
      <w:r w:rsidRPr="00A70DE3">
        <w:rPr>
          <w:rFonts w:ascii="Times New Roman" w:hAnsi="Times New Roman"/>
          <w:lang w:val="en-GB"/>
        </w:rPr>
        <w:t xml:space="preserve"> different fisheries</w:t>
      </w:r>
      <w:r w:rsidR="00A159FF" w:rsidRPr="00A70DE3">
        <w:rPr>
          <w:rFonts w:ascii="Times New Roman" w:hAnsi="Times New Roman"/>
          <w:lang w:val="en-GB"/>
        </w:rPr>
        <w:t xml:space="preserve"> and management options, which is also open to future updates to integrate other modelling tools as long as they will</w:t>
      </w:r>
      <w:r w:rsidRPr="00A70DE3">
        <w:rPr>
          <w:rFonts w:ascii="Times New Roman" w:hAnsi="Times New Roman"/>
          <w:lang w:val="en-GB"/>
        </w:rPr>
        <w:t xml:space="preserve"> </w:t>
      </w:r>
      <w:r w:rsidR="00A159FF" w:rsidRPr="00A70DE3">
        <w:rPr>
          <w:rFonts w:ascii="Times New Roman" w:hAnsi="Times New Roman"/>
          <w:lang w:val="en-GB"/>
        </w:rPr>
        <w:t>be made available</w:t>
      </w:r>
      <w:r w:rsidRPr="00A70DE3">
        <w:rPr>
          <w:rFonts w:ascii="Times New Roman" w:hAnsi="Times New Roman"/>
          <w:lang w:val="en-GB"/>
        </w:rPr>
        <w:t>.</w:t>
      </w:r>
    </w:p>
    <w:p w:rsidR="0022726E" w:rsidRPr="00A70DE3" w:rsidRDefault="0022726E" w:rsidP="0020199E">
      <w:pPr>
        <w:jc w:val="both"/>
        <w:rPr>
          <w:rFonts w:ascii="Times New Roman" w:hAnsi="Times New Roman"/>
          <w:lang w:val="en-GB"/>
        </w:rPr>
      </w:pPr>
      <w:r w:rsidRPr="00A70DE3">
        <w:rPr>
          <w:rFonts w:ascii="Times New Roman" w:hAnsi="Times New Roman"/>
          <w:lang w:val="en-GB"/>
        </w:rPr>
        <w:t xml:space="preserve">The </w:t>
      </w:r>
      <w:r w:rsidR="00561A84" w:rsidRPr="00A70DE3">
        <w:rPr>
          <w:rFonts w:ascii="Times New Roman" w:hAnsi="Times New Roman"/>
          <w:lang w:val="en-GB"/>
        </w:rPr>
        <w:t>biological and pressure models currently integrated into the platform include</w:t>
      </w:r>
      <w:r w:rsidRPr="00A70DE3">
        <w:rPr>
          <w:rFonts w:ascii="Times New Roman" w:hAnsi="Times New Roman"/>
          <w:lang w:val="en-GB"/>
        </w:rPr>
        <w:t xml:space="preserve">: </w:t>
      </w:r>
    </w:p>
    <w:p w:rsidR="0022726E" w:rsidRPr="00A70DE3" w:rsidRDefault="0022726E" w:rsidP="003F03DE">
      <w:pPr>
        <w:numPr>
          <w:ilvl w:val="0"/>
          <w:numId w:val="8"/>
        </w:numPr>
        <w:ind w:left="284" w:hanging="284"/>
        <w:jc w:val="both"/>
        <w:rPr>
          <w:rFonts w:ascii="Times New Roman" w:hAnsi="Times New Roman"/>
          <w:lang w:val="en-GB"/>
        </w:rPr>
      </w:pPr>
      <w:r w:rsidRPr="00A70DE3">
        <w:rPr>
          <w:rFonts w:ascii="Times New Roman" w:hAnsi="Times New Roman"/>
          <w:lang w:val="en-GB"/>
        </w:rPr>
        <w:t xml:space="preserve">ALADYM (Age-Length </w:t>
      </w:r>
      <w:proofErr w:type="spellStart"/>
      <w:r w:rsidRPr="00A70DE3">
        <w:rPr>
          <w:rFonts w:ascii="Times New Roman" w:hAnsi="Times New Roman"/>
          <w:lang w:val="en-GB"/>
        </w:rPr>
        <w:t>bAsed</w:t>
      </w:r>
      <w:proofErr w:type="spellEnd"/>
      <w:r w:rsidRPr="00A70DE3">
        <w:rPr>
          <w:rFonts w:ascii="Times New Roman" w:hAnsi="Times New Roman"/>
          <w:lang w:val="en-GB"/>
        </w:rPr>
        <w:t xml:space="preserve"> </w:t>
      </w:r>
      <w:proofErr w:type="spellStart"/>
      <w:r w:rsidRPr="00A70DE3">
        <w:rPr>
          <w:rFonts w:ascii="Times New Roman" w:hAnsi="Times New Roman"/>
          <w:lang w:val="en-GB"/>
        </w:rPr>
        <w:t>DYnamic</w:t>
      </w:r>
      <w:proofErr w:type="spellEnd"/>
      <w:r w:rsidRPr="00A70DE3">
        <w:rPr>
          <w:rFonts w:ascii="Times New Roman" w:hAnsi="Times New Roman"/>
          <w:lang w:val="en-GB"/>
        </w:rPr>
        <w:t xml:space="preserve"> Model), </w:t>
      </w:r>
    </w:p>
    <w:p w:rsidR="0022726E" w:rsidRPr="00A70DE3" w:rsidRDefault="0022726E" w:rsidP="003F03DE">
      <w:pPr>
        <w:numPr>
          <w:ilvl w:val="0"/>
          <w:numId w:val="8"/>
        </w:numPr>
        <w:ind w:left="284" w:hanging="284"/>
        <w:jc w:val="both"/>
        <w:rPr>
          <w:rFonts w:ascii="Times New Roman" w:hAnsi="Times New Roman"/>
          <w:lang w:val="en-GB"/>
        </w:rPr>
      </w:pPr>
      <w:r w:rsidRPr="00A70DE3">
        <w:rPr>
          <w:rFonts w:ascii="Times New Roman" w:hAnsi="Times New Roman"/>
          <w:lang w:val="en-GB"/>
        </w:rPr>
        <w:t xml:space="preserve">SURBA (Survey Based Assessment), </w:t>
      </w:r>
    </w:p>
    <w:p w:rsidR="0022726E" w:rsidRPr="00A70DE3" w:rsidRDefault="0022726E" w:rsidP="003F03DE">
      <w:pPr>
        <w:numPr>
          <w:ilvl w:val="0"/>
          <w:numId w:val="8"/>
        </w:numPr>
        <w:ind w:left="284" w:hanging="284"/>
        <w:jc w:val="both"/>
        <w:rPr>
          <w:rFonts w:ascii="Times New Roman" w:hAnsi="Times New Roman"/>
          <w:lang w:val="en-GB"/>
        </w:rPr>
      </w:pPr>
      <w:r w:rsidRPr="00A70DE3">
        <w:rPr>
          <w:rFonts w:ascii="Times New Roman" w:hAnsi="Times New Roman"/>
          <w:lang w:val="en-GB"/>
        </w:rPr>
        <w:t xml:space="preserve">VIT, </w:t>
      </w:r>
    </w:p>
    <w:p w:rsidR="0022726E" w:rsidRPr="00A70DE3" w:rsidRDefault="0022726E" w:rsidP="003F03DE">
      <w:pPr>
        <w:numPr>
          <w:ilvl w:val="0"/>
          <w:numId w:val="8"/>
        </w:numPr>
        <w:ind w:left="284" w:hanging="284"/>
        <w:jc w:val="both"/>
        <w:rPr>
          <w:rFonts w:ascii="Times New Roman" w:hAnsi="Times New Roman"/>
          <w:lang w:val="en-GB"/>
        </w:rPr>
      </w:pPr>
      <w:r w:rsidRPr="00A70DE3">
        <w:rPr>
          <w:rFonts w:ascii="Times New Roman" w:hAnsi="Times New Roman"/>
          <w:lang w:val="en-GB"/>
        </w:rPr>
        <w:t>XSA (</w:t>
      </w:r>
      <w:proofErr w:type="spellStart"/>
      <w:r w:rsidRPr="00A70DE3">
        <w:rPr>
          <w:rFonts w:ascii="Times New Roman" w:hAnsi="Times New Roman"/>
          <w:lang w:val="en-GB"/>
        </w:rPr>
        <w:t>eXtended</w:t>
      </w:r>
      <w:proofErr w:type="spellEnd"/>
      <w:r w:rsidRPr="00A70DE3">
        <w:rPr>
          <w:rFonts w:ascii="Times New Roman" w:hAnsi="Times New Roman"/>
          <w:lang w:val="en-GB"/>
        </w:rPr>
        <w:t xml:space="preserve"> Survivor Analysis), </w:t>
      </w:r>
    </w:p>
    <w:p w:rsidR="0022726E" w:rsidRPr="00A70DE3" w:rsidRDefault="0022726E" w:rsidP="003F03DE">
      <w:pPr>
        <w:numPr>
          <w:ilvl w:val="0"/>
          <w:numId w:val="8"/>
        </w:numPr>
        <w:ind w:left="284" w:hanging="284"/>
        <w:jc w:val="both"/>
        <w:rPr>
          <w:rFonts w:ascii="Times New Roman" w:hAnsi="Times New Roman"/>
          <w:lang w:val="en-GB"/>
        </w:rPr>
      </w:pPr>
      <w:r w:rsidRPr="00A70DE3">
        <w:rPr>
          <w:rFonts w:ascii="Times New Roman" w:hAnsi="Times New Roman"/>
          <w:lang w:val="en-GB"/>
        </w:rPr>
        <w:t xml:space="preserve">FLR scripts for short and medium term forecast developed during the </w:t>
      </w:r>
      <w:r w:rsidR="00561A84" w:rsidRPr="00A70DE3">
        <w:rPr>
          <w:rFonts w:ascii="Times New Roman" w:hAnsi="Times New Roman"/>
          <w:lang w:val="en-GB"/>
        </w:rPr>
        <w:t>SGMED working groups 2010-2011,</w:t>
      </w:r>
    </w:p>
    <w:p w:rsidR="0022726E" w:rsidRPr="00A70DE3" w:rsidRDefault="00561A84" w:rsidP="0020199E">
      <w:pPr>
        <w:jc w:val="both"/>
        <w:rPr>
          <w:rFonts w:ascii="Times New Roman" w:hAnsi="Times New Roman"/>
          <w:lang w:val="en-GB"/>
        </w:rPr>
      </w:pPr>
      <w:r w:rsidRPr="00A70DE3">
        <w:rPr>
          <w:rFonts w:ascii="Times New Roman" w:hAnsi="Times New Roman"/>
          <w:lang w:val="en-GB"/>
        </w:rPr>
        <w:t>while the</w:t>
      </w:r>
      <w:r w:rsidR="0022726E" w:rsidRPr="00A70DE3">
        <w:rPr>
          <w:rFonts w:ascii="Times New Roman" w:hAnsi="Times New Roman"/>
          <w:lang w:val="en-GB"/>
        </w:rPr>
        <w:t xml:space="preserve"> </w:t>
      </w:r>
      <w:r w:rsidR="00406B6E" w:rsidRPr="00A70DE3">
        <w:rPr>
          <w:rFonts w:ascii="Times New Roman" w:hAnsi="Times New Roman"/>
          <w:lang w:val="en-GB"/>
        </w:rPr>
        <w:t xml:space="preserve">functions for the economic assessment </w:t>
      </w:r>
      <w:r w:rsidRPr="00A70DE3">
        <w:rPr>
          <w:rFonts w:ascii="Times New Roman" w:hAnsi="Times New Roman"/>
          <w:lang w:val="en-GB"/>
        </w:rPr>
        <w:t>are based</w:t>
      </w:r>
      <w:r w:rsidR="00406B6E" w:rsidRPr="00A70DE3">
        <w:rPr>
          <w:rFonts w:ascii="Times New Roman" w:hAnsi="Times New Roman"/>
          <w:lang w:val="en-GB"/>
        </w:rPr>
        <w:t xml:space="preserve"> </w:t>
      </w:r>
      <w:r w:rsidRPr="00A70DE3">
        <w:rPr>
          <w:rFonts w:ascii="Times New Roman" w:hAnsi="Times New Roman"/>
          <w:lang w:val="en-GB"/>
        </w:rPr>
        <w:t>on</w:t>
      </w:r>
      <w:r w:rsidR="00406B6E" w:rsidRPr="00A70DE3">
        <w:rPr>
          <w:rFonts w:ascii="Times New Roman" w:hAnsi="Times New Roman"/>
          <w:lang w:val="en-GB"/>
        </w:rPr>
        <w:t xml:space="preserve"> the following </w:t>
      </w:r>
      <w:r w:rsidR="0022726E" w:rsidRPr="00A70DE3">
        <w:rPr>
          <w:rFonts w:ascii="Times New Roman" w:hAnsi="Times New Roman"/>
          <w:lang w:val="en-GB"/>
        </w:rPr>
        <w:t>models</w:t>
      </w:r>
      <w:r w:rsidR="00381DD2" w:rsidRPr="00A70DE3">
        <w:rPr>
          <w:rFonts w:ascii="Times New Roman" w:hAnsi="Times New Roman"/>
          <w:lang w:val="en-GB"/>
        </w:rPr>
        <w:t>:</w:t>
      </w:r>
      <w:r w:rsidR="0022726E" w:rsidRPr="00A70DE3">
        <w:rPr>
          <w:rFonts w:ascii="Times New Roman" w:hAnsi="Times New Roman"/>
          <w:lang w:val="en-GB"/>
        </w:rPr>
        <w:t xml:space="preserve"> </w:t>
      </w:r>
    </w:p>
    <w:p w:rsidR="0022726E" w:rsidRPr="00A70DE3" w:rsidRDefault="0022726E" w:rsidP="003F03DE">
      <w:pPr>
        <w:numPr>
          <w:ilvl w:val="0"/>
          <w:numId w:val="8"/>
        </w:numPr>
        <w:ind w:left="284" w:hanging="284"/>
        <w:jc w:val="both"/>
        <w:rPr>
          <w:rFonts w:ascii="Times New Roman" w:hAnsi="Times New Roman"/>
          <w:lang w:val="en-GB"/>
        </w:rPr>
      </w:pPr>
      <w:r w:rsidRPr="00A70DE3">
        <w:rPr>
          <w:rFonts w:ascii="Times New Roman" w:hAnsi="Times New Roman"/>
          <w:lang w:val="en-GB"/>
        </w:rPr>
        <w:lastRenderedPageBreak/>
        <w:t xml:space="preserve">BIRDMOD, </w:t>
      </w:r>
    </w:p>
    <w:p w:rsidR="0022726E" w:rsidRPr="00A70DE3" w:rsidRDefault="0022726E" w:rsidP="003F03DE">
      <w:pPr>
        <w:numPr>
          <w:ilvl w:val="0"/>
          <w:numId w:val="8"/>
        </w:numPr>
        <w:ind w:left="284" w:hanging="284"/>
        <w:jc w:val="both"/>
        <w:rPr>
          <w:rFonts w:ascii="Times New Roman" w:hAnsi="Times New Roman"/>
          <w:lang w:val="en-GB"/>
        </w:rPr>
      </w:pPr>
      <w:r w:rsidRPr="00A70DE3">
        <w:rPr>
          <w:rFonts w:ascii="Times New Roman" w:hAnsi="Times New Roman"/>
          <w:lang w:val="en-GB"/>
        </w:rPr>
        <w:t xml:space="preserve">MEFISTO, </w:t>
      </w:r>
    </w:p>
    <w:p w:rsidR="0022726E" w:rsidRPr="00A70DE3" w:rsidRDefault="0022726E" w:rsidP="003F03DE">
      <w:pPr>
        <w:numPr>
          <w:ilvl w:val="0"/>
          <w:numId w:val="8"/>
        </w:numPr>
        <w:ind w:left="284" w:hanging="284"/>
        <w:jc w:val="both"/>
        <w:rPr>
          <w:rFonts w:ascii="Times New Roman" w:hAnsi="Times New Roman"/>
          <w:lang w:val="en-GB"/>
        </w:rPr>
      </w:pPr>
      <w:r w:rsidRPr="00A70DE3">
        <w:rPr>
          <w:rFonts w:ascii="Times New Roman" w:hAnsi="Times New Roman"/>
          <w:lang w:val="en-GB"/>
        </w:rPr>
        <w:t xml:space="preserve">FISHRENT, </w:t>
      </w:r>
    </w:p>
    <w:p w:rsidR="0022726E" w:rsidRPr="00A70DE3" w:rsidRDefault="0022726E" w:rsidP="003F03DE">
      <w:pPr>
        <w:numPr>
          <w:ilvl w:val="0"/>
          <w:numId w:val="8"/>
        </w:numPr>
        <w:ind w:left="284" w:hanging="284"/>
        <w:jc w:val="both"/>
        <w:rPr>
          <w:rFonts w:ascii="Times New Roman" w:hAnsi="Times New Roman"/>
          <w:lang w:val="en-GB"/>
        </w:rPr>
      </w:pPr>
      <w:r w:rsidRPr="00A70DE3">
        <w:rPr>
          <w:rFonts w:ascii="Times New Roman" w:hAnsi="Times New Roman"/>
          <w:lang w:val="en-GB"/>
        </w:rPr>
        <w:t xml:space="preserve">IAM, </w:t>
      </w:r>
    </w:p>
    <w:p w:rsidR="0022726E" w:rsidRPr="00A70DE3" w:rsidRDefault="0022726E" w:rsidP="006D5C20">
      <w:pPr>
        <w:numPr>
          <w:ilvl w:val="0"/>
          <w:numId w:val="8"/>
        </w:numPr>
        <w:spacing w:after="120"/>
        <w:ind w:left="284" w:hanging="284"/>
        <w:jc w:val="both"/>
        <w:rPr>
          <w:rFonts w:ascii="Times New Roman" w:hAnsi="Times New Roman"/>
          <w:lang w:val="en-GB"/>
        </w:rPr>
      </w:pPr>
      <w:r w:rsidRPr="00A70DE3">
        <w:rPr>
          <w:rFonts w:ascii="Times New Roman" w:hAnsi="Times New Roman"/>
          <w:lang w:val="en-GB"/>
        </w:rPr>
        <w:t>BEMMFISH.</w:t>
      </w:r>
    </w:p>
    <w:p w:rsidR="00715FE9" w:rsidRDefault="00715FE9" w:rsidP="006D5C20">
      <w:pPr>
        <w:spacing w:after="120"/>
        <w:jc w:val="both"/>
        <w:rPr>
          <w:rFonts w:ascii="Times New Roman" w:hAnsi="Times New Roman"/>
          <w:lang w:val="en-GB"/>
        </w:rPr>
      </w:pPr>
      <w:r>
        <w:rPr>
          <w:rFonts w:ascii="Times New Roman" w:hAnsi="Times New Roman"/>
          <w:lang w:val="en-GB"/>
        </w:rPr>
        <w:t>To assess the performances of management options under scrutiny from a multi-dimensional perspective</w:t>
      </w:r>
      <w:r w:rsidR="00041723">
        <w:rPr>
          <w:rFonts w:ascii="Times New Roman" w:hAnsi="Times New Roman"/>
          <w:lang w:val="en-GB"/>
        </w:rPr>
        <w:t xml:space="preserve">, </w:t>
      </w:r>
      <w:r>
        <w:rPr>
          <w:rFonts w:ascii="Times New Roman" w:hAnsi="Times New Roman"/>
          <w:lang w:val="en-GB"/>
        </w:rPr>
        <w:t xml:space="preserve">BEMTOOL provides also a module for </w:t>
      </w:r>
      <w:r w:rsidR="00041723">
        <w:rPr>
          <w:rFonts w:ascii="Times New Roman" w:hAnsi="Times New Roman"/>
          <w:lang w:val="en-GB"/>
        </w:rPr>
        <w:t>running multi-criteria decision analyses based on M</w:t>
      </w:r>
      <w:r w:rsidRPr="00715FE9">
        <w:rPr>
          <w:rFonts w:ascii="Times New Roman" w:hAnsi="Times New Roman"/>
          <w:lang w:val="en-GB"/>
        </w:rPr>
        <w:t>AUT and AHP algorithms</w:t>
      </w:r>
      <w:r w:rsidR="00041723">
        <w:rPr>
          <w:rFonts w:ascii="Times New Roman" w:hAnsi="Times New Roman"/>
          <w:lang w:val="en-GB"/>
        </w:rPr>
        <w:t>.</w:t>
      </w:r>
    </w:p>
    <w:p w:rsidR="00A70DE3" w:rsidRPr="00A70DE3" w:rsidRDefault="001656C9" w:rsidP="00942107">
      <w:pPr>
        <w:spacing w:after="120"/>
        <w:jc w:val="both"/>
        <w:rPr>
          <w:rFonts w:ascii="Times New Roman" w:hAnsi="Times New Roman"/>
          <w:lang w:val="en-GB"/>
        </w:rPr>
      </w:pPr>
      <w:r w:rsidRPr="000F5CC9">
        <w:rPr>
          <w:rFonts w:ascii="Times New Roman" w:hAnsi="Times New Roman"/>
          <w:lang w:val="en-GB"/>
        </w:rPr>
        <w:t xml:space="preserve">In this work, we used </w:t>
      </w:r>
      <w:r w:rsidR="002F768C" w:rsidRPr="000F5CC9">
        <w:rPr>
          <w:rFonts w:ascii="Times New Roman" w:hAnsi="Times New Roman"/>
          <w:lang w:val="en-GB"/>
        </w:rPr>
        <w:t xml:space="preserve">the outputs of </w:t>
      </w:r>
      <w:r w:rsidR="0022726E" w:rsidRPr="000F5CC9">
        <w:rPr>
          <w:rFonts w:ascii="Times New Roman" w:hAnsi="Times New Roman"/>
          <w:lang w:val="en-GB"/>
        </w:rPr>
        <w:t>BEMTOOL</w:t>
      </w:r>
      <w:r w:rsidRPr="000F5CC9">
        <w:rPr>
          <w:rFonts w:ascii="Times New Roman" w:hAnsi="Times New Roman"/>
          <w:lang w:val="en-GB"/>
        </w:rPr>
        <w:t xml:space="preserve"> </w:t>
      </w:r>
      <w:r w:rsidR="002F768C" w:rsidRPr="000F5CC9">
        <w:rPr>
          <w:rFonts w:ascii="Times New Roman" w:hAnsi="Times New Roman"/>
          <w:lang w:val="en-GB"/>
        </w:rPr>
        <w:t>simulations performed in the framework of the MAREA project (http://mareaproject.net/) with the aim to assess the status of Mediterranean fisheries. In particular, we used those relevant to GSA 18</w:t>
      </w:r>
      <w:r w:rsidR="004154A8" w:rsidRPr="000F5CC9">
        <w:rPr>
          <w:rFonts w:ascii="Times New Roman" w:hAnsi="Times New Roman"/>
          <w:lang w:val="en-GB"/>
        </w:rPr>
        <w:t xml:space="preserve"> (Southern Adriatic Sea)</w:t>
      </w:r>
      <w:r w:rsidR="002F768C" w:rsidRPr="000F5CC9">
        <w:rPr>
          <w:rFonts w:ascii="Times New Roman" w:hAnsi="Times New Roman"/>
          <w:lang w:val="en-GB"/>
        </w:rPr>
        <w:t xml:space="preserve">, </w:t>
      </w:r>
      <w:r w:rsidR="004154A8" w:rsidRPr="000F5CC9">
        <w:rPr>
          <w:rFonts w:ascii="Times New Roman" w:hAnsi="Times New Roman"/>
          <w:lang w:val="en-GB"/>
        </w:rPr>
        <w:t>with particular focus on the demersal fishery taking place along the western (Italian) side of the area.</w:t>
      </w:r>
      <w:r w:rsidR="00942107" w:rsidRPr="000F5CC9">
        <w:rPr>
          <w:rFonts w:ascii="Times New Roman" w:hAnsi="Times New Roman"/>
          <w:lang w:val="en-GB"/>
        </w:rPr>
        <w:t xml:space="preserve"> </w:t>
      </w:r>
      <w:r w:rsidR="006D5C20" w:rsidRPr="000F5CC9">
        <w:rPr>
          <w:rFonts w:ascii="Times New Roman" w:hAnsi="Times New Roman"/>
          <w:lang w:val="en-GB"/>
        </w:rPr>
        <w:t xml:space="preserve">Five DCF fleet segments </w:t>
      </w:r>
      <w:r w:rsidR="0038147D" w:rsidRPr="000F5CC9">
        <w:rPr>
          <w:rFonts w:ascii="Times New Roman" w:hAnsi="Times New Roman"/>
          <w:lang w:val="en-GB"/>
        </w:rPr>
        <w:t>(</w:t>
      </w:r>
      <w:r w:rsidR="00983C91" w:rsidRPr="000F5CC9">
        <w:rPr>
          <w:rFonts w:ascii="Times New Roman" w:hAnsi="Times New Roman"/>
          <w:lang w:val="en-GB"/>
        </w:rPr>
        <w:t xml:space="preserve">EC 2008, 2010; see also </w:t>
      </w:r>
      <w:r w:rsidR="00A92D08" w:rsidRPr="000F5CC9">
        <w:rPr>
          <w:rFonts w:ascii="Times New Roman" w:hAnsi="Times New Roman"/>
          <w:lang w:val="en-GB"/>
        </w:rPr>
        <w:t>http://datacollection.jrc.ec.europa.eu/wordef/fleet-segment-dcf</w:t>
      </w:r>
      <w:r w:rsidR="0038147D" w:rsidRPr="000F5CC9">
        <w:rPr>
          <w:rFonts w:ascii="Times New Roman" w:hAnsi="Times New Roman"/>
          <w:lang w:val="en-GB"/>
        </w:rPr>
        <w:t xml:space="preserve">) </w:t>
      </w:r>
      <w:r w:rsidR="006D5C20" w:rsidRPr="000F5CC9">
        <w:rPr>
          <w:rFonts w:ascii="Times New Roman" w:hAnsi="Times New Roman"/>
          <w:lang w:val="en-GB"/>
        </w:rPr>
        <w:t>were considered: demersal trawlers/seiners (DTS) from 06 to 18 m (grouping the VL0612 and VL1218 fleet segments), DTS from 18 to 24 m, DTS from 24 to 40 m, vessels using hooks (HOK) from 12 to 18 m, and vessels using polyvalent passive gears only (PGP) to 12 m (VL</w:t>
      </w:r>
      <w:r w:rsidR="0038147D" w:rsidRPr="000F5CC9">
        <w:rPr>
          <w:rFonts w:ascii="Times New Roman" w:hAnsi="Times New Roman"/>
          <w:lang w:val="en-GB"/>
        </w:rPr>
        <w:t>0012</w:t>
      </w:r>
      <w:r w:rsidR="006D5C20" w:rsidRPr="000F5CC9">
        <w:rPr>
          <w:rFonts w:ascii="Times New Roman" w:hAnsi="Times New Roman"/>
          <w:lang w:val="en-GB"/>
        </w:rPr>
        <w:t xml:space="preserve">). Considered stocks were those of the four most important target species, namely </w:t>
      </w:r>
      <w:proofErr w:type="spellStart"/>
      <w:r w:rsidR="006D5C20" w:rsidRPr="000F5CC9">
        <w:rPr>
          <w:rFonts w:ascii="Times New Roman" w:hAnsi="Times New Roman"/>
          <w:i/>
          <w:lang w:val="en-GB"/>
        </w:rPr>
        <w:t>Mullus</w:t>
      </w:r>
      <w:proofErr w:type="spellEnd"/>
      <w:r w:rsidR="006D5C20" w:rsidRPr="000F5CC9">
        <w:rPr>
          <w:rFonts w:ascii="Times New Roman" w:hAnsi="Times New Roman"/>
          <w:i/>
          <w:lang w:val="en-GB"/>
        </w:rPr>
        <w:t xml:space="preserve"> </w:t>
      </w:r>
      <w:proofErr w:type="spellStart"/>
      <w:r w:rsidR="006D5C20" w:rsidRPr="000F5CC9">
        <w:rPr>
          <w:rFonts w:ascii="Times New Roman" w:hAnsi="Times New Roman"/>
          <w:i/>
          <w:lang w:val="en-GB"/>
        </w:rPr>
        <w:t>barbatus</w:t>
      </w:r>
      <w:proofErr w:type="spellEnd"/>
      <w:r w:rsidR="006D5C20" w:rsidRPr="000F5CC9">
        <w:rPr>
          <w:rFonts w:ascii="Times New Roman" w:hAnsi="Times New Roman"/>
          <w:lang w:val="en-GB"/>
        </w:rPr>
        <w:t xml:space="preserve">, </w:t>
      </w:r>
      <w:proofErr w:type="spellStart"/>
      <w:r w:rsidR="006D5C20" w:rsidRPr="000F5CC9">
        <w:rPr>
          <w:rFonts w:ascii="Times New Roman" w:hAnsi="Times New Roman"/>
          <w:i/>
          <w:lang w:val="en-GB"/>
        </w:rPr>
        <w:t>Merluccius</w:t>
      </w:r>
      <w:proofErr w:type="spellEnd"/>
      <w:r w:rsidR="006D5C20" w:rsidRPr="000F5CC9">
        <w:rPr>
          <w:rFonts w:ascii="Times New Roman" w:hAnsi="Times New Roman"/>
          <w:i/>
          <w:lang w:val="en-GB"/>
        </w:rPr>
        <w:t xml:space="preserve"> </w:t>
      </w:r>
      <w:proofErr w:type="spellStart"/>
      <w:r w:rsidR="006D5C20" w:rsidRPr="000F5CC9">
        <w:rPr>
          <w:rFonts w:ascii="Times New Roman" w:hAnsi="Times New Roman"/>
          <w:i/>
          <w:lang w:val="en-GB"/>
        </w:rPr>
        <w:t>merluccius</w:t>
      </w:r>
      <w:proofErr w:type="spellEnd"/>
      <w:r w:rsidR="006D5C20" w:rsidRPr="000F5CC9">
        <w:rPr>
          <w:rFonts w:ascii="Times New Roman" w:hAnsi="Times New Roman"/>
          <w:lang w:val="en-GB"/>
        </w:rPr>
        <w:t xml:space="preserve">, </w:t>
      </w:r>
      <w:proofErr w:type="spellStart"/>
      <w:r w:rsidR="006D5C20" w:rsidRPr="000F5CC9">
        <w:rPr>
          <w:rFonts w:ascii="Times New Roman" w:hAnsi="Times New Roman"/>
          <w:i/>
          <w:lang w:val="en-GB"/>
        </w:rPr>
        <w:t>Nephrops</w:t>
      </w:r>
      <w:proofErr w:type="spellEnd"/>
      <w:r w:rsidR="006D5C20" w:rsidRPr="000F5CC9">
        <w:rPr>
          <w:rFonts w:ascii="Times New Roman" w:hAnsi="Times New Roman"/>
          <w:i/>
          <w:lang w:val="en-GB"/>
        </w:rPr>
        <w:t xml:space="preserve"> </w:t>
      </w:r>
      <w:proofErr w:type="spellStart"/>
      <w:r w:rsidR="006D5C20" w:rsidRPr="000F5CC9">
        <w:rPr>
          <w:rFonts w:ascii="Times New Roman" w:hAnsi="Times New Roman"/>
          <w:i/>
          <w:lang w:val="en-GB"/>
        </w:rPr>
        <w:t>norvegicus</w:t>
      </w:r>
      <w:proofErr w:type="spellEnd"/>
      <w:r w:rsidR="006D5C20" w:rsidRPr="000F5CC9">
        <w:rPr>
          <w:rFonts w:ascii="Times New Roman" w:hAnsi="Times New Roman"/>
          <w:lang w:val="en-GB"/>
        </w:rPr>
        <w:t xml:space="preserve"> and </w:t>
      </w:r>
      <w:proofErr w:type="spellStart"/>
      <w:r w:rsidR="006D5C20" w:rsidRPr="000F5CC9">
        <w:rPr>
          <w:rFonts w:ascii="Times New Roman" w:hAnsi="Times New Roman"/>
          <w:i/>
          <w:lang w:val="en-GB"/>
        </w:rPr>
        <w:t>Parapenaeus</w:t>
      </w:r>
      <w:proofErr w:type="spellEnd"/>
      <w:r w:rsidR="006D5C20" w:rsidRPr="000F5CC9">
        <w:rPr>
          <w:rFonts w:ascii="Times New Roman" w:hAnsi="Times New Roman"/>
          <w:i/>
          <w:lang w:val="en-GB"/>
        </w:rPr>
        <w:t xml:space="preserve"> </w:t>
      </w:r>
      <w:proofErr w:type="spellStart"/>
      <w:r w:rsidR="006D5C20" w:rsidRPr="000F5CC9">
        <w:rPr>
          <w:rFonts w:ascii="Times New Roman" w:hAnsi="Times New Roman"/>
          <w:i/>
          <w:lang w:val="en-GB"/>
        </w:rPr>
        <w:t>longirostris</w:t>
      </w:r>
      <w:proofErr w:type="spellEnd"/>
      <w:r w:rsidR="006D5C20" w:rsidRPr="000F5CC9">
        <w:rPr>
          <w:rFonts w:ascii="Times New Roman" w:hAnsi="Times New Roman"/>
          <w:lang w:val="en-GB"/>
        </w:rPr>
        <w:t xml:space="preserve">. Fleet segments involved in the fishery were selected on the basis of the DCF EU fishing fleet landings data by species and fleet segment level included in the </w:t>
      </w:r>
      <w:r w:rsidR="006B45B5" w:rsidRPr="000F5CC9">
        <w:rPr>
          <w:rFonts w:ascii="Times New Roman" w:hAnsi="Times New Roman"/>
          <w:lang w:val="en-GB"/>
        </w:rPr>
        <w:t xml:space="preserve">Joint Research </w:t>
      </w:r>
      <w:proofErr w:type="spellStart"/>
      <w:r w:rsidR="006B45B5" w:rsidRPr="000F5CC9">
        <w:rPr>
          <w:rFonts w:ascii="Times New Roman" w:hAnsi="Times New Roman"/>
          <w:lang w:val="en-GB"/>
        </w:rPr>
        <w:t>Center</w:t>
      </w:r>
      <w:proofErr w:type="spellEnd"/>
      <w:r w:rsidR="006B45B5" w:rsidRPr="000F5CC9">
        <w:rPr>
          <w:rFonts w:ascii="Times New Roman" w:hAnsi="Times New Roman"/>
          <w:lang w:val="en-GB"/>
        </w:rPr>
        <w:t xml:space="preserve"> (JRC) database </w:t>
      </w:r>
      <w:r w:rsidR="006D5C20" w:rsidRPr="000F5CC9">
        <w:rPr>
          <w:rFonts w:ascii="Times New Roman" w:hAnsi="Times New Roman"/>
          <w:lang w:val="en-GB"/>
        </w:rPr>
        <w:t>(</w:t>
      </w:r>
      <w:r w:rsidR="006B45B5" w:rsidRPr="000F5CC9">
        <w:rPr>
          <w:rFonts w:ascii="Times New Roman" w:hAnsi="Times New Roman"/>
          <w:lang w:val="en-GB"/>
        </w:rPr>
        <w:t>STECF 2013</w:t>
      </w:r>
      <w:r w:rsidR="0070168B" w:rsidRPr="000F5CC9">
        <w:rPr>
          <w:rFonts w:ascii="Times New Roman" w:hAnsi="Times New Roman"/>
          <w:lang w:val="en-GB"/>
        </w:rPr>
        <w:t>a</w:t>
      </w:r>
      <w:r w:rsidR="006B45B5" w:rsidRPr="000F5CC9">
        <w:rPr>
          <w:rFonts w:ascii="Times New Roman" w:hAnsi="Times New Roman"/>
          <w:lang w:val="en-GB"/>
        </w:rPr>
        <w:t xml:space="preserve">, </w:t>
      </w:r>
      <w:r w:rsidR="0070168B" w:rsidRPr="000F5CC9">
        <w:rPr>
          <w:rFonts w:ascii="Times New Roman" w:hAnsi="Times New Roman"/>
          <w:lang w:val="en-GB"/>
        </w:rPr>
        <w:t>2013b</w:t>
      </w:r>
      <w:r w:rsidR="006D5C20" w:rsidRPr="000F5CC9">
        <w:rPr>
          <w:rFonts w:ascii="Times New Roman" w:hAnsi="Times New Roman"/>
          <w:lang w:val="en-GB"/>
        </w:rPr>
        <w:t xml:space="preserve">). </w:t>
      </w:r>
      <w:r w:rsidR="00942107" w:rsidRPr="000F5CC9">
        <w:rPr>
          <w:rFonts w:ascii="Times New Roman" w:hAnsi="Times New Roman"/>
          <w:lang w:val="en-GB"/>
        </w:rPr>
        <w:t xml:space="preserve">Data for the estimation of economic parameters were collected from the </w:t>
      </w:r>
      <w:r w:rsidR="006B45B5" w:rsidRPr="000F5CC9">
        <w:rPr>
          <w:rFonts w:ascii="Times New Roman" w:hAnsi="Times New Roman"/>
          <w:lang w:val="en-GB"/>
        </w:rPr>
        <w:t>JRC</w:t>
      </w:r>
      <w:r w:rsidR="00A92D08" w:rsidRPr="000F5CC9">
        <w:rPr>
          <w:rFonts w:ascii="Times New Roman" w:hAnsi="Times New Roman"/>
          <w:lang w:val="en-GB"/>
        </w:rPr>
        <w:t xml:space="preserve"> database and from the </w:t>
      </w:r>
      <w:r w:rsidR="00942107" w:rsidRPr="000F5CC9">
        <w:rPr>
          <w:rFonts w:ascii="Times New Roman" w:hAnsi="Times New Roman"/>
          <w:lang w:val="en-GB"/>
        </w:rPr>
        <w:t xml:space="preserve">data bank </w:t>
      </w:r>
      <w:r w:rsidR="0070168B" w:rsidRPr="000F5CC9">
        <w:rPr>
          <w:rFonts w:ascii="Times New Roman" w:hAnsi="Times New Roman"/>
          <w:lang w:val="en-GB"/>
        </w:rPr>
        <w:t>of the Italian Ministry of Agricultural, Food and Forestry Policies (http://www.politicheagricole.it)</w:t>
      </w:r>
      <w:r w:rsidR="006D5C20" w:rsidRPr="000F5CC9">
        <w:rPr>
          <w:rFonts w:ascii="Times New Roman" w:hAnsi="Times New Roman"/>
          <w:lang w:val="en-GB"/>
        </w:rPr>
        <w:t>. Biological parameters were derived from recent stock assessments (STECF 2012, STECF 2013</w:t>
      </w:r>
      <w:r w:rsidR="0070168B" w:rsidRPr="000F5CC9">
        <w:rPr>
          <w:rFonts w:ascii="Times New Roman" w:hAnsi="Times New Roman"/>
          <w:lang w:val="en-GB"/>
        </w:rPr>
        <w:t>a</w:t>
      </w:r>
      <w:r w:rsidR="006D5C20" w:rsidRPr="000F5CC9">
        <w:rPr>
          <w:rFonts w:ascii="Times New Roman" w:hAnsi="Times New Roman"/>
          <w:lang w:val="en-GB"/>
        </w:rPr>
        <w:t>).</w:t>
      </w:r>
      <w:r w:rsidR="00942107" w:rsidRPr="000F5CC9">
        <w:rPr>
          <w:rFonts w:ascii="Times New Roman" w:hAnsi="Times New Roman"/>
          <w:lang w:val="en-GB"/>
        </w:rPr>
        <w:t xml:space="preserve"> </w:t>
      </w:r>
      <w:r w:rsidR="006D5C20" w:rsidRPr="000F5CC9">
        <w:rPr>
          <w:rFonts w:ascii="Times New Roman" w:hAnsi="Times New Roman"/>
          <w:lang w:val="en-GB"/>
        </w:rPr>
        <w:t>BEMTOOL was run using the BIRDMOD module (</w:t>
      </w:r>
      <w:proofErr w:type="spellStart"/>
      <w:r w:rsidR="006D5C20" w:rsidRPr="000F5CC9">
        <w:rPr>
          <w:rFonts w:ascii="Times New Roman" w:hAnsi="Times New Roman"/>
          <w:lang w:val="en-GB"/>
        </w:rPr>
        <w:t>Accadia</w:t>
      </w:r>
      <w:proofErr w:type="spellEnd"/>
      <w:r w:rsidR="006D5C20" w:rsidRPr="000F5CC9">
        <w:rPr>
          <w:rFonts w:ascii="Times New Roman" w:hAnsi="Times New Roman"/>
          <w:lang w:val="en-GB"/>
        </w:rPr>
        <w:t xml:space="preserve"> and </w:t>
      </w:r>
      <w:proofErr w:type="spellStart"/>
      <w:r w:rsidR="006D5C20" w:rsidRPr="000F5CC9">
        <w:rPr>
          <w:rFonts w:ascii="Times New Roman" w:hAnsi="Times New Roman"/>
          <w:lang w:val="en-GB"/>
        </w:rPr>
        <w:t>Spagnolo</w:t>
      </w:r>
      <w:proofErr w:type="spellEnd"/>
      <w:r w:rsidR="006D5C20" w:rsidRPr="000F5CC9">
        <w:rPr>
          <w:rFonts w:ascii="Times New Roman" w:hAnsi="Times New Roman"/>
          <w:lang w:val="en-GB"/>
        </w:rPr>
        <w:t xml:space="preserve"> 2006) for the socioeconomic component and the ALADYM module (</w:t>
      </w:r>
      <w:proofErr w:type="spellStart"/>
      <w:r w:rsidR="006D5C20" w:rsidRPr="000F5CC9">
        <w:rPr>
          <w:rFonts w:ascii="Times New Roman" w:hAnsi="Times New Roman"/>
          <w:lang w:val="en-GB"/>
        </w:rPr>
        <w:t>Lembo</w:t>
      </w:r>
      <w:proofErr w:type="spellEnd"/>
      <w:r w:rsidR="006D5C20" w:rsidRPr="000F5CC9">
        <w:rPr>
          <w:rFonts w:ascii="Times New Roman" w:hAnsi="Times New Roman"/>
          <w:lang w:val="en-GB"/>
        </w:rPr>
        <w:t xml:space="preserve"> et al. 2009; </w:t>
      </w:r>
      <w:proofErr w:type="spellStart"/>
      <w:r w:rsidR="006D5C20" w:rsidRPr="000F5CC9">
        <w:rPr>
          <w:rFonts w:ascii="Times New Roman" w:hAnsi="Times New Roman"/>
          <w:lang w:val="en-GB"/>
        </w:rPr>
        <w:t>Spedicato</w:t>
      </w:r>
      <w:proofErr w:type="spellEnd"/>
      <w:r w:rsidR="006D5C20" w:rsidRPr="000F5CC9">
        <w:rPr>
          <w:rFonts w:ascii="Times New Roman" w:hAnsi="Times New Roman"/>
          <w:lang w:val="en-GB"/>
        </w:rPr>
        <w:t xml:space="preserve"> et al. 2010) for the biological one.</w:t>
      </w:r>
      <w:r w:rsidR="00942107" w:rsidRPr="000F5CC9">
        <w:rPr>
          <w:rFonts w:ascii="Times New Roman" w:hAnsi="Times New Roman"/>
          <w:lang w:val="en-GB"/>
        </w:rPr>
        <w:t xml:space="preserve"> </w:t>
      </w:r>
      <w:r w:rsidR="004154A8" w:rsidRPr="000F5CC9">
        <w:rPr>
          <w:rFonts w:ascii="Times New Roman" w:hAnsi="Times New Roman"/>
          <w:lang w:val="en-GB"/>
        </w:rPr>
        <w:t>BEMTOOL output</w:t>
      </w:r>
      <w:r w:rsidR="00942107" w:rsidRPr="000F5CC9">
        <w:rPr>
          <w:rFonts w:ascii="Times New Roman" w:hAnsi="Times New Roman"/>
          <w:lang w:val="en-GB"/>
        </w:rPr>
        <w:t>s used for the multi-criteria analysis described</w:t>
      </w:r>
      <w:r w:rsidR="004154A8" w:rsidRPr="000F5CC9">
        <w:rPr>
          <w:rFonts w:ascii="Times New Roman" w:hAnsi="Times New Roman"/>
          <w:lang w:val="en-GB"/>
        </w:rPr>
        <w:t xml:space="preserve"> </w:t>
      </w:r>
      <w:r w:rsidR="00942107" w:rsidRPr="000F5CC9">
        <w:rPr>
          <w:rFonts w:ascii="Times New Roman" w:hAnsi="Times New Roman"/>
          <w:lang w:val="en-GB"/>
        </w:rPr>
        <w:t xml:space="preserve">in the present paper </w:t>
      </w:r>
      <w:r w:rsidR="002F768C" w:rsidRPr="000F5CC9">
        <w:rPr>
          <w:rFonts w:ascii="Times New Roman" w:hAnsi="Times New Roman"/>
          <w:lang w:val="en-GB"/>
        </w:rPr>
        <w:t>included a set of biological, pressure and economic indicators, describing the evolution and state of the main targeted stocks, the level and pattern of fishing pressure on the stock and the economic performance of the fisheries under different management scenarios</w:t>
      </w:r>
      <w:r w:rsidR="00211E9F" w:rsidRPr="000F5CC9">
        <w:rPr>
          <w:rFonts w:ascii="Times New Roman" w:hAnsi="Times New Roman"/>
          <w:lang w:val="en-GB"/>
        </w:rPr>
        <w:t xml:space="preserve"> (as thoroughly described in the main text)</w:t>
      </w:r>
      <w:r w:rsidR="002F768C" w:rsidRPr="000F5CC9">
        <w:rPr>
          <w:rFonts w:ascii="Times New Roman" w:hAnsi="Times New Roman"/>
          <w:lang w:val="en-GB"/>
        </w:rPr>
        <w:t>.</w:t>
      </w:r>
      <w:r w:rsidR="002F768C">
        <w:rPr>
          <w:rFonts w:ascii="Times New Roman" w:hAnsi="Times New Roman"/>
          <w:lang w:val="en-GB"/>
        </w:rPr>
        <w:t xml:space="preserve"> </w:t>
      </w:r>
    </w:p>
    <w:p w:rsidR="00A70DE3" w:rsidRPr="00A70DE3" w:rsidRDefault="00A70DE3" w:rsidP="00242E68">
      <w:pPr>
        <w:jc w:val="both"/>
        <w:rPr>
          <w:rFonts w:ascii="Times New Roman" w:hAnsi="Times New Roman"/>
          <w:sz w:val="28"/>
          <w:lang w:val="en-GB"/>
        </w:rPr>
      </w:pPr>
    </w:p>
    <w:p w:rsidR="002F768C" w:rsidRPr="002F768C" w:rsidRDefault="002F768C" w:rsidP="002F768C">
      <w:pPr>
        <w:pStyle w:val="Titolo2"/>
        <w:rPr>
          <w:rFonts w:ascii="Times New Roman" w:hAnsi="Times New Roman"/>
          <w:color w:val="auto"/>
          <w:sz w:val="24"/>
          <w:lang w:val="en-GB"/>
        </w:rPr>
      </w:pPr>
      <w:r w:rsidRPr="002F768C">
        <w:rPr>
          <w:rFonts w:ascii="Times New Roman" w:hAnsi="Times New Roman"/>
          <w:color w:val="auto"/>
          <w:sz w:val="24"/>
          <w:lang w:val="en-GB"/>
        </w:rPr>
        <w:t>S1.1 Supplementary references</w:t>
      </w:r>
    </w:p>
    <w:p w:rsidR="002F768C" w:rsidRPr="002F768C" w:rsidRDefault="002F768C" w:rsidP="002F768C">
      <w:pPr>
        <w:rPr>
          <w:lang w:val="en-GB"/>
        </w:rPr>
      </w:pPr>
    </w:p>
    <w:p w:rsidR="0038147D" w:rsidRDefault="0038147D" w:rsidP="00063F70">
      <w:pPr>
        <w:spacing w:after="120"/>
        <w:ind w:left="284" w:hanging="284"/>
        <w:jc w:val="both"/>
        <w:rPr>
          <w:rFonts w:ascii="Times New Roman" w:hAnsi="Times New Roman"/>
        </w:rPr>
      </w:pPr>
      <w:proofErr w:type="spellStart"/>
      <w:r w:rsidRPr="0038147D">
        <w:rPr>
          <w:rFonts w:ascii="Times New Roman" w:hAnsi="Times New Roman"/>
        </w:rPr>
        <w:t>Accadia</w:t>
      </w:r>
      <w:proofErr w:type="spellEnd"/>
      <w:r w:rsidRPr="0038147D">
        <w:rPr>
          <w:rFonts w:ascii="Times New Roman" w:hAnsi="Times New Roman"/>
        </w:rPr>
        <w:t xml:space="preserve"> P, </w:t>
      </w:r>
      <w:proofErr w:type="spellStart"/>
      <w:r w:rsidRPr="0038147D">
        <w:rPr>
          <w:rFonts w:ascii="Times New Roman" w:hAnsi="Times New Roman"/>
        </w:rPr>
        <w:t>Spagnolo</w:t>
      </w:r>
      <w:proofErr w:type="spellEnd"/>
      <w:r w:rsidRPr="0038147D">
        <w:rPr>
          <w:rFonts w:ascii="Times New Roman" w:hAnsi="Times New Roman"/>
        </w:rPr>
        <w:t xml:space="preserve"> M. A bio-economic simulation model for the Italian fisheries. Proceedings of the Thirteenth Biennial Conference of the International Institute of Fisheries Economics &amp; Trade (IIFET), July 11-14, 2006, Portsmouth, UK. Corvallis, Oregon: The International Institute of Fisheries Economics &amp; Trade; 2006.</w:t>
      </w:r>
    </w:p>
    <w:p w:rsidR="00983C91" w:rsidRDefault="0038147D" w:rsidP="00063F70">
      <w:pPr>
        <w:spacing w:after="120"/>
        <w:ind w:left="284" w:hanging="284"/>
        <w:jc w:val="both"/>
        <w:rPr>
          <w:rFonts w:ascii="Times New Roman" w:hAnsi="Times New Roman"/>
        </w:rPr>
      </w:pPr>
      <w:r w:rsidRPr="0038147D">
        <w:rPr>
          <w:rFonts w:ascii="Times New Roman" w:hAnsi="Times New Roman"/>
        </w:rPr>
        <w:t xml:space="preserve">EC. </w:t>
      </w:r>
      <w:r w:rsidR="00983C91" w:rsidRPr="00983C91">
        <w:rPr>
          <w:rFonts w:ascii="Times New Roman" w:hAnsi="Times New Roman"/>
        </w:rPr>
        <w:t xml:space="preserve">Commission Regulation </w:t>
      </w:r>
      <w:r w:rsidR="00983C91" w:rsidRPr="00983C91">
        <w:rPr>
          <w:rFonts w:ascii="Times New Roman" w:hAnsi="Times New Roman"/>
        </w:rPr>
        <w:t>(EC) No 665/2008</w:t>
      </w:r>
      <w:r w:rsidR="00983C91">
        <w:rPr>
          <w:rFonts w:ascii="Times New Roman" w:hAnsi="Times New Roman"/>
        </w:rPr>
        <w:t xml:space="preserve"> </w:t>
      </w:r>
      <w:r w:rsidR="00983C91" w:rsidRPr="00983C91">
        <w:rPr>
          <w:rFonts w:ascii="Times New Roman" w:hAnsi="Times New Roman"/>
        </w:rPr>
        <w:t>of 14 July 2008</w:t>
      </w:r>
      <w:r w:rsidR="00983C91">
        <w:rPr>
          <w:rFonts w:ascii="Times New Roman" w:hAnsi="Times New Roman"/>
        </w:rPr>
        <w:t xml:space="preserve"> </w:t>
      </w:r>
      <w:r w:rsidR="00983C91" w:rsidRPr="00983C91">
        <w:rPr>
          <w:rFonts w:ascii="Times New Roman" w:hAnsi="Times New Roman"/>
        </w:rPr>
        <w:t>laying down detailed rules for the application of Council Regulation (EC) No 199/2008 concerning</w:t>
      </w:r>
      <w:r w:rsidR="00983C91">
        <w:rPr>
          <w:rFonts w:ascii="Times New Roman" w:hAnsi="Times New Roman"/>
        </w:rPr>
        <w:t xml:space="preserve"> </w:t>
      </w:r>
      <w:r w:rsidR="00983C91" w:rsidRPr="00983C91">
        <w:rPr>
          <w:rFonts w:ascii="Times New Roman" w:hAnsi="Times New Roman"/>
        </w:rPr>
        <w:t>the establishment of a Community framework for the collection, management and use of data in the</w:t>
      </w:r>
      <w:r w:rsidR="00983C91">
        <w:rPr>
          <w:rFonts w:ascii="Times New Roman" w:hAnsi="Times New Roman"/>
        </w:rPr>
        <w:t xml:space="preserve"> </w:t>
      </w:r>
      <w:r w:rsidR="00983C91" w:rsidRPr="00983C91">
        <w:rPr>
          <w:rFonts w:ascii="Times New Roman" w:hAnsi="Times New Roman"/>
        </w:rPr>
        <w:t>fisheries sector and support for scientific advice regarding the Common Fisheries Policy</w:t>
      </w:r>
      <w:r w:rsidRPr="0038147D">
        <w:rPr>
          <w:rFonts w:ascii="Times New Roman" w:hAnsi="Times New Roman"/>
        </w:rPr>
        <w:t xml:space="preserve">. </w:t>
      </w:r>
      <w:r w:rsidR="00983C91" w:rsidRPr="00983C91">
        <w:rPr>
          <w:rFonts w:ascii="Times New Roman" w:hAnsi="Times New Roman"/>
        </w:rPr>
        <w:t xml:space="preserve">Official Journal of the European Union </w:t>
      </w:r>
      <w:r w:rsidRPr="0038147D">
        <w:rPr>
          <w:rFonts w:ascii="Times New Roman" w:hAnsi="Times New Roman"/>
        </w:rPr>
        <w:t xml:space="preserve">L </w:t>
      </w:r>
      <w:r w:rsidR="00983C91">
        <w:rPr>
          <w:rFonts w:ascii="Times New Roman" w:hAnsi="Times New Roman"/>
        </w:rPr>
        <w:t>186</w:t>
      </w:r>
      <w:r w:rsidRPr="0038147D">
        <w:rPr>
          <w:rFonts w:ascii="Times New Roman" w:hAnsi="Times New Roman"/>
        </w:rPr>
        <w:t>:</w:t>
      </w:r>
      <w:r w:rsidR="00983C91">
        <w:rPr>
          <w:rFonts w:ascii="Times New Roman" w:hAnsi="Times New Roman"/>
        </w:rPr>
        <w:t>3</w:t>
      </w:r>
      <w:r w:rsidRPr="0038147D">
        <w:rPr>
          <w:rFonts w:ascii="Times New Roman" w:hAnsi="Times New Roman"/>
        </w:rPr>
        <w:t>-</w:t>
      </w:r>
      <w:r w:rsidR="00983C91">
        <w:rPr>
          <w:rFonts w:ascii="Times New Roman" w:hAnsi="Times New Roman"/>
        </w:rPr>
        <w:t>5</w:t>
      </w:r>
      <w:r w:rsidRPr="0038147D">
        <w:rPr>
          <w:rFonts w:ascii="Times New Roman" w:hAnsi="Times New Roman"/>
        </w:rPr>
        <w:t xml:space="preserve">; </w:t>
      </w:r>
      <w:r w:rsidR="00983C91">
        <w:rPr>
          <w:rFonts w:ascii="Times New Roman" w:hAnsi="Times New Roman"/>
        </w:rPr>
        <w:t>2008</w:t>
      </w:r>
      <w:r w:rsidRPr="0038147D">
        <w:rPr>
          <w:rFonts w:ascii="Times New Roman" w:hAnsi="Times New Roman"/>
        </w:rPr>
        <w:t>.</w:t>
      </w:r>
    </w:p>
    <w:p w:rsidR="00983C91" w:rsidRPr="00983C91" w:rsidRDefault="00983C91" w:rsidP="00063F70">
      <w:pPr>
        <w:spacing w:after="120"/>
        <w:ind w:left="284" w:hanging="284"/>
        <w:jc w:val="both"/>
        <w:rPr>
          <w:rFonts w:ascii="Times New Roman" w:hAnsi="Times New Roman"/>
        </w:rPr>
      </w:pPr>
      <w:r w:rsidRPr="0038147D">
        <w:rPr>
          <w:rFonts w:ascii="Times New Roman" w:hAnsi="Times New Roman"/>
        </w:rPr>
        <w:lastRenderedPageBreak/>
        <w:t xml:space="preserve">EC. </w:t>
      </w:r>
      <w:r w:rsidRPr="00983C91">
        <w:rPr>
          <w:rFonts w:ascii="Times New Roman" w:hAnsi="Times New Roman"/>
        </w:rPr>
        <w:t>Commission Decision</w:t>
      </w:r>
      <w:r>
        <w:rPr>
          <w:rFonts w:ascii="Times New Roman" w:hAnsi="Times New Roman"/>
        </w:rPr>
        <w:t xml:space="preserve"> </w:t>
      </w:r>
      <w:r w:rsidRPr="00983C91">
        <w:rPr>
          <w:rFonts w:ascii="Times New Roman" w:hAnsi="Times New Roman"/>
        </w:rPr>
        <w:t>of 18 December 2009</w:t>
      </w:r>
      <w:r>
        <w:rPr>
          <w:rFonts w:ascii="Times New Roman" w:hAnsi="Times New Roman"/>
        </w:rPr>
        <w:t xml:space="preserve"> </w:t>
      </w:r>
      <w:r w:rsidRPr="00983C91">
        <w:rPr>
          <w:rFonts w:ascii="Times New Roman" w:hAnsi="Times New Roman"/>
        </w:rPr>
        <w:t xml:space="preserve">adopting a multiannual Community </w:t>
      </w:r>
      <w:proofErr w:type="spellStart"/>
      <w:r w:rsidRPr="00983C91">
        <w:rPr>
          <w:rFonts w:ascii="Times New Roman" w:hAnsi="Times New Roman"/>
        </w:rPr>
        <w:t>programme</w:t>
      </w:r>
      <w:proofErr w:type="spellEnd"/>
      <w:r w:rsidRPr="00983C91">
        <w:rPr>
          <w:rFonts w:ascii="Times New Roman" w:hAnsi="Times New Roman"/>
        </w:rPr>
        <w:t xml:space="preserve"> for the collection, management and use of data in</w:t>
      </w:r>
      <w:r>
        <w:rPr>
          <w:rFonts w:ascii="Times New Roman" w:hAnsi="Times New Roman"/>
        </w:rPr>
        <w:t xml:space="preserve"> </w:t>
      </w:r>
      <w:r w:rsidRPr="00983C91">
        <w:rPr>
          <w:rFonts w:ascii="Times New Roman" w:hAnsi="Times New Roman"/>
        </w:rPr>
        <w:t>the fisheries sector for the period 2011-2013</w:t>
      </w:r>
      <w:r w:rsidRPr="0038147D">
        <w:rPr>
          <w:rFonts w:ascii="Times New Roman" w:hAnsi="Times New Roman"/>
        </w:rPr>
        <w:t xml:space="preserve">. </w:t>
      </w:r>
      <w:r w:rsidRPr="00983C91">
        <w:rPr>
          <w:rFonts w:ascii="Times New Roman" w:hAnsi="Times New Roman"/>
        </w:rPr>
        <w:t>Official Jou</w:t>
      </w:r>
      <w:r>
        <w:rPr>
          <w:rFonts w:ascii="Times New Roman" w:hAnsi="Times New Roman"/>
        </w:rPr>
        <w:t xml:space="preserve">rnal of the European Union </w:t>
      </w:r>
      <w:r w:rsidRPr="00983C91">
        <w:rPr>
          <w:rFonts w:ascii="Times New Roman" w:hAnsi="Times New Roman"/>
        </w:rPr>
        <w:t>L 41:8-71; 2010.</w:t>
      </w:r>
    </w:p>
    <w:p w:rsidR="00983C91" w:rsidRDefault="0038147D" w:rsidP="00063F70">
      <w:pPr>
        <w:keepNext/>
        <w:spacing w:after="120"/>
        <w:ind w:left="284" w:hanging="284"/>
        <w:jc w:val="both"/>
        <w:rPr>
          <w:rFonts w:ascii="Times New Roman" w:hAnsi="Times New Roman"/>
          <w:lang w:val="it-IT"/>
        </w:rPr>
      </w:pPr>
      <w:r w:rsidRPr="0038147D">
        <w:rPr>
          <w:rFonts w:ascii="Times New Roman" w:hAnsi="Times New Roman"/>
          <w:lang w:val="it-IT"/>
        </w:rPr>
        <w:t xml:space="preserve">Lembo G, </w:t>
      </w:r>
      <w:proofErr w:type="spellStart"/>
      <w:r w:rsidRPr="0038147D">
        <w:rPr>
          <w:rFonts w:ascii="Times New Roman" w:hAnsi="Times New Roman"/>
          <w:lang w:val="it-IT"/>
        </w:rPr>
        <w:t>Abella</w:t>
      </w:r>
      <w:proofErr w:type="spellEnd"/>
      <w:r w:rsidRPr="0038147D">
        <w:rPr>
          <w:rFonts w:ascii="Times New Roman" w:hAnsi="Times New Roman"/>
          <w:lang w:val="it-IT"/>
        </w:rPr>
        <w:t xml:space="preserve"> A, Fiorentino F, Martino S, </w:t>
      </w:r>
      <w:proofErr w:type="spellStart"/>
      <w:r w:rsidRPr="0038147D">
        <w:rPr>
          <w:rFonts w:ascii="Times New Roman" w:hAnsi="Times New Roman"/>
          <w:lang w:val="it-IT"/>
        </w:rPr>
        <w:t>Spedicato</w:t>
      </w:r>
      <w:proofErr w:type="spellEnd"/>
      <w:r w:rsidRPr="0038147D">
        <w:rPr>
          <w:rFonts w:ascii="Times New Roman" w:hAnsi="Times New Roman"/>
          <w:lang w:val="it-IT"/>
        </w:rPr>
        <w:t xml:space="preserve"> </w:t>
      </w:r>
      <w:proofErr w:type="spellStart"/>
      <w:r w:rsidRPr="0038147D">
        <w:rPr>
          <w:rFonts w:ascii="Times New Roman" w:hAnsi="Times New Roman"/>
          <w:lang w:val="it-IT"/>
        </w:rPr>
        <w:t>M-T</w:t>
      </w:r>
      <w:proofErr w:type="spellEnd"/>
      <w:r w:rsidRPr="0038147D">
        <w:rPr>
          <w:rFonts w:ascii="Times New Roman" w:hAnsi="Times New Roman"/>
          <w:lang w:val="it-IT"/>
        </w:rPr>
        <w:t xml:space="preserve">. </w:t>
      </w:r>
      <w:r w:rsidRPr="0038147D">
        <w:rPr>
          <w:rFonts w:ascii="Times New Roman" w:hAnsi="Times New Roman"/>
        </w:rPr>
        <w:t xml:space="preserve">ALADYM: an age and length-based single species simulator for exploring alternative management strategies. </w:t>
      </w:r>
      <w:proofErr w:type="spellStart"/>
      <w:r w:rsidRPr="0038147D">
        <w:rPr>
          <w:rFonts w:ascii="Times New Roman" w:hAnsi="Times New Roman"/>
          <w:lang w:val="it-IT"/>
        </w:rPr>
        <w:t>Aquatic</w:t>
      </w:r>
      <w:proofErr w:type="spellEnd"/>
      <w:r w:rsidRPr="0038147D">
        <w:rPr>
          <w:rFonts w:ascii="Times New Roman" w:hAnsi="Times New Roman"/>
          <w:lang w:val="it-IT"/>
        </w:rPr>
        <w:t xml:space="preserve"> Living </w:t>
      </w:r>
      <w:proofErr w:type="spellStart"/>
      <w:r w:rsidRPr="0038147D">
        <w:rPr>
          <w:rFonts w:ascii="Times New Roman" w:hAnsi="Times New Roman"/>
          <w:lang w:val="it-IT"/>
        </w:rPr>
        <w:t>Resources</w:t>
      </w:r>
      <w:proofErr w:type="spellEnd"/>
      <w:r w:rsidRPr="0038147D">
        <w:rPr>
          <w:rFonts w:ascii="Times New Roman" w:hAnsi="Times New Roman"/>
          <w:lang w:val="it-IT"/>
        </w:rPr>
        <w:t xml:space="preserve"> 2009;22:233–41.</w:t>
      </w:r>
    </w:p>
    <w:p w:rsidR="00063F70" w:rsidRDefault="004154A8" w:rsidP="00063F70">
      <w:pPr>
        <w:spacing w:after="120"/>
        <w:ind w:left="284" w:hanging="284"/>
        <w:jc w:val="both"/>
        <w:rPr>
          <w:rFonts w:ascii="Times New Roman" w:hAnsi="Times New Roman"/>
          <w:lang w:val="en-GB"/>
        </w:rPr>
      </w:pPr>
      <w:r>
        <w:rPr>
          <w:rFonts w:ascii="Times New Roman" w:hAnsi="Times New Roman"/>
          <w:lang w:val="en-GB"/>
        </w:rPr>
        <w:t xml:space="preserve">STECF. </w:t>
      </w:r>
      <w:r w:rsidR="00636ECD">
        <w:rPr>
          <w:rFonts w:ascii="Times New Roman" w:hAnsi="Times New Roman"/>
          <w:lang w:val="en-GB"/>
        </w:rPr>
        <w:t>R</w:t>
      </w:r>
      <w:r w:rsidR="00636ECD" w:rsidRPr="00636ECD">
        <w:rPr>
          <w:rFonts w:ascii="Times New Roman" w:hAnsi="Times New Roman"/>
          <w:lang w:val="en-GB"/>
        </w:rPr>
        <w:t xml:space="preserve">eport of the </w:t>
      </w:r>
      <w:r w:rsidR="00636ECD">
        <w:rPr>
          <w:rFonts w:ascii="Times New Roman" w:hAnsi="Times New Roman"/>
          <w:lang w:val="en-GB"/>
        </w:rPr>
        <w:t>S</w:t>
      </w:r>
      <w:r w:rsidR="00636ECD" w:rsidRPr="00636ECD">
        <w:rPr>
          <w:rFonts w:ascii="Times New Roman" w:hAnsi="Times New Roman"/>
          <w:lang w:val="en-GB"/>
        </w:rPr>
        <w:t xml:space="preserve">cientific, </w:t>
      </w:r>
      <w:r w:rsidR="00636ECD">
        <w:rPr>
          <w:rFonts w:ascii="Times New Roman" w:hAnsi="Times New Roman"/>
          <w:lang w:val="en-GB"/>
        </w:rPr>
        <w:t>T</w:t>
      </w:r>
      <w:r w:rsidR="00636ECD" w:rsidRPr="00636ECD">
        <w:rPr>
          <w:rFonts w:ascii="Times New Roman" w:hAnsi="Times New Roman"/>
          <w:lang w:val="en-GB"/>
        </w:rPr>
        <w:t xml:space="preserve">echnical and </w:t>
      </w:r>
      <w:r w:rsidR="00636ECD">
        <w:rPr>
          <w:rFonts w:ascii="Times New Roman" w:hAnsi="Times New Roman"/>
          <w:lang w:val="en-GB"/>
        </w:rPr>
        <w:t>E</w:t>
      </w:r>
      <w:r w:rsidR="00636ECD" w:rsidRPr="00636ECD">
        <w:rPr>
          <w:rFonts w:ascii="Times New Roman" w:hAnsi="Times New Roman"/>
          <w:lang w:val="en-GB"/>
        </w:rPr>
        <w:t xml:space="preserve">conomic </w:t>
      </w:r>
      <w:r w:rsidR="00636ECD">
        <w:rPr>
          <w:rFonts w:ascii="Times New Roman" w:hAnsi="Times New Roman"/>
          <w:lang w:val="en-GB"/>
        </w:rPr>
        <w:t>C</w:t>
      </w:r>
      <w:r w:rsidR="00636ECD" w:rsidRPr="00636ECD">
        <w:rPr>
          <w:rFonts w:ascii="Times New Roman" w:hAnsi="Times New Roman"/>
          <w:lang w:val="en-GB"/>
        </w:rPr>
        <w:t xml:space="preserve">ommittee for </w:t>
      </w:r>
      <w:r w:rsidR="00636ECD">
        <w:rPr>
          <w:rFonts w:ascii="Times New Roman" w:hAnsi="Times New Roman"/>
          <w:lang w:val="en-GB"/>
        </w:rPr>
        <w:t>F</w:t>
      </w:r>
      <w:r w:rsidR="00636ECD" w:rsidRPr="00636ECD">
        <w:rPr>
          <w:rFonts w:ascii="Times New Roman" w:hAnsi="Times New Roman"/>
          <w:lang w:val="en-GB"/>
        </w:rPr>
        <w:t>isheries on</w:t>
      </w:r>
      <w:r w:rsidR="00636ECD">
        <w:rPr>
          <w:rFonts w:ascii="Times New Roman" w:hAnsi="Times New Roman"/>
          <w:lang w:val="en-GB"/>
        </w:rPr>
        <w:t xml:space="preserve"> </w:t>
      </w:r>
      <w:r w:rsidR="00636ECD" w:rsidRPr="00636ECD">
        <w:rPr>
          <w:rFonts w:ascii="Times New Roman" w:hAnsi="Times New Roman"/>
          <w:lang w:val="en-GB"/>
        </w:rPr>
        <w:t>Assessment of Mediterranean Sea stocks – part 1</w:t>
      </w:r>
      <w:r w:rsidR="00636ECD">
        <w:rPr>
          <w:rFonts w:ascii="Times New Roman" w:hAnsi="Times New Roman"/>
          <w:lang w:val="en-GB"/>
        </w:rPr>
        <w:t xml:space="preserve"> </w:t>
      </w:r>
      <w:r w:rsidR="00636ECD" w:rsidRPr="00636ECD">
        <w:rPr>
          <w:rFonts w:ascii="Times New Roman" w:hAnsi="Times New Roman"/>
          <w:lang w:val="en-GB"/>
        </w:rPr>
        <w:t>(STECF 12-19)</w:t>
      </w:r>
      <w:r w:rsidR="00636ECD">
        <w:rPr>
          <w:rFonts w:ascii="Times New Roman" w:hAnsi="Times New Roman"/>
          <w:lang w:val="en-GB"/>
        </w:rPr>
        <w:t xml:space="preserve">. </w:t>
      </w:r>
      <w:r w:rsidR="0038147D" w:rsidRPr="0038147D">
        <w:rPr>
          <w:rFonts w:ascii="Times New Roman" w:hAnsi="Times New Roman"/>
          <w:lang w:val="en-GB"/>
        </w:rPr>
        <w:t xml:space="preserve">Luxembourg: Publications Office of the European Union; </w:t>
      </w:r>
      <w:r w:rsidR="0038147D">
        <w:rPr>
          <w:rFonts w:ascii="Times New Roman" w:hAnsi="Times New Roman"/>
          <w:lang w:val="en-GB"/>
        </w:rPr>
        <w:t>2012.</w:t>
      </w:r>
    </w:p>
    <w:p w:rsidR="006B45B5" w:rsidRDefault="006B45B5" w:rsidP="006B45B5">
      <w:pPr>
        <w:spacing w:after="120"/>
        <w:ind w:left="284" w:hanging="284"/>
        <w:jc w:val="both"/>
        <w:rPr>
          <w:rFonts w:ascii="Times New Roman" w:hAnsi="Times New Roman"/>
          <w:lang w:val="en-GB"/>
        </w:rPr>
      </w:pPr>
      <w:r w:rsidRPr="0038147D">
        <w:rPr>
          <w:rFonts w:ascii="Times New Roman" w:hAnsi="Times New Roman"/>
          <w:lang w:val="en-GB"/>
        </w:rPr>
        <w:t xml:space="preserve">STECF. </w:t>
      </w:r>
      <w:r>
        <w:rPr>
          <w:rFonts w:ascii="Times New Roman" w:hAnsi="Times New Roman"/>
          <w:lang w:val="en-GB"/>
        </w:rPr>
        <w:t>Report of the Scientific, Technical and Economic Committee for Fisheries (STECF). 2013</w:t>
      </w:r>
      <w:r w:rsidR="0070168B">
        <w:rPr>
          <w:rFonts w:ascii="Times New Roman" w:hAnsi="Times New Roman"/>
          <w:lang w:val="en-GB"/>
        </w:rPr>
        <w:t>a</w:t>
      </w:r>
      <w:r>
        <w:rPr>
          <w:rFonts w:ascii="Times New Roman" w:hAnsi="Times New Roman"/>
          <w:lang w:val="en-GB"/>
        </w:rPr>
        <w:t xml:space="preserve"> </w:t>
      </w:r>
      <w:r w:rsidRPr="0038147D">
        <w:rPr>
          <w:rFonts w:ascii="Times New Roman" w:hAnsi="Times New Roman"/>
          <w:lang w:val="en-GB"/>
        </w:rPr>
        <w:t>Assessment of Mediterranean Sea stocks part I (STECF 13-22).</w:t>
      </w:r>
      <w:r>
        <w:rPr>
          <w:rFonts w:ascii="Times New Roman" w:hAnsi="Times New Roman"/>
          <w:lang w:val="en-GB"/>
        </w:rPr>
        <w:t xml:space="preserve"> </w:t>
      </w:r>
      <w:r w:rsidRPr="0038147D">
        <w:rPr>
          <w:rFonts w:ascii="Times New Roman" w:hAnsi="Times New Roman"/>
          <w:lang w:val="en-GB"/>
        </w:rPr>
        <w:t>Luxembourg: Publications Office of the European Union; 2013.</w:t>
      </w:r>
    </w:p>
    <w:p w:rsidR="006B45B5" w:rsidRDefault="006B45B5" w:rsidP="006B45B5">
      <w:pPr>
        <w:spacing w:after="120"/>
        <w:ind w:left="284" w:hanging="284"/>
        <w:jc w:val="both"/>
        <w:rPr>
          <w:rFonts w:ascii="Times New Roman" w:hAnsi="Times New Roman"/>
          <w:lang w:val="en-GB"/>
        </w:rPr>
      </w:pPr>
      <w:r w:rsidRPr="0038147D">
        <w:rPr>
          <w:rFonts w:ascii="Times New Roman" w:hAnsi="Times New Roman"/>
          <w:lang w:val="en-GB"/>
        </w:rPr>
        <w:t xml:space="preserve">STECF. </w:t>
      </w:r>
      <w:r>
        <w:rPr>
          <w:rFonts w:ascii="Times New Roman" w:hAnsi="Times New Roman"/>
          <w:lang w:val="en-GB"/>
        </w:rPr>
        <w:t>Report of the Scientific, Technical and Economic Committee for Fisheries (STECF). 2013</w:t>
      </w:r>
      <w:r w:rsidR="0070168B">
        <w:rPr>
          <w:rFonts w:ascii="Times New Roman" w:hAnsi="Times New Roman"/>
          <w:lang w:val="en-GB"/>
        </w:rPr>
        <w:t>b</w:t>
      </w:r>
      <w:r>
        <w:rPr>
          <w:rFonts w:ascii="Times New Roman" w:hAnsi="Times New Roman"/>
          <w:lang w:val="en-GB"/>
        </w:rPr>
        <w:t xml:space="preserve"> Assessment of Mediterranean Sea stocks part II (STECF-14-18)</w:t>
      </w:r>
      <w:r w:rsidRPr="0038147D">
        <w:rPr>
          <w:rFonts w:ascii="Times New Roman" w:hAnsi="Times New Roman"/>
          <w:lang w:val="en-GB"/>
        </w:rPr>
        <w:t>.</w:t>
      </w:r>
      <w:r>
        <w:rPr>
          <w:rFonts w:ascii="Times New Roman" w:hAnsi="Times New Roman"/>
          <w:lang w:val="en-GB"/>
        </w:rPr>
        <w:t xml:space="preserve"> </w:t>
      </w:r>
      <w:r w:rsidRPr="0038147D">
        <w:rPr>
          <w:rFonts w:ascii="Times New Roman" w:hAnsi="Times New Roman"/>
          <w:lang w:val="en-GB"/>
        </w:rPr>
        <w:t>Luxembourg: Publications Office of the European Union; 2013.</w:t>
      </w:r>
    </w:p>
    <w:p w:rsidR="0022726E" w:rsidRPr="00A70DE3" w:rsidRDefault="0022726E" w:rsidP="00242E68">
      <w:pPr>
        <w:jc w:val="both"/>
        <w:rPr>
          <w:rFonts w:ascii="Times New Roman" w:hAnsi="Times New Roman"/>
          <w:b/>
          <w:bCs/>
          <w:sz w:val="28"/>
          <w:szCs w:val="26"/>
          <w:lang w:val="en-GB"/>
        </w:rPr>
      </w:pPr>
      <w:r w:rsidRPr="00A70DE3">
        <w:rPr>
          <w:rFonts w:ascii="Times New Roman" w:hAnsi="Times New Roman"/>
          <w:sz w:val="28"/>
          <w:lang w:val="en-GB"/>
        </w:rPr>
        <w:br w:type="page"/>
      </w:r>
      <w:r w:rsidRPr="00A70DE3">
        <w:rPr>
          <w:rFonts w:ascii="Times New Roman" w:hAnsi="Times New Roman"/>
          <w:b/>
          <w:bCs/>
          <w:sz w:val="28"/>
          <w:szCs w:val="26"/>
          <w:lang w:val="en-GB"/>
        </w:rPr>
        <w:lastRenderedPageBreak/>
        <w:t>S2. Q</w:t>
      </w:r>
      <w:r w:rsidR="006A1796">
        <w:rPr>
          <w:rFonts w:ascii="Times New Roman" w:hAnsi="Times New Roman"/>
          <w:b/>
          <w:bCs/>
          <w:sz w:val="28"/>
          <w:szCs w:val="26"/>
          <w:lang w:val="en-GB"/>
        </w:rPr>
        <w:t>uestionnaires for the Analytic</w:t>
      </w:r>
      <w:r w:rsidRPr="00A70DE3">
        <w:rPr>
          <w:rFonts w:ascii="Times New Roman" w:hAnsi="Times New Roman"/>
          <w:b/>
          <w:bCs/>
          <w:sz w:val="28"/>
          <w:szCs w:val="26"/>
          <w:lang w:val="en-GB"/>
        </w:rPr>
        <w:t xml:space="preserve"> Hierarchy Process</w:t>
      </w:r>
    </w:p>
    <w:p w:rsidR="0022726E" w:rsidRPr="00A70DE3" w:rsidRDefault="0022726E" w:rsidP="00360E5E">
      <w:pPr>
        <w:rPr>
          <w:rFonts w:ascii="Times New Roman" w:hAnsi="Times New Roman"/>
          <w:lang w:val="en-GB"/>
        </w:rPr>
      </w:pPr>
    </w:p>
    <w:p w:rsidR="0022726E" w:rsidRPr="00A70DE3" w:rsidRDefault="0022726E" w:rsidP="00360E5E">
      <w:pPr>
        <w:rPr>
          <w:rFonts w:ascii="Times New Roman" w:hAnsi="Times New Roman"/>
          <w:b/>
          <w:lang w:val="en-GB"/>
        </w:rPr>
      </w:pPr>
      <w:r w:rsidRPr="00A70DE3">
        <w:rPr>
          <w:rFonts w:ascii="Times New Roman" w:hAnsi="Times New Roman"/>
          <w:b/>
          <w:lang w:val="en-GB"/>
        </w:rPr>
        <w:t>Instructions</w:t>
      </w:r>
    </w:p>
    <w:p w:rsidR="0022726E" w:rsidRPr="00A70DE3" w:rsidRDefault="0022726E" w:rsidP="00360E5E">
      <w:pPr>
        <w:jc w:val="both"/>
        <w:rPr>
          <w:rFonts w:ascii="Times New Roman" w:hAnsi="Times New Roman"/>
          <w:lang w:val="en-GB"/>
        </w:rPr>
      </w:pPr>
    </w:p>
    <w:p w:rsidR="0022726E" w:rsidRPr="00A70DE3" w:rsidRDefault="006A1796" w:rsidP="00360E5E">
      <w:pPr>
        <w:jc w:val="both"/>
        <w:rPr>
          <w:rFonts w:ascii="Times New Roman" w:hAnsi="Times New Roman"/>
          <w:lang w:val="en-GB"/>
        </w:rPr>
      </w:pPr>
      <w:r>
        <w:rPr>
          <w:rFonts w:ascii="Times New Roman" w:hAnsi="Times New Roman"/>
          <w:lang w:val="en-GB"/>
        </w:rPr>
        <w:t>In the Analytic</w:t>
      </w:r>
      <w:r w:rsidR="0022726E" w:rsidRPr="00A70DE3">
        <w:rPr>
          <w:rFonts w:ascii="Times New Roman" w:hAnsi="Times New Roman"/>
          <w:lang w:val="en-GB"/>
        </w:rPr>
        <w:t xml:space="preserve"> Hierarchy Process, the importance of each indicator (attribute) with respect to the others in addressing/representing a specific management objective is assessed through pair-wise comparisons among attributes. Comparisons are performed between attributes belonging to the same hierarchical level and for each level of the hierarchical tree. The results of the pair-wise comparison are then used to compute the weights expressing the relative importance of the attributes. The following scale has been adopted to evaluate the relative importance of one attribute over the others:</w:t>
      </w:r>
    </w:p>
    <w:p w:rsidR="0022726E" w:rsidRPr="00A70DE3" w:rsidRDefault="0022726E" w:rsidP="00360E5E">
      <w:pPr>
        <w:spacing w:before="120"/>
        <w:rPr>
          <w:rFonts w:ascii="Times New Roman" w:hAnsi="Times New Roman"/>
          <w:b/>
          <w:lang w:val="en-GB"/>
        </w:rPr>
      </w:pPr>
      <w:r w:rsidRPr="00A70DE3">
        <w:rPr>
          <w:rFonts w:ascii="Times New Roman" w:hAnsi="Times New Roman"/>
          <w:b/>
          <w:lang w:val="en-GB"/>
        </w:rPr>
        <w:t xml:space="preserve">LLL </w:t>
      </w:r>
      <w:r w:rsidRPr="00A70DE3">
        <w:rPr>
          <w:rFonts w:ascii="Times New Roman" w:hAnsi="Times New Roman"/>
          <w:lang w:val="en-GB"/>
        </w:rPr>
        <w:t>extremely less important</w:t>
      </w:r>
    </w:p>
    <w:p w:rsidR="0022726E" w:rsidRPr="00A70DE3" w:rsidRDefault="0022726E" w:rsidP="00360E5E">
      <w:pPr>
        <w:rPr>
          <w:rFonts w:ascii="Times New Roman" w:hAnsi="Times New Roman"/>
          <w:lang w:val="en-GB"/>
        </w:rPr>
      </w:pPr>
      <w:r w:rsidRPr="00A70DE3">
        <w:rPr>
          <w:rFonts w:ascii="Times New Roman" w:hAnsi="Times New Roman"/>
          <w:b/>
          <w:lang w:val="en-GB"/>
        </w:rPr>
        <w:t>LL</w:t>
      </w:r>
      <w:r w:rsidRPr="00A70DE3">
        <w:rPr>
          <w:rFonts w:ascii="Times New Roman" w:hAnsi="Times New Roman"/>
          <w:lang w:val="en-GB"/>
        </w:rPr>
        <w:t xml:space="preserve"> less important</w:t>
      </w:r>
    </w:p>
    <w:p w:rsidR="0022726E" w:rsidRPr="00A70DE3" w:rsidRDefault="0022726E" w:rsidP="00360E5E">
      <w:pPr>
        <w:rPr>
          <w:rFonts w:ascii="Times New Roman" w:hAnsi="Times New Roman"/>
          <w:lang w:val="en-GB"/>
        </w:rPr>
      </w:pPr>
      <w:r w:rsidRPr="00A70DE3">
        <w:rPr>
          <w:rFonts w:ascii="Times New Roman" w:hAnsi="Times New Roman"/>
          <w:b/>
          <w:lang w:val="en-GB"/>
        </w:rPr>
        <w:t>L</w:t>
      </w:r>
      <w:r w:rsidRPr="00A70DE3">
        <w:rPr>
          <w:rFonts w:ascii="Times New Roman" w:hAnsi="Times New Roman"/>
          <w:lang w:val="en-GB"/>
        </w:rPr>
        <w:t xml:space="preserve"> moderately less important</w:t>
      </w:r>
    </w:p>
    <w:p w:rsidR="0022726E" w:rsidRPr="00A70DE3" w:rsidRDefault="0022726E" w:rsidP="00360E5E">
      <w:pPr>
        <w:rPr>
          <w:rFonts w:ascii="Times New Roman" w:hAnsi="Times New Roman"/>
          <w:lang w:val="en-GB"/>
        </w:rPr>
      </w:pPr>
      <w:r w:rsidRPr="00A70DE3">
        <w:rPr>
          <w:rFonts w:ascii="Times New Roman" w:hAnsi="Times New Roman"/>
          <w:b/>
          <w:lang w:val="en-GB"/>
        </w:rPr>
        <w:t>E</w:t>
      </w:r>
      <w:r w:rsidRPr="00A70DE3">
        <w:rPr>
          <w:rFonts w:ascii="Times New Roman" w:hAnsi="Times New Roman"/>
          <w:lang w:val="en-GB"/>
        </w:rPr>
        <w:t xml:space="preserve"> equally important</w:t>
      </w:r>
    </w:p>
    <w:p w:rsidR="0022726E" w:rsidRPr="00A70DE3" w:rsidRDefault="0022726E" w:rsidP="00360E5E">
      <w:pPr>
        <w:rPr>
          <w:rFonts w:ascii="Times New Roman" w:hAnsi="Times New Roman"/>
          <w:lang w:val="en-GB"/>
        </w:rPr>
      </w:pPr>
      <w:r w:rsidRPr="00A70DE3">
        <w:rPr>
          <w:rFonts w:ascii="Times New Roman" w:hAnsi="Times New Roman"/>
          <w:b/>
          <w:lang w:val="en-GB"/>
        </w:rPr>
        <w:t xml:space="preserve">M </w:t>
      </w:r>
      <w:r w:rsidRPr="00A70DE3">
        <w:rPr>
          <w:rFonts w:ascii="Times New Roman" w:hAnsi="Times New Roman"/>
          <w:lang w:val="en-GB"/>
        </w:rPr>
        <w:t>moderately more important</w:t>
      </w:r>
    </w:p>
    <w:p w:rsidR="0022726E" w:rsidRPr="00A70DE3" w:rsidRDefault="0022726E" w:rsidP="00360E5E">
      <w:pPr>
        <w:rPr>
          <w:rFonts w:ascii="Times New Roman" w:hAnsi="Times New Roman"/>
          <w:b/>
          <w:lang w:val="en-GB"/>
        </w:rPr>
      </w:pPr>
      <w:r w:rsidRPr="00A70DE3">
        <w:rPr>
          <w:rFonts w:ascii="Times New Roman" w:hAnsi="Times New Roman"/>
          <w:b/>
          <w:lang w:val="en-GB"/>
        </w:rPr>
        <w:t>MM</w:t>
      </w:r>
      <w:r w:rsidRPr="00A70DE3">
        <w:rPr>
          <w:rFonts w:ascii="Times New Roman" w:hAnsi="Times New Roman"/>
          <w:lang w:val="en-GB"/>
        </w:rPr>
        <w:t xml:space="preserve"> more important</w:t>
      </w:r>
    </w:p>
    <w:p w:rsidR="0022726E" w:rsidRPr="00A70DE3" w:rsidRDefault="0022726E" w:rsidP="00360E5E">
      <w:pPr>
        <w:widowControl w:val="0"/>
        <w:autoSpaceDE w:val="0"/>
        <w:autoSpaceDN w:val="0"/>
        <w:adjustRightInd w:val="0"/>
        <w:spacing w:after="120"/>
        <w:jc w:val="both"/>
        <w:rPr>
          <w:rFonts w:ascii="Times New Roman" w:hAnsi="Times New Roman"/>
          <w:lang w:val="en-GB"/>
        </w:rPr>
      </w:pPr>
      <w:r w:rsidRPr="00A70DE3">
        <w:rPr>
          <w:rFonts w:ascii="Times New Roman" w:hAnsi="Times New Roman"/>
          <w:b/>
          <w:lang w:val="en-GB"/>
        </w:rPr>
        <w:t>MMM</w:t>
      </w:r>
      <w:r w:rsidRPr="00A70DE3">
        <w:rPr>
          <w:rFonts w:ascii="Times New Roman" w:hAnsi="Times New Roman"/>
          <w:lang w:val="en-GB"/>
        </w:rPr>
        <w:t xml:space="preserve"> extremely more important</w:t>
      </w:r>
    </w:p>
    <w:p w:rsidR="0022726E" w:rsidRPr="00A70DE3" w:rsidRDefault="0022726E" w:rsidP="00360E5E">
      <w:pPr>
        <w:widowControl w:val="0"/>
        <w:autoSpaceDE w:val="0"/>
        <w:autoSpaceDN w:val="0"/>
        <w:adjustRightInd w:val="0"/>
        <w:jc w:val="both"/>
        <w:rPr>
          <w:rFonts w:ascii="Times New Roman" w:hAnsi="Times New Roman"/>
          <w:lang w:val="en-GB"/>
        </w:rPr>
      </w:pPr>
      <w:r w:rsidRPr="00A70DE3">
        <w:rPr>
          <w:rFonts w:ascii="Times New Roman" w:hAnsi="Times New Roman"/>
          <w:lang w:val="en-GB"/>
        </w:rPr>
        <w:t>Pair-wise comparisons are presented in a matrix form, in which the attributes in the rows are compared against the attributes in the columns. In practice, only the upper triangular matrix needs to be filled in:</w:t>
      </w:r>
    </w:p>
    <w:p w:rsidR="0022726E" w:rsidRPr="00A70DE3" w:rsidRDefault="0022726E" w:rsidP="00360E5E">
      <w:pPr>
        <w:widowControl w:val="0"/>
        <w:autoSpaceDE w:val="0"/>
        <w:autoSpaceDN w:val="0"/>
        <w:adjustRightInd w:val="0"/>
        <w:jc w:val="both"/>
        <w:rPr>
          <w:rFonts w:ascii="Times New Roman" w:hAnsi="Times New Roman"/>
          <w:lang w:val="en-GB"/>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BF"/>
      </w:tblPr>
      <w:tblGrid>
        <w:gridCol w:w="2101"/>
        <w:gridCol w:w="2102"/>
        <w:gridCol w:w="2102"/>
        <w:gridCol w:w="2102"/>
      </w:tblGrid>
      <w:tr w:rsidR="0022726E" w:rsidRPr="00A70DE3">
        <w:tc>
          <w:tcPr>
            <w:tcW w:w="2129" w:type="dxa"/>
          </w:tcPr>
          <w:p w:rsidR="0022726E" w:rsidRPr="00A70DE3" w:rsidRDefault="0022726E" w:rsidP="00721C50">
            <w:pPr>
              <w:jc w:val="both"/>
              <w:rPr>
                <w:rFonts w:ascii="Times New Roman" w:hAnsi="Times New Roman"/>
                <w:lang w:val="en-GB"/>
              </w:rPr>
            </w:pPr>
          </w:p>
        </w:tc>
        <w:tc>
          <w:tcPr>
            <w:tcW w:w="2129" w:type="dxa"/>
            <w:tcBorders>
              <w:bottom w:val="single" w:sz="18" w:space="0" w:color="auto"/>
            </w:tcBorders>
          </w:tcPr>
          <w:p w:rsidR="0022726E" w:rsidRPr="00A70DE3" w:rsidRDefault="0022726E" w:rsidP="00721C50">
            <w:pPr>
              <w:jc w:val="both"/>
              <w:rPr>
                <w:rFonts w:ascii="Times New Roman" w:hAnsi="Times New Roman"/>
                <w:lang w:val="en-GB"/>
              </w:rPr>
            </w:pPr>
            <w:r w:rsidRPr="00A70DE3">
              <w:rPr>
                <w:rFonts w:ascii="Times New Roman" w:hAnsi="Times New Roman"/>
                <w:lang w:val="en-GB"/>
              </w:rPr>
              <w:t>Attribute 2</w:t>
            </w:r>
          </w:p>
        </w:tc>
        <w:tc>
          <w:tcPr>
            <w:tcW w:w="2129" w:type="dxa"/>
            <w:tcBorders>
              <w:bottom w:val="single" w:sz="18" w:space="0" w:color="auto"/>
            </w:tcBorders>
          </w:tcPr>
          <w:p w:rsidR="0022726E" w:rsidRPr="00A70DE3" w:rsidRDefault="0022726E" w:rsidP="00721C50">
            <w:pPr>
              <w:jc w:val="both"/>
              <w:rPr>
                <w:rFonts w:ascii="Times New Roman" w:hAnsi="Times New Roman"/>
                <w:lang w:val="en-GB"/>
              </w:rPr>
            </w:pPr>
            <w:r w:rsidRPr="00A70DE3">
              <w:rPr>
                <w:rFonts w:ascii="Times New Roman" w:hAnsi="Times New Roman"/>
                <w:lang w:val="en-GB"/>
              </w:rPr>
              <w:t>Attribute 3</w:t>
            </w:r>
          </w:p>
        </w:tc>
        <w:tc>
          <w:tcPr>
            <w:tcW w:w="2129" w:type="dxa"/>
            <w:tcBorders>
              <w:bottom w:val="single" w:sz="18" w:space="0" w:color="auto"/>
            </w:tcBorders>
          </w:tcPr>
          <w:p w:rsidR="0022726E" w:rsidRPr="00A70DE3" w:rsidRDefault="0022726E" w:rsidP="00721C50">
            <w:pPr>
              <w:jc w:val="both"/>
              <w:rPr>
                <w:rFonts w:ascii="Times New Roman" w:hAnsi="Times New Roman"/>
                <w:lang w:val="en-GB"/>
              </w:rPr>
            </w:pPr>
            <w:r w:rsidRPr="00A70DE3">
              <w:rPr>
                <w:rFonts w:ascii="Times New Roman" w:hAnsi="Times New Roman"/>
                <w:lang w:val="en-GB"/>
              </w:rPr>
              <w:t>Attribute 4</w:t>
            </w:r>
          </w:p>
        </w:tc>
      </w:tr>
      <w:tr w:rsidR="0022726E" w:rsidRPr="00A70DE3">
        <w:tc>
          <w:tcPr>
            <w:tcW w:w="2129" w:type="dxa"/>
            <w:tcBorders>
              <w:right w:val="single" w:sz="18" w:space="0" w:color="auto"/>
            </w:tcBorders>
          </w:tcPr>
          <w:p w:rsidR="0022726E" w:rsidRPr="00A70DE3" w:rsidRDefault="0022726E" w:rsidP="00721C50">
            <w:pPr>
              <w:jc w:val="both"/>
              <w:rPr>
                <w:rFonts w:ascii="Times New Roman" w:hAnsi="Times New Roman"/>
                <w:lang w:val="en-GB"/>
              </w:rPr>
            </w:pPr>
            <w:r w:rsidRPr="00A70DE3">
              <w:rPr>
                <w:rFonts w:ascii="Times New Roman" w:hAnsi="Times New Roman"/>
                <w:lang w:val="en-GB"/>
              </w:rPr>
              <w:t>Attribute 1</w:t>
            </w:r>
          </w:p>
        </w:tc>
        <w:tc>
          <w:tcPr>
            <w:tcW w:w="2129" w:type="dxa"/>
            <w:tcBorders>
              <w:top w:val="single" w:sz="18" w:space="0" w:color="auto"/>
              <w:left w:val="single" w:sz="18" w:space="0" w:color="auto"/>
              <w:bottom w:val="single" w:sz="18" w:space="0" w:color="auto"/>
              <w:right w:val="single" w:sz="18" w:space="0" w:color="auto"/>
            </w:tcBorders>
          </w:tcPr>
          <w:p w:rsidR="0022726E" w:rsidRPr="00A70DE3" w:rsidRDefault="0022726E" w:rsidP="00721C50">
            <w:pPr>
              <w:jc w:val="both"/>
              <w:rPr>
                <w:rFonts w:ascii="Times New Roman" w:hAnsi="Times New Roman"/>
                <w:lang w:val="en-GB"/>
              </w:rPr>
            </w:pPr>
          </w:p>
        </w:tc>
        <w:tc>
          <w:tcPr>
            <w:tcW w:w="2129" w:type="dxa"/>
            <w:tcBorders>
              <w:top w:val="single" w:sz="18" w:space="0" w:color="auto"/>
              <w:left w:val="single" w:sz="18" w:space="0" w:color="auto"/>
              <w:bottom w:val="single" w:sz="18" w:space="0" w:color="auto"/>
              <w:right w:val="single" w:sz="18" w:space="0" w:color="auto"/>
            </w:tcBorders>
          </w:tcPr>
          <w:p w:rsidR="0022726E" w:rsidRPr="00A70DE3" w:rsidRDefault="0022726E" w:rsidP="00721C50">
            <w:pPr>
              <w:jc w:val="both"/>
              <w:rPr>
                <w:rFonts w:ascii="Times New Roman" w:hAnsi="Times New Roman"/>
                <w:lang w:val="en-GB"/>
              </w:rPr>
            </w:pPr>
          </w:p>
        </w:tc>
        <w:tc>
          <w:tcPr>
            <w:tcW w:w="2129" w:type="dxa"/>
            <w:tcBorders>
              <w:top w:val="single" w:sz="18" w:space="0" w:color="auto"/>
              <w:left w:val="single" w:sz="18" w:space="0" w:color="auto"/>
              <w:bottom w:val="single" w:sz="18" w:space="0" w:color="auto"/>
              <w:right w:val="single" w:sz="18" w:space="0" w:color="auto"/>
            </w:tcBorders>
          </w:tcPr>
          <w:p w:rsidR="0022726E" w:rsidRPr="00A70DE3" w:rsidRDefault="0022726E" w:rsidP="00721C50">
            <w:pPr>
              <w:jc w:val="both"/>
              <w:rPr>
                <w:rFonts w:ascii="Times New Roman" w:hAnsi="Times New Roman"/>
                <w:lang w:val="en-GB"/>
              </w:rPr>
            </w:pPr>
          </w:p>
        </w:tc>
      </w:tr>
      <w:tr w:rsidR="0022726E" w:rsidRPr="00A70DE3">
        <w:tc>
          <w:tcPr>
            <w:tcW w:w="2129" w:type="dxa"/>
          </w:tcPr>
          <w:p w:rsidR="0022726E" w:rsidRPr="00A70DE3" w:rsidRDefault="0022726E" w:rsidP="00721C50">
            <w:pPr>
              <w:jc w:val="both"/>
              <w:rPr>
                <w:rFonts w:ascii="Times New Roman" w:hAnsi="Times New Roman"/>
                <w:lang w:val="en-GB"/>
              </w:rPr>
            </w:pPr>
            <w:r w:rsidRPr="00A70DE3">
              <w:rPr>
                <w:rFonts w:ascii="Times New Roman" w:hAnsi="Times New Roman"/>
                <w:lang w:val="en-GB"/>
              </w:rPr>
              <w:t>Attribute 2</w:t>
            </w:r>
          </w:p>
        </w:tc>
        <w:tc>
          <w:tcPr>
            <w:tcW w:w="2129" w:type="dxa"/>
            <w:tcBorders>
              <w:top w:val="single" w:sz="18" w:space="0" w:color="auto"/>
              <w:right w:val="single" w:sz="18" w:space="0" w:color="auto"/>
            </w:tcBorders>
          </w:tcPr>
          <w:p w:rsidR="0022726E" w:rsidRPr="00A70DE3" w:rsidRDefault="0022726E" w:rsidP="00721C50">
            <w:pPr>
              <w:jc w:val="both"/>
              <w:rPr>
                <w:rFonts w:ascii="Times New Roman" w:hAnsi="Times New Roman"/>
                <w:lang w:val="en-GB"/>
              </w:rPr>
            </w:pPr>
          </w:p>
        </w:tc>
        <w:tc>
          <w:tcPr>
            <w:tcW w:w="2129" w:type="dxa"/>
            <w:tcBorders>
              <w:top w:val="single" w:sz="18" w:space="0" w:color="auto"/>
              <w:left w:val="single" w:sz="18" w:space="0" w:color="auto"/>
              <w:bottom w:val="single" w:sz="18" w:space="0" w:color="auto"/>
              <w:right w:val="single" w:sz="18" w:space="0" w:color="auto"/>
            </w:tcBorders>
          </w:tcPr>
          <w:p w:rsidR="0022726E" w:rsidRPr="00A70DE3" w:rsidRDefault="0022726E" w:rsidP="00721C50">
            <w:pPr>
              <w:jc w:val="both"/>
              <w:rPr>
                <w:rFonts w:ascii="Times New Roman" w:hAnsi="Times New Roman"/>
                <w:lang w:val="en-GB"/>
              </w:rPr>
            </w:pPr>
          </w:p>
        </w:tc>
        <w:tc>
          <w:tcPr>
            <w:tcW w:w="2129" w:type="dxa"/>
            <w:tcBorders>
              <w:top w:val="single" w:sz="18" w:space="0" w:color="auto"/>
              <w:left w:val="single" w:sz="18" w:space="0" w:color="auto"/>
              <w:bottom w:val="single" w:sz="18" w:space="0" w:color="auto"/>
              <w:right w:val="single" w:sz="18" w:space="0" w:color="auto"/>
            </w:tcBorders>
          </w:tcPr>
          <w:p w:rsidR="0022726E" w:rsidRPr="00A70DE3" w:rsidRDefault="0022726E" w:rsidP="00721C50">
            <w:pPr>
              <w:jc w:val="both"/>
              <w:rPr>
                <w:rFonts w:ascii="Times New Roman" w:hAnsi="Times New Roman"/>
                <w:lang w:val="en-GB"/>
              </w:rPr>
            </w:pPr>
          </w:p>
        </w:tc>
      </w:tr>
      <w:tr w:rsidR="0022726E" w:rsidRPr="00A70DE3">
        <w:tc>
          <w:tcPr>
            <w:tcW w:w="2129" w:type="dxa"/>
          </w:tcPr>
          <w:p w:rsidR="0022726E" w:rsidRPr="00A70DE3" w:rsidRDefault="0022726E" w:rsidP="00721C50">
            <w:pPr>
              <w:jc w:val="both"/>
              <w:rPr>
                <w:rFonts w:ascii="Times New Roman" w:hAnsi="Times New Roman"/>
                <w:lang w:val="en-GB"/>
              </w:rPr>
            </w:pPr>
            <w:r w:rsidRPr="00A70DE3">
              <w:rPr>
                <w:rFonts w:ascii="Times New Roman" w:hAnsi="Times New Roman"/>
                <w:lang w:val="en-GB"/>
              </w:rPr>
              <w:t>Attribute 3</w:t>
            </w:r>
          </w:p>
        </w:tc>
        <w:tc>
          <w:tcPr>
            <w:tcW w:w="2129" w:type="dxa"/>
          </w:tcPr>
          <w:p w:rsidR="0022726E" w:rsidRPr="00A70DE3" w:rsidRDefault="0022726E" w:rsidP="00721C50">
            <w:pPr>
              <w:jc w:val="both"/>
              <w:rPr>
                <w:rFonts w:ascii="Times New Roman" w:hAnsi="Times New Roman"/>
                <w:lang w:val="en-GB"/>
              </w:rPr>
            </w:pPr>
          </w:p>
        </w:tc>
        <w:tc>
          <w:tcPr>
            <w:tcW w:w="2129" w:type="dxa"/>
            <w:tcBorders>
              <w:top w:val="single" w:sz="18" w:space="0" w:color="auto"/>
              <w:right w:val="single" w:sz="18" w:space="0" w:color="auto"/>
            </w:tcBorders>
          </w:tcPr>
          <w:p w:rsidR="0022726E" w:rsidRPr="00A70DE3" w:rsidRDefault="0022726E" w:rsidP="00721C50">
            <w:pPr>
              <w:jc w:val="both"/>
              <w:rPr>
                <w:rFonts w:ascii="Times New Roman" w:hAnsi="Times New Roman"/>
                <w:lang w:val="en-GB"/>
              </w:rPr>
            </w:pPr>
          </w:p>
        </w:tc>
        <w:tc>
          <w:tcPr>
            <w:tcW w:w="2129" w:type="dxa"/>
            <w:tcBorders>
              <w:top w:val="single" w:sz="18" w:space="0" w:color="auto"/>
              <w:left w:val="single" w:sz="18" w:space="0" w:color="auto"/>
              <w:bottom w:val="single" w:sz="18" w:space="0" w:color="auto"/>
              <w:right w:val="single" w:sz="18" w:space="0" w:color="auto"/>
            </w:tcBorders>
          </w:tcPr>
          <w:p w:rsidR="0022726E" w:rsidRPr="00A70DE3" w:rsidRDefault="0022726E" w:rsidP="00721C50">
            <w:pPr>
              <w:jc w:val="both"/>
              <w:rPr>
                <w:rFonts w:ascii="Times New Roman" w:hAnsi="Times New Roman"/>
                <w:lang w:val="en-GB"/>
              </w:rPr>
            </w:pPr>
          </w:p>
        </w:tc>
      </w:tr>
    </w:tbl>
    <w:p w:rsidR="0022726E" w:rsidRPr="00A70DE3" w:rsidRDefault="0022726E" w:rsidP="00360E5E">
      <w:pPr>
        <w:jc w:val="both"/>
        <w:rPr>
          <w:rFonts w:ascii="Times New Roman" w:hAnsi="Times New Roman"/>
          <w:lang w:val="en-GB"/>
        </w:rPr>
      </w:pPr>
    </w:p>
    <w:p w:rsidR="0022726E" w:rsidRPr="00A70DE3" w:rsidRDefault="0022726E" w:rsidP="00360E5E">
      <w:pPr>
        <w:widowControl w:val="0"/>
        <w:autoSpaceDE w:val="0"/>
        <w:autoSpaceDN w:val="0"/>
        <w:adjustRightInd w:val="0"/>
        <w:jc w:val="both"/>
        <w:rPr>
          <w:rFonts w:ascii="Times New Roman" w:hAnsi="Times New Roman"/>
          <w:lang w:val="en-GB"/>
        </w:rPr>
      </w:pPr>
      <w:r w:rsidRPr="00A70DE3">
        <w:rPr>
          <w:rFonts w:ascii="Times New Roman" w:hAnsi="Times New Roman"/>
          <w:lang w:val="en-GB"/>
        </w:rPr>
        <w:t>Each ‘bold’ cell should be filled with one of 7 evaluations: LLL, LL, L, E, M, MM, MMM.</w:t>
      </w:r>
    </w:p>
    <w:p w:rsidR="0022726E" w:rsidRPr="00A70DE3" w:rsidRDefault="0022726E" w:rsidP="00360E5E">
      <w:pPr>
        <w:rPr>
          <w:rFonts w:ascii="Times New Roman" w:hAnsi="Times New Roman"/>
          <w:lang w:val="en-GB"/>
        </w:rPr>
      </w:pPr>
    </w:p>
    <w:p w:rsidR="0022726E" w:rsidRPr="00A70DE3" w:rsidRDefault="0022726E" w:rsidP="00360E5E">
      <w:pPr>
        <w:jc w:val="both"/>
        <w:rPr>
          <w:rFonts w:ascii="Times New Roman" w:hAnsi="Times New Roman"/>
          <w:lang w:val="en-GB"/>
        </w:rPr>
      </w:pPr>
      <w:r w:rsidRPr="00A70DE3">
        <w:rPr>
          <w:rFonts w:ascii="Times New Roman" w:hAnsi="Times New Roman"/>
          <w:lang w:val="en-GB"/>
        </w:rPr>
        <w:t>As an explicative example, let’s consider the main objective ‘Social sustainability’. We want to assess if, keeping in mind the overall goal of maximizing social utility, the level of employment in the fishery sector is equally important or not than fishermen’s wage.</w:t>
      </w:r>
    </w:p>
    <w:p w:rsidR="0022726E" w:rsidRPr="00A70DE3" w:rsidRDefault="0022726E" w:rsidP="00360E5E">
      <w:pPr>
        <w:jc w:val="both"/>
        <w:rPr>
          <w:rFonts w:ascii="Times New Roman" w:hAnsi="Times New Roman"/>
          <w:lang w:val="en-GB"/>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BF"/>
      </w:tblPr>
      <w:tblGrid>
        <w:gridCol w:w="4203"/>
        <w:gridCol w:w="4204"/>
      </w:tblGrid>
      <w:tr w:rsidR="0022726E" w:rsidRPr="00A70DE3">
        <w:tc>
          <w:tcPr>
            <w:tcW w:w="4258" w:type="dxa"/>
          </w:tcPr>
          <w:p w:rsidR="0022726E" w:rsidRPr="00A70DE3" w:rsidRDefault="0022726E" w:rsidP="00721C50">
            <w:pPr>
              <w:rPr>
                <w:rFonts w:ascii="Times New Roman" w:hAnsi="Times New Roman"/>
                <w:lang w:val="en-GB"/>
              </w:rPr>
            </w:pPr>
          </w:p>
        </w:tc>
        <w:tc>
          <w:tcPr>
            <w:tcW w:w="4258" w:type="dxa"/>
            <w:tcBorders>
              <w:bottom w:val="single" w:sz="18" w:space="0" w:color="auto"/>
            </w:tcBorders>
          </w:tcPr>
          <w:p w:rsidR="0022726E" w:rsidRPr="00A70DE3" w:rsidRDefault="0022726E" w:rsidP="00721C50">
            <w:pPr>
              <w:rPr>
                <w:rFonts w:ascii="Times New Roman" w:hAnsi="Times New Roman"/>
                <w:lang w:val="en-GB"/>
              </w:rPr>
            </w:pPr>
            <w:r w:rsidRPr="00A70DE3">
              <w:rPr>
                <w:rFonts w:ascii="Times New Roman" w:hAnsi="Times New Roman"/>
                <w:lang w:val="en-GB"/>
              </w:rPr>
              <w:t>Average crew remuneration</w:t>
            </w:r>
          </w:p>
        </w:tc>
      </w:tr>
      <w:tr w:rsidR="0022726E" w:rsidRPr="00A70DE3">
        <w:tc>
          <w:tcPr>
            <w:tcW w:w="4258" w:type="dxa"/>
            <w:tcBorders>
              <w:right w:val="single" w:sz="18" w:space="0" w:color="auto"/>
            </w:tcBorders>
          </w:tcPr>
          <w:p w:rsidR="0022726E" w:rsidRPr="00A70DE3" w:rsidRDefault="0022726E" w:rsidP="00721C50">
            <w:pPr>
              <w:rPr>
                <w:rFonts w:ascii="Times New Roman" w:hAnsi="Times New Roman"/>
                <w:lang w:val="en-GB"/>
              </w:rPr>
            </w:pPr>
            <w:r w:rsidRPr="00A70DE3">
              <w:rPr>
                <w:rFonts w:ascii="Times New Roman" w:hAnsi="Times New Roman"/>
                <w:lang w:val="en-GB"/>
              </w:rPr>
              <w:t>Employment</w:t>
            </w:r>
          </w:p>
        </w:tc>
        <w:tc>
          <w:tcPr>
            <w:tcW w:w="4258" w:type="dxa"/>
            <w:tcBorders>
              <w:top w:val="single" w:sz="18" w:space="0" w:color="auto"/>
              <w:left w:val="single" w:sz="18" w:space="0" w:color="auto"/>
              <w:bottom w:val="single" w:sz="18" w:space="0" w:color="auto"/>
              <w:right w:val="single" w:sz="18" w:space="0" w:color="auto"/>
            </w:tcBorders>
          </w:tcPr>
          <w:p w:rsidR="0022726E" w:rsidRPr="00A70DE3" w:rsidRDefault="0022726E" w:rsidP="00721C50">
            <w:pPr>
              <w:rPr>
                <w:rFonts w:ascii="Times New Roman" w:hAnsi="Times New Roman"/>
                <w:lang w:val="en-GB"/>
              </w:rPr>
            </w:pPr>
          </w:p>
        </w:tc>
      </w:tr>
    </w:tbl>
    <w:p w:rsidR="0022726E" w:rsidRPr="00A70DE3" w:rsidRDefault="0022726E" w:rsidP="00360E5E">
      <w:pPr>
        <w:jc w:val="both"/>
        <w:rPr>
          <w:rFonts w:ascii="Times New Roman" w:hAnsi="Times New Roman"/>
          <w:lang w:val="en-GB"/>
        </w:rPr>
      </w:pPr>
    </w:p>
    <w:p w:rsidR="0022726E" w:rsidRPr="00A70DE3" w:rsidRDefault="0022726E" w:rsidP="00360E5E">
      <w:pPr>
        <w:jc w:val="both"/>
        <w:rPr>
          <w:rFonts w:ascii="Times New Roman" w:hAnsi="Times New Roman"/>
          <w:b/>
          <w:lang w:val="en-GB"/>
        </w:rPr>
      </w:pPr>
      <w:r w:rsidRPr="00A70DE3">
        <w:rPr>
          <w:rFonts w:ascii="Times New Roman" w:hAnsi="Times New Roman"/>
          <w:lang w:val="en-GB"/>
        </w:rPr>
        <w:t>If you feel that employment is equally important than wage as an indicator of social sustainability, you should write ‘</w:t>
      </w:r>
      <w:r w:rsidRPr="00A70DE3">
        <w:rPr>
          <w:rFonts w:ascii="Times New Roman" w:hAnsi="Times New Roman"/>
          <w:b/>
          <w:lang w:val="en-GB"/>
        </w:rPr>
        <w:t>E</w:t>
      </w:r>
      <w:r w:rsidRPr="00A70DE3">
        <w:rPr>
          <w:rFonts w:ascii="Times New Roman" w:hAnsi="Times New Roman"/>
          <w:lang w:val="en-GB"/>
        </w:rPr>
        <w:t>’ in the matrix above. Instead, if you feel that the level of employment is more critical than the average remuneration in determining the social utility, you should write ‘</w:t>
      </w:r>
      <w:r w:rsidRPr="00A70DE3">
        <w:rPr>
          <w:rFonts w:ascii="Times New Roman" w:hAnsi="Times New Roman"/>
          <w:b/>
          <w:lang w:val="en-GB"/>
        </w:rPr>
        <w:t>M’</w:t>
      </w:r>
      <w:r w:rsidRPr="00A70DE3">
        <w:rPr>
          <w:rFonts w:ascii="Times New Roman" w:hAnsi="Times New Roman"/>
          <w:lang w:val="en-GB"/>
        </w:rPr>
        <w:t>, ‘</w:t>
      </w:r>
      <w:r w:rsidRPr="00A70DE3">
        <w:rPr>
          <w:rFonts w:ascii="Times New Roman" w:hAnsi="Times New Roman"/>
          <w:b/>
          <w:lang w:val="en-GB"/>
        </w:rPr>
        <w:t xml:space="preserve">MM’ </w:t>
      </w:r>
      <w:r w:rsidRPr="00A70DE3">
        <w:rPr>
          <w:rFonts w:ascii="Times New Roman" w:hAnsi="Times New Roman"/>
          <w:lang w:val="en-GB"/>
        </w:rPr>
        <w:t>or</w:t>
      </w:r>
      <w:r w:rsidRPr="00A70DE3">
        <w:rPr>
          <w:rFonts w:ascii="Times New Roman" w:hAnsi="Times New Roman"/>
          <w:b/>
          <w:lang w:val="en-GB"/>
        </w:rPr>
        <w:t xml:space="preserve"> ‘MMM’ </w:t>
      </w:r>
      <w:r w:rsidRPr="00A70DE3">
        <w:rPr>
          <w:rFonts w:ascii="Times New Roman" w:hAnsi="Times New Roman"/>
          <w:lang w:val="en-GB"/>
        </w:rPr>
        <w:t>depending on your beliefs about the intensity of the preference.</w:t>
      </w:r>
    </w:p>
    <w:p w:rsidR="0022726E" w:rsidRPr="00A70DE3" w:rsidRDefault="0022726E" w:rsidP="00360E5E">
      <w:pPr>
        <w:rPr>
          <w:rFonts w:ascii="Times New Roman" w:hAnsi="Times New Roman"/>
          <w:lang w:val="en-GB"/>
        </w:rPr>
      </w:pPr>
    </w:p>
    <w:p w:rsidR="0022726E" w:rsidRPr="00A70DE3" w:rsidRDefault="0022726E" w:rsidP="00360E5E">
      <w:pPr>
        <w:rPr>
          <w:rFonts w:ascii="Times New Roman" w:hAnsi="Times New Roman"/>
          <w:lang w:val="en-GB"/>
        </w:rPr>
      </w:pPr>
      <w:r w:rsidRPr="00A70DE3">
        <w:rPr>
          <w:rFonts w:ascii="Times New Roman" w:hAnsi="Times New Roman"/>
          <w:i/>
          <w:lang w:val="en-GB"/>
        </w:rPr>
        <w:t>Remember!! Read the matrix from left to right: the attribute in the row is evaluated against the attribute in the column.</w:t>
      </w:r>
    </w:p>
    <w:p w:rsidR="0022726E" w:rsidRPr="00A70DE3" w:rsidRDefault="0022726E" w:rsidP="00360E5E">
      <w:pPr>
        <w:rPr>
          <w:rFonts w:ascii="Times New Roman" w:hAnsi="Times New Roman"/>
          <w:lang w:val="en-GB"/>
        </w:rPr>
      </w:pPr>
    </w:p>
    <w:p w:rsidR="0022726E" w:rsidRPr="00A70DE3" w:rsidRDefault="0022726E" w:rsidP="00940FA1">
      <w:pPr>
        <w:pStyle w:val="Titolo2"/>
        <w:rPr>
          <w:rFonts w:ascii="Times New Roman" w:hAnsi="Times New Roman"/>
          <w:color w:val="auto"/>
          <w:sz w:val="24"/>
          <w:lang w:val="en-GB"/>
        </w:rPr>
      </w:pPr>
      <w:r w:rsidRPr="00A70DE3">
        <w:rPr>
          <w:rFonts w:ascii="Times New Roman" w:hAnsi="Times New Roman"/>
          <w:color w:val="auto"/>
          <w:sz w:val="24"/>
          <w:lang w:val="en-GB"/>
        </w:rPr>
        <w:lastRenderedPageBreak/>
        <w:t>Questionnaire for the pair-wise comparison of socioeconomic attributes</w:t>
      </w:r>
    </w:p>
    <w:p w:rsidR="0022726E" w:rsidRPr="00A70DE3" w:rsidRDefault="0022726E" w:rsidP="00940FA1">
      <w:pPr>
        <w:pStyle w:val="Titolo3"/>
        <w:spacing w:before="0"/>
        <w:rPr>
          <w:rFonts w:ascii="Times New Roman" w:hAnsi="Times New Roman"/>
          <w:b w:val="0"/>
          <w:bCs w:val="0"/>
          <w:color w:val="auto"/>
          <w:lang w:val="en-GB"/>
        </w:rPr>
      </w:pPr>
    </w:p>
    <w:p w:rsidR="0022726E" w:rsidRPr="00A70DE3" w:rsidRDefault="0022726E" w:rsidP="00940FA1">
      <w:pPr>
        <w:rPr>
          <w:rFonts w:ascii="Times New Roman" w:hAnsi="Times New Roman"/>
          <w:i/>
          <w:lang w:val="en-GB"/>
        </w:rPr>
      </w:pPr>
      <w:r w:rsidRPr="00A70DE3">
        <w:rPr>
          <w:rFonts w:ascii="Times New Roman" w:hAnsi="Times New Roman"/>
          <w:i/>
          <w:lang w:val="en-GB"/>
        </w:rPr>
        <w:t>Please evaluate the following pair-wise comparisons:</w:t>
      </w:r>
    </w:p>
    <w:p w:rsidR="0022726E" w:rsidRPr="00A70DE3" w:rsidRDefault="0022726E" w:rsidP="00940FA1">
      <w:pPr>
        <w:rPr>
          <w:rFonts w:ascii="Times New Roman" w:hAnsi="Times New Roman"/>
          <w:lang w:val="en-GB"/>
        </w:rPr>
      </w:pPr>
    </w:p>
    <w:p w:rsidR="0022726E" w:rsidRPr="00A70DE3" w:rsidRDefault="0022726E" w:rsidP="00940FA1">
      <w:pPr>
        <w:pStyle w:val="Titolo3"/>
        <w:spacing w:before="0"/>
        <w:rPr>
          <w:rFonts w:ascii="Times New Roman" w:hAnsi="Times New Roman"/>
          <w:bCs w:val="0"/>
          <w:color w:val="auto"/>
          <w:lang w:val="en-GB"/>
        </w:rPr>
      </w:pPr>
      <w:r w:rsidRPr="00A70DE3">
        <w:rPr>
          <w:rFonts w:ascii="Times New Roman" w:hAnsi="Times New Roman"/>
          <w:b w:val="0"/>
          <w:bCs w:val="0"/>
          <w:color w:val="auto"/>
          <w:lang w:val="en-GB"/>
        </w:rPr>
        <w:t xml:space="preserve">Question 1: </w:t>
      </w:r>
      <w:r w:rsidRPr="00A70DE3">
        <w:rPr>
          <w:rFonts w:ascii="Times New Roman" w:hAnsi="Times New Roman"/>
          <w:bCs w:val="0"/>
          <w:color w:val="auto"/>
          <w:lang w:val="en-GB"/>
        </w:rPr>
        <w:t>Society’s wellbeing</w:t>
      </w:r>
    </w:p>
    <w:p w:rsidR="0022726E" w:rsidRPr="00A70DE3" w:rsidRDefault="0022726E" w:rsidP="00940FA1">
      <w:pPr>
        <w:pStyle w:val="Titolo3"/>
        <w:spacing w:before="0"/>
        <w:jc w:val="both"/>
        <w:rPr>
          <w:rFonts w:ascii="Times New Roman" w:hAnsi="Times New Roman"/>
          <w:b w:val="0"/>
          <w:bCs w:val="0"/>
          <w:color w:val="auto"/>
          <w:lang w:val="en-GB"/>
        </w:rPr>
      </w:pPr>
      <w:r w:rsidRPr="00A70DE3">
        <w:rPr>
          <w:rFonts w:ascii="Times New Roman" w:hAnsi="Times New Roman"/>
          <w:b w:val="0"/>
          <w:bCs w:val="0"/>
          <w:color w:val="auto"/>
          <w:lang w:val="en-GB"/>
        </w:rPr>
        <w:t>Taking in mind the overall objective of maximizing society’s wellbeing, is the socioeconomic dimension equally or not equally (LLL, LL, L, E, M, MM, MMM) important than the biological one?</w:t>
      </w:r>
    </w:p>
    <w:p w:rsidR="0022726E" w:rsidRPr="00A70DE3" w:rsidRDefault="0022726E" w:rsidP="00940FA1">
      <w:pPr>
        <w:rPr>
          <w:rFonts w:ascii="Times New Roman" w:hAnsi="Times New Roman"/>
          <w:lang w:val="en-GB"/>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BF"/>
      </w:tblPr>
      <w:tblGrid>
        <w:gridCol w:w="4208"/>
        <w:gridCol w:w="4199"/>
      </w:tblGrid>
      <w:tr w:rsidR="0022726E" w:rsidRPr="00A70DE3">
        <w:tc>
          <w:tcPr>
            <w:tcW w:w="4258" w:type="dxa"/>
          </w:tcPr>
          <w:p w:rsidR="0022726E" w:rsidRPr="00A70DE3" w:rsidRDefault="0022726E" w:rsidP="00721C50">
            <w:pPr>
              <w:rPr>
                <w:rFonts w:ascii="Times New Roman" w:hAnsi="Times New Roman"/>
                <w:lang w:val="en-GB"/>
              </w:rPr>
            </w:pPr>
          </w:p>
        </w:tc>
        <w:tc>
          <w:tcPr>
            <w:tcW w:w="4258" w:type="dxa"/>
            <w:tcBorders>
              <w:bottom w:val="single" w:sz="18" w:space="0" w:color="auto"/>
            </w:tcBorders>
          </w:tcPr>
          <w:p w:rsidR="0022726E" w:rsidRPr="00A70DE3" w:rsidRDefault="0022726E" w:rsidP="00721C50">
            <w:pPr>
              <w:rPr>
                <w:rFonts w:ascii="Times New Roman" w:hAnsi="Times New Roman"/>
                <w:lang w:val="en-GB"/>
              </w:rPr>
            </w:pPr>
            <w:r w:rsidRPr="00A70DE3">
              <w:rPr>
                <w:rFonts w:ascii="Times New Roman" w:hAnsi="Times New Roman"/>
                <w:lang w:val="en-GB"/>
              </w:rPr>
              <w:t>Biological dimension</w:t>
            </w:r>
          </w:p>
        </w:tc>
      </w:tr>
      <w:tr w:rsidR="0022726E" w:rsidRPr="00A70DE3">
        <w:tc>
          <w:tcPr>
            <w:tcW w:w="4258" w:type="dxa"/>
            <w:tcBorders>
              <w:right w:val="single" w:sz="18" w:space="0" w:color="auto"/>
            </w:tcBorders>
          </w:tcPr>
          <w:p w:rsidR="0022726E" w:rsidRPr="00A70DE3" w:rsidRDefault="0022726E" w:rsidP="00721C50">
            <w:pPr>
              <w:rPr>
                <w:rFonts w:ascii="Times New Roman" w:hAnsi="Times New Roman"/>
                <w:lang w:val="en-GB"/>
              </w:rPr>
            </w:pPr>
            <w:r w:rsidRPr="00A70DE3">
              <w:rPr>
                <w:rFonts w:ascii="Times New Roman" w:hAnsi="Times New Roman"/>
                <w:lang w:val="en-GB"/>
              </w:rPr>
              <w:t>Socioeconomic dimension</w:t>
            </w:r>
          </w:p>
        </w:tc>
        <w:tc>
          <w:tcPr>
            <w:tcW w:w="4258" w:type="dxa"/>
            <w:tcBorders>
              <w:top w:val="single" w:sz="18" w:space="0" w:color="auto"/>
              <w:left w:val="single" w:sz="18" w:space="0" w:color="auto"/>
              <w:bottom w:val="single" w:sz="18" w:space="0" w:color="auto"/>
              <w:right w:val="single" w:sz="18" w:space="0" w:color="auto"/>
            </w:tcBorders>
          </w:tcPr>
          <w:p w:rsidR="0022726E" w:rsidRPr="00A70DE3" w:rsidRDefault="0022726E" w:rsidP="00721C50">
            <w:pPr>
              <w:rPr>
                <w:rFonts w:ascii="Times New Roman" w:hAnsi="Times New Roman"/>
                <w:lang w:val="en-GB"/>
              </w:rPr>
            </w:pPr>
          </w:p>
        </w:tc>
      </w:tr>
    </w:tbl>
    <w:p w:rsidR="0022726E" w:rsidRPr="00A70DE3" w:rsidRDefault="0022726E" w:rsidP="00940FA1">
      <w:pPr>
        <w:rPr>
          <w:rFonts w:ascii="Times New Roman" w:hAnsi="Times New Roman"/>
          <w:lang w:val="en-GB"/>
        </w:rPr>
      </w:pPr>
    </w:p>
    <w:p w:rsidR="0022726E" w:rsidRPr="00A70DE3" w:rsidRDefault="0022726E" w:rsidP="00940FA1">
      <w:pPr>
        <w:pStyle w:val="Titolo3"/>
        <w:spacing w:before="0"/>
        <w:rPr>
          <w:rFonts w:ascii="Times New Roman" w:hAnsi="Times New Roman"/>
          <w:bCs w:val="0"/>
          <w:color w:val="auto"/>
          <w:lang w:val="en-GB"/>
        </w:rPr>
      </w:pPr>
      <w:r w:rsidRPr="00A70DE3">
        <w:rPr>
          <w:rFonts w:ascii="Times New Roman" w:hAnsi="Times New Roman"/>
          <w:b w:val="0"/>
          <w:bCs w:val="0"/>
          <w:color w:val="auto"/>
          <w:lang w:val="en-GB"/>
        </w:rPr>
        <w:t xml:space="preserve">Question 2: </w:t>
      </w:r>
      <w:r w:rsidRPr="00A70DE3">
        <w:rPr>
          <w:rFonts w:ascii="Times New Roman" w:hAnsi="Times New Roman"/>
          <w:bCs w:val="0"/>
          <w:color w:val="auto"/>
          <w:lang w:val="en-GB"/>
        </w:rPr>
        <w:t>Socioeconomic aspects</w:t>
      </w:r>
    </w:p>
    <w:p w:rsidR="0022726E" w:rsidRPr="00A70DE3" w:rsidRDefault="0022726E" w:rsidP="00940FA1">
      <w:pPr>
        <w:pStyle w:val="Titolo3"/>
        <w:spacing w:before="0"/>
        <w:jc w:val="both"/>
        <w:rPr>
          <w:rFonts w:ascii="Times New Roman" w:hAnsi="Times New Roman"/>
          <w:b w:val="0"/>
          <w:bCs w:val="0"/>
          <w:color w:val="auto"/>
          <w:lang w:val="en-GB"/>
        </w:rPr>
      </w:pPr>
      <w:r w:rsidRPr="00A70DE3">
        <w:rPr>
          <w:rFonts w:ascii="Times New Roman" w:hAnsi="Times New Roman"/>
          <w:b w:val="0"/>
          <w:bCs w:val="0"/>
          <w:color w:val="auto"/>
          <w:lang w:val="en-GB"/>
        </w:rPr>
        <w:t>Taking in mind the overall objective of maximizing socioeconomic utility, is the economic dimension equally or not equally (LLL, LL, L, E, M, MM, MMM) important than the social one?</w:t>
      </w:r>
    </w:p>
    <w:p w:rsidR="0022726E" w:rsidRPr="00A70DE3" w:rsidRDefault="0022726E" w:rsidP="00940FA1">
      <w:pPr>
        <w:rPr>
          <w:rFonts w:ascii="Times New Roman" w:hAnsi="Times New Roman"/>
          <w:lang w:val="en-G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04"/>
        <w:gridCol w:w="4203"/>
      </w:tblGrid>
      <w:tr w:rsidR="0022726E" w:rsidRPr="00A70DE3">
        <w:tc>
          <w:tcPr>
            <w:tcW w:w="4258" w:type="dxa"/>
          </w:tcPr>
          <w:p w:rsidR="0022726E" w:rsidRPr="00A70DE3" w:rsidRDefault="0022726E" w:rsidP="00721C50">
            <w:pPr>
              <w:rPr>
                <w:rFonts w:ascii="Times New Roman" w:hAnsi="Times New Roman"/>
                <w:lang w:val="en-GB"/>
              </w:rPr>
            </w:pPr>
          </w:p>
        </w:tc>
        <w:tc>
          <w:tcPr>
            <w:tcW w:w="4258" w:type="dxa"/>
            <w:tcBorders>
              <w:bottom w:val="single" w:sz="18" w:space="0" w:color="000000"/>
            </w:tcBorders>
          </w:tcPr>
          <w:p w:rsidR="0022726E" w:rsidRPr="00A70DE3" w:rsidRDefault="0022726E" w:rsidP="00721C50">
            <w:pPr>
              <w:rPr>
                <w:rFonts w:ascii="Times New Roman" w:hAnsi="Times New Roman"/>
                <w:lang w:val="en-GB"/>
              </w:rPr>
            </w:pPr>
            <w:r w:rsidRPr="00A70DE3">
              <w:rPr>
                <w:rFonts w:ascii="Times New Roman" w:hAnsi="Times New Roman"/>
                <w:lang w:val="en-GB"/>
              </w:rPr>
              <w:t>Social dimension</w:t>
            </w:r>
          </w:p>
        </w:tc>
      </w:tr>
      <w:tr w:rsidR="0022726E" w:rsidRPr="00A70DE3">
        <w:tc>
          <w:tcPr>
            <w:tcW w:w="4258" w:type="dxa"/>
            <w:tcBorders>
              <w:right w:val="single" w:sz="18" w:space="0" w:color="000000"/>
            </w:tcBorders>
          </w:tcPr>
          <w:p w:rsidR="0022726E" w:rsidRPr="00A70DE3" w:rsidRDefault="0022726E" w:rsidP="00721C50">
            <w:pPr>
              <w:rPr>
                <w:rFonts w:ascii="Times New Roman" w:hAnsi="Times New Roman"/>
                <w:lang w:val="en-GB"/>
              </w:rPr>
            </w:pPr>
            <w:r w:rsidRPr="00A70DE3">
              <w:rPr>
                <w:rFonts w:ascii="Times New Roman" w:hAnsi="Times New Roman"/>
                <w:lang w:val="en-GB"/>
              </w:rPr>
              <w:t>Economic dimension</w:t>
            </w:r>
          </w:p>
        </w:tc>
        <w:tc>
          <w:tcPr>
            <w:tcW w:w="4258" w:type="dxa"/>
            <w:tcBorders>
              <w:top w:val="single" w:sz="18" w:space="0" w:color="000000"/>
              <w:left w:val="single" w:sz="18" w:space="0" w:color="000000"/>
              <w:bottom w:val="single" w:sz="18" w:space="0" w:color="000000"/>
              <w:right w:val="single" w:sz="18" w:space="0" w:color="000000"/>
            </w:tcBorders>
          </w:tcPr>
          <w:p w:rsidR="0022726E" w:rsidRPr="00A70DE3" w:rsidRDefault="0022726E" w:rsidP="00721C50">
            <w:pPr>
              <w:rPr>
                <w:rFonts w:ascii="Times New Roman" w:hAnsi="Times New Roman"/>
                <w:lang w:val="en-GB"/>
              </w:rPr>
            </w:pPr>
          </w:p>
        </w:tc>
      </w:tr>
    </w:tbl>
    <w:p w:rsidR="0022726E" w:rsidRPr="00A70DE3" w:rsidRDefault="0022726E" w:rsidP="00940FA1">
      <w:pPr>
        <w:rPr>
          <w:rFonts w:ascii="Times New Roman" w:hAnsi="Times New Roman"/>
          <w:lang w:val="en-GB"/>
        </w:rPr>
      </w:pPr>
    </w:p>
    <w:p w:rsidR="0022726E" w:rsidRPr="00A70DE3" w:rsidRDefault="0022726E" w:rsidP="00940FA1">
      <w:pPr>
        <w:rPr>
          <w:rFonts w:ascii="Times New Roman" w:hAnsi="Times New Roman"/>
          <w:lang w:val="en-GB"/>
        </w:rPr>
      </w:pPr>
      <w:r w:rsidRPr="00A70DE3">
        <w:rPr>
          <w:rFonts w:ascii="Times New Roman" w:hAnsi="Times New Roman"/>
          <w:bCs/>
          <w:lang w:val="en-GB"/>
        </w:rPr>
        <w:t xml:space="preserve">Question 3: </w:t>
      </w:r>
      <w:r w:rsidRPr="00A70DE3">
        <w:rPr>
          <w:rFonts w:ascii="Times New Roman" w:hAnsi="Times New Roman"/>
          <w:b/>
          <w:lang w:val="en-GB"/>
        </w:rPr>
        <w:t>Economic dimension</w:t>
      </w:r>
    </w:p>
    <w:p w:rsidR="0022726E" w:rsidRPr="00A70DE3" w:rsidRDefault="0022726E" w:rsidP="007B7777">
      <w:pPr>
        <w:pStyle w:val="Titolo3"/>
        <w:spacing w:before="0"/>
        <w:jc w:val="both"/>
        <w:rPr>
          <w:rFonts w:ascii="Times New Roman" w:hAnsi="Times New Roman"/>
          <w:b w:val="0"/>
          <w:bCs w:val="0"/>
          <w:color w:val="auto"/>
          <w:lang w:val="en-GB"/>
        </w:rPr>
      </w:pPr>
      <w:r w:rsidRPr="00A70DE3">
        <w:rPr>
          <w:rFonts w:ascii="Times New Roman" w:hAnsi="Times New Roman"/>
          <w:b w:val="0"/>
          <w:bCs w:val="0"/>
          <w:color w:val="auto"/>
          <w:lang w:val="en-GB"/>
        </w:rPr>
        <w:t>Taking in mind the overall objective of maximizing economic efficiency, is the gross value added equally or not equally (LLL, LL, L, E, M, MM, MMM) important than the ratio between revenues and break-even revenues?</w:t>
      </w:r>
    </w:p>
    <w:p w:rsidR="0022726E" w:rsidRPr="00A70DE3" w:rsidRDefault="0022726E" w:rsidP="00940FA1">
      <w:pPr>
        <w:rPr>
          <w:rFonts w:ascii="Times New Roman" w:hAnsi="Times New Roman"/>
          <w:lang w:val="en-GB"/>
        </w:rPr>
      </w:pPr>
    </w:p>
    <w:tbl>
      <w:tblPr>
        <w:tblW w:w="0" w:type="auto"/>
        <w:tblInd w:w="108" w:type="dxa"/>
        <w:tblLook w:val="00BF"/>
      </w:tblPr>
      <w:tblGrid>
        <w:gridCol w:w="4193"/>
        <w:gridCol w:w="4214"/>
      </w:tblGrid>
      <w:tr w:rsidR="0022726E" w:rsidRPr="00A70DE3">
        <w:tc>
          <w:tcPr>
            <w:tcW w:w="4258" w:type="dxa"/>
            <w:tcBorders>
              <w:top w:val="single" w:sz="2" w:space="0" w:color="auto"/>
              <w:left w:val="single" w:sz="2" w:space="0" w:color="auto"/>
              <w:bottom w:val="single" w:sz="2" w:space="0" w:color="auto"/>
              <w:right w:val="single" w:sz="2" w:space="0" w:color="auto"/>
            </w:tcBorders>
          </w:tcPr>
          <w:p w:rsidR="0022726E" w:rsidRPr="00A70DE3" w:rsidRDefault="0022726E" w:rsidP="00721C50">
            <w:pPr>
              <w:rPr>
                <w:rFonts w:ascii="Times New Roman" w:hAnsi="Times New Roman"/>
                <w:lang w:val="en-GB"/>
              </w:rPr>
            </w:pPr>
          </w:p>
        </w:tc>
        <w:tc>
          <w:tcPr>
            <w:tcW w:w="4258" w:type="dxa"/>
            <w:tcBorders>
              <w:top w:val="single" w:sz="2" w:space="0" w:color="auto"/>
              <w:left w:val="single" w:sz="2" w:space="0" w:color="auto"/>
              <w:bottom w:val="single" w:sz="18" w:space="0" w:color="auto"/>
              <w:right w:val="single" w:sz="2" w:space="0" w:color="auto"/>
            </w:tcBorders>
          </w:tcPr>
          <w:p w:rsidR="0022726E" w:rsidRPr="00A70DE3" w:rsidRDefault="0022726E" w:rsidP="007B7777">
            <w:pPr>
              <w:rPr>
                <w:rFonts w:ascii="Times New Roman" w:hAnsi="Times New Roman"/>
                <w:lang w:val="en-GB"/>
              </w:rPr>
            </w:pPr>
            <w:r w:rsidRPr="00A70DE3">
              <w:rPr>
                <w:rFonts w:ascii="Times New Roman" w:hAnsi="Times New Roman"/>
                <w:lang w:val="en-GB"/>
              </w:rPr>
              <w:t>Revenues : break-even revenues</w:t>
            </w:r>
          </w:p>
        </w:tc>
      </w:tr>
      <w:tr w:rsidR="0022726E" w:rsidRPr="00A70DE3">
        <w:tc>
          <w:tcPr>
            <w:tcW w:w="4258" w:type="dxa"/>
            <w:tcBorders>
              <w:top w:val="single" w:sz="2" w:space="0" w:color="auto"/>
              <w:left w:val="single" w:sz="2" w:space="0" w:color="auto"/>
              <w:bottom w:val="single" w:sz="2" w:space="0" w:color="auto"/>
              <w:right w:val="single" w:sz="18" w:space="0" w:color="auto"/>
            </w:tcBorders>
          </w:tcPr>
          <w:p w:rsidR="0022726E" w:rsidRPr="00A70DE3" w:rsidRDefault="0022726E" w:rsidP="007B7777">
            <w:pPr>
              <w:rPr>
                <w:rFonts w:ascii="Times New Roman" w:hAnsi="Times New Roman"/>
                <w:lang w:val="en-GB"/>
              </w:rPr>
            </w:pPr>
            <w:r w:rsidRPr="00A70DE3">
              <w:rPr>
                <w:rFonts w:ascii="Times New Roman" w:hAnsi="Times New Roman"/>
                <w:lang w:val="en-GB"/>
              </w:rPr>
              <w:t>Gross value added</w:t>
            </w:r>
          </w:p>
        </w:tc>
        <w:tc>
          <w:tcPr>
            <w:tcW w:w="4258" w:type="dxa"/>
            <w:tcBorders>
              <w:top w:val="single" w:sz="18" w:space="0" w:color="auto"/>
              <w:left w:val="single" w:sz="18" w:space="0" w:color="auto"/>
              <w:bottom w:val="single" w:sz="18" w:space="0" w:color="auto"/>
              <w:right w:val="single" w:sz="18" w:space="0" w:color="auto"/>
            </w:tcBorders>
          </w:tcPr>
          <w:p w:rsidR="0022726E" w:rsidRPr="00A70DE3" w:rsidRDefault="0022726E" w:rsidP="00721C50">
            <w:pPr>
              <w:rPr>
                <w:rFonts w:ascii="Times New Roman" w:hAnsi="Times New Roman"/>
                <w:lang w:val="en-GB"/>
              </w:rPr>
            </w:pPr>
          </w:p>
        </w:tc>
      </w:tr>
    </w:tbl>
    <w:p w:rsidR="0022726E" w:rsidRPr="00A70DE3" w:rsidRDefault="0022726E" w:rsidP="00940FA1">
      <w:pPr>
        <w:rPr>
          <w:rFonts w:ascii="Times New Roman" w:hAnsi="Times New Roman"/>
          <w:lang w:val="en-GB"/>
        </w:rPr>
      </w:pPr>
    </w:p>
    <w:p w:rsidR="0022726E" w:rsidRPr="00A70DE3" w:rsidRDefault="0022726E" w:rsidP="00940FA1">
      <w:pPr>
        <w:rPr>
          <w:rFonts w:ascii="Times New Roman" w:hAnsi="Times New Roman"/>
          <w:lang w:val="en-GB"/>
        </w:rPr>
      </w:pPr>
      <w:r w:rsidRPr="00A70DE3">
        <w:rPr>
          <w:rFonts w:ascii="Times New Roman" w:hAnsi="Times New Roman"/>
          <w:bCs/>
          <w:lang w:val="en-GB"/>
        </w:rPr>
        <w:t xml:space="preserve">Question 4: </w:t>
      </w:r>
      <w:r w:rsidRPr="00A70DE3">
        <w:rPr>
          <w:rFonts w:ascii="Times New Roman" w:hAnsi="Times New Roman"/>
          <w:b/>
          <w:lang w:val="en-GB"/>
        </w:rPr>
        <w:t>Social dimension</w:t>
      </w:r>
    </w:p>
    <w:p w:rsidR="0022726E" w:rsidRPr="00A70DE3" w:rsidRDefault="0022726E" w:rsidP="00940FA1">
      <w:pPr>
        <w:pStyle w:val="Titolo3"/>
        <w:spacing w:before="0"/>
        <w:jc w:val="both"/>
        <w:rPr>
          <w:rFonts w:ascii="Times New Roman" w:hAnsi="Times New Roman"/>
          <w:b w:val="0"/>
          <w:bCs w:val="0"/>
          <w:color w:val="auto"/>
          <w:lang w:val="en-GB"/>
        </w:rPr>
      </w:pPr>
      <w:r w:rsidRPr="00A70DE3">
        <w:rPr>
          <w:rFonts w:ascii="Times New Roman" w:hAnsi="Times New Roman"/>
          <w:b w:val="0"/>
          <w:bCs w:val="0"/>
          <w:color w:val="auto"/>
          <w:lang w:val="en-GB"/>
        </w:rPr>
        <w:t>Taking in mind the overall objective of maximizing social utility, is the level of employment equally or not equally (LLL, LL, L, E, M, MM, MMM) important than the average crew remuneration?</w:t>
      </w:r>
    </w:p>
    <w:p w:rsidR="0022726E" w:rsidRPr="00A70DE3" w:rsidRDefault="0022726E" w:rsidP="00940FA1">
      <w:pPr>
        <w:rPr>
          <w:rFonts w:ascii="Times New Roman" w:hAnsi="Times New Roman"/>
          <w:lang w:val="en-GB"/>
        </w:rPr>
      </w:pPr>
    </w:p>
    <w:tbl>
      <w:tblPr>
        <w:tblW w:w="8408" w:type="dxa"/>
        <w:tblInd w:w="108" w:type="dxa"/>
        <w:tblLook w:val="00BF"/>
      </w:tblPr>
      <w:tblGrid>
        <w:gridCol w:w="4204"/>
        <w:gridCol w:w="4204"/>
      </w:tblGrid>
      <w:tr w:rsidR="0022726E" w:rsidRPr="00A70DE3">
        <w:tc>
          <w:tcPr>
            <w:tcW w:w="4204" w:type="dxa"/>
            <w:tcBorders>
              <w:top w:val="single" w:sz="2" w:space="0" w:color="auto"/>
              <w:left w:val="single" w:sz="2" w:space="0" w:color="auto"/>
              <w:bottom w:val="single" w:sz="2" w:space="0" w:color="auto"/>
              <w:right w:val="single" w:sz="2" w:space="0" w:color="auto"/>
            </w:tcBorders>
          </w:tcPr>
          <w:p w:rsidR="0022726E" w:rsidRPr="00A70DE3" w:rsidRDefault="0022726E" w:rsidP="00721C50">
            <w:pPr>
              <w:rPr>
                <w:rFonts w:ascii="Times New Roman" w:hAnsi="Times New Roman"/>
                <w:lang w:val="en-GB"/>
              </w:rPr>
            </w:pPr>
          </w:p>
        </w:tc>
        <w:tc>
          <w:tcPr>
            <w:tcW w:w="4204" w:type="dxa"/>
            <w:tcBorders>
              <w:top w:val="single" w:sz="2" w:space="0" w:color="auto"/>
              <w:left w:val="single" w:sz="2" w:space="0" w:color="auto"/>
              <w:bottom w:val="single" w:sz="18" w:space="0" w:color="auto"/>
              <w:right w:val="single" w:sz="2" w:space="0" w:color="auto"/>
            </w:tcBorders>
          </w:tcPr>
          <w:p w:rsidR="0022726E" w:rsidRPr="00A70DE3" w:rsidRDefault="0022726E" w:rsidP="00721C50">
            <w:pPr>
              <w:rPr>
                <w:rFonts w:ascii="Times New Roman" w:hAnsi="Times New Roman"/>
                <w:lang w:val="en-GB"/>
              </w:rPr>
            </w:pPr>
            <w:r w:rsidRPr="00A70DE3">
              <w:rPr>
                <w:rFonts w:ascii="Times New Roman" w:hAnsi="Times New Roman"/>
                <w:lang w:val="en-GB"/>
              </w:rPr>
              <w:t>Average crew remuneration</w:t>
            </w:r>
          </w:p>
        </w:tc>
      </w:tr>
      <w:tr w:rsidR="0022726E" w:rsidRPr="00A70DE3">
        <w:tc>
          <w:tcPr>
            <w:tcW w:w="4204" w:type="dxa"/>
            <w:tcBorders>
              <w:top w:val="single" w:sz="2" w:space="0" w:color="auto"/>
              <w:left w:val="single" w:sz="2" w:space="0" w:color="auto"/>
              <w:bottom w:val="single" w:sz="2" w:space="0" w:color="auto"/>
              <w:right w:val="single" w:sz="18" w:space="0" w:color="auto"/>
            </w:tcBorders>
          </w:tcPr>
          <w:p w:rsidR="0022726E" w:rsidRPr="00A70DE3" w:rsidRDefault="0022726E" w:rsidP="00721C50">
            <w:pPr>
              <w:rPr>
                <w:rFonts w:ascii="Times New Roman" w:hAnsi="Times New Roman"/>
                <w:lang w:val="en-GB"/>
              </w:rPr>
            </w:pPr>
            <w:r w:rsidRPr="00A70DE3">
              <w:rPr>
                <w:rFonts w:ascii="Times New Roman" w:hAnsi="Times New Roman"/>
                <w:lang w:val="en-GB"/>
              </w:rPr>
              <w:t>Employment</w:t>
            </w:r>
          </w:p>
        </w:tc>
        <w:tc>
          <w:tcPr>
            <w:tcW w:w="4204" w:type="dxa"/>
            <w:tcBorders>
              <w:top w:val="single" w:sz="18" w:space="0" w:color="auto"/>
              <w:left w:val="single" w:sz="18" w:space="0" w:color="auto"/>
              <w:bottom w:val="single" w:sz="18" w:space="0" w:color="auto"/>
              <w:right w:val="single" w:sz="18" w:space="0" w:color="auto"/>
            </w:tcBorders>
          </w:tcPr>
          <w:p w:rsidR="0022726E" w:rsidRPr="00A70DE3" w:rsidRDefault="0022726E" w:rsidP="00721C50">
            <w:pPr>
              <w:rPr>
                <w:rFonts w:ascii="Times New Roman" w:hAnsi="Times New Roman"/>
                <w:lang w:val="en-GB"/>
              </w:rPr>
            </w:pPr>
          </w:p>
        </w:tc>
      </w:tr>
    </w:tbl>
    <w:p w:rsidR="0022726E" w:rsidRPr="00A70DE3" w:rsidRDefault="0022726E" w:rsidP="00940FA1">
      <w:pPr>
        <w:rPr>
          <w:rFonts w:ascii="Times New Roman" w:hAnsi="Times New Roman"/>
          <w:lang w:val="en-GB"/>
        </w:rPr>
      </w:pPr>
    </w:p>
    <w:p w:rsidR="0022726E" w:rsidRPr="00A70DE3" w:rsidRDefault="0022726E" w:rsidP="00940FA1">
      <w:pPr>
        <w:rPr>
          <w:rFonts w:ascii="Times New Roman" w:hAnsi="Times New Roman"/>
          <w:lang w:val="en-GB"/>
        </w:rPr>
      </w:pPr>
    </w:p>
    <w:p w:rsidR="0022726E" w:rsidRPr="00A70DE3" w:rsidRDefault="0022726E" w:rsidP="00940FA1">
      <w:pPr>
        <w:pStyle w:val="Titolo2"/>
        <w:rPr>
          <w:rFonts w:ascii="Times New Roman" w:hAnsi="Times New Roman"/>
          <w:color w:val="auto"/>
          <w:sz w:val="24"/>
          <w:lang w:val="en-GB"/>
        </w:rPr>
      </w:pPr>
      <w:r w:rsidRPr="00A70DE3">
        <w:rPr>
          <w:rFonts w:ascii="Times New Roman" w:hAnsi="Times New Roman"/>
          <w:lang w:val="en-GB"/>
        </w:rPr>
        <w:br w:type="page"/>
      </w:r>
      <w:r w:rsidRPr="00A70DE3">
        <w:rPr>
          <w:rFonts w:ascii="Times New Roman" w:hAnsi="Times New Roman"/>
          <w:color w:val="auto"/>
          <w:sz w:val="24"/>
          <w:lang w:val="en-GB"/>
        </w:rPr>
        <w:lastRenderedPageBreak/>
        <w:t>Questionnaire for the pair-wise comparison of biological attributes</w:t>
      </w:r>
    </w:p>
    <w:p w:rsidR="0022726E" w:rsidRPr="00A70DE3" w:rsidRDefault="0022726E" w:rsidP="00940FA1">
      <w:pPr>
        <w:rPr>
          <w:rFonts w:ascii="Times New Roman" w:hAnsi="Times New Roman"/>
          <w:i/>
          <w:lang w:val="en-GB"/>
        </w:rPr>
      </w:pPr>
    </w:p>
    <w:p w:rsidR="0022726E" w:rsidRPr="00A70DE3" w:rsidRDefault="0022726E" w:rsidP="00940FA1">
      <w:pPr>
        <w:rPr>
          <w:rFonts w:ascii="Times New Roman" w:hAnsi="Times New Roman"/>
          <w:i/>
          <w:lang w:val="en-GB"/>
        </w:rPr>
      </w:pPr>
      <w:r w:rsidRPr="00A70DE3">
        <w:rPr>
          <w:rFonts w:ascii="Times New Roman" w:hAnsi="Times New Roman"/>
          <w:i/>
          <w:lang w:val="en-GB"/>
        </w:rPr>
        <w:t>Please evaluate the following pair-wise comparisons:</w:t>
      </w:r>
    </w:p>
    <w:p w:rsidR="0022726E" w:rsidRPr="00A70DE3" w:rsidRDefault="0022726E" w:rsidP="00940FA1">
      <w:pPr>
        <w:rPr>
          <w:rFonts w:ascii="Times New Roman" w:hAnsi="Times New Roman"/>
          <w:lang w:val="en-GB"/>
        </w:rPr>
      </w:pPr>
    </w:p>
    <w:p w:rsidR="0022726E" w:rsidRPr="00A70DE3" w:rsidRDefault="0022726E" w:rsidP="00940FA1">
      <w:pPr>
        <w:pStyle w:val="Titolo3"/>
        <w:spacing w:before="0"/>
        <w:rPr>
          <w:rFonts w:ascii="Times New Roman" w:hAnsi="Times New Roman"/>
          <w:bCs w:val="0"/>
          <w:color w:val="auto"/>
          <w:lang w:val="en-GB"/>
        </w:rPr>
      </w:pPr>
      <w:r w:rsidRPr="00A70DE3">
        <w:rPr>
          <w:rFonts w:ascii="Times New Roman" w:hAnsi="Times New Roman"/>
          <w:b w:val="0"/>
          <w:bCs w:val="0"/>
          <w:color w:val="auto"/>
          <w:lang w:val="en-GB"/>
        </w:rPr>
        <w:t xml:space="preserve">Question 1: </w:t>
      </w:r>
      <w:r w:rsidRPr="00A70DE3">
        <w:rPr>
          <w:rFonts w:ascii="Times New Roman" w:hAnsi="Times New Roman"/>
          <w:bCs w:val="0"/>
          <w:color w:val="auto"/>
          <w:lang w:val="en-GB"/>
        </w:rPr>
        <w:t>Society’s wellbeing</w:t>
      </w:r>
    </w:p>
    <w:p w:rsidR="0022726E" w:rsidRPr="00A70DE3" w:rsidRDefault="0022726E" w:rsidP="00940FA1">
      <w:pPr>
        <w:pStyle w:val="Titolo3"/>
        <w:spacing w:before="0"/>
        <w:jc w:val="both"/>
        <w:rPr>
          <w:rFonts w:ascii="Times New Roman" w:hAnsi="Times New Roman"/>
          <w:b w:val="0"/>
          <w:bCs w:val="0"/>
          <w:color w:val="auto"/>
          <w:lang w:val="en-GB"/>
        </w:rPr>
      </w:pPr>
      <w:r w:rsidRPr="00A70DE3">
        <w:rPr>
          <w:rFonts w:ascii="Times New Roman" w:hAnsi="Times New Roman"/>
          <w:b w:val="0"/>
          <w:bCs w:val="0"/>
          <w:color w:val="auto"/>
          <w:lang w:val="en-GB"/>
        </w:rPr>
        <w:t>Taking in mind the overall objective of maximizing society’s wellbeing, is the socioeconomic dimension equally or not equally (LLL, LL, L, E, M, MM, MMM) important than the biological one?</w:t>
      </w:r>
    </w:p>
    <w:p w:rsidR="0022726E" w:rsidRPr="00A70DE3" w:rsidRDefault="0022726E" w:rsidP="007B7777">
      <w:pPr>
        <w:rPr>
          <w:rFonts w:ascii="Times New Roman" w:hAnsi="Times New Roman"/>
          <w:lang w:val="en-GB"/>
        </w:rPr>
      </w:pPr>
    </w:p>
    <w:tbl>
      <w:tblPr>
        <w:tblW w:w="8408" w:type="dxa"/>
        <w:tblInd w:w="108" w:type="dxa"/>
        <w:tblLook w:val="00BF"/>
      </w:tblPr>
      <w:tblGrid>
        <w:gridCol w:w="4204"/>
        <w:gridCol w:w="4204"/>
      </w:tblGrid>
      <w:tr w:rsidR="0022726E" w:rsidRPr="00A70DE3">
        <w:tc>
          <w:tcPr>
            <w:tcW w:w="4204" w:type="dxa"/>
            <w:tcBorders>
              <w:top w:val="single" w:sz="2" w:space="0" w:color="auto"/>
              <w:left w:val="single" w:sz="2" w:space="0" w:color="auto"/>
              <w:bottom w:val="single" w:sz="2" w:space="0" w:color="auto"/>
              <w:right w:val="single" w:sz="2" w:space="0" w:color="auto"/>
            </w:tcBorders>
          </w:tcPr>
          <w:p w:rsidR="0022726E" w:rsidRPr="00A70DE3" w:rsidRDefault="0022726E" w:rsidP="00721C50">
            <w:pPr>
              <w:rPr>
                <w:rFonts w:ascii="Times New Roman" w:hAnsi="Times New Roman"/>
                <w:lang w:val="en-GB"/>
              </w:rPr>
            </w:pPr>
          </w:p>
        </w:tc>
        <w:tc>
          <w:tcPr>
            <w:tcW w:w="4204" w:type="dxa"/>
            <w:tcBorders>
              <w:top w:val="single" w:sz="2" w:space="0" w:color="auto"/>
              <w:left w:val="single" w:sz="2" w:space="0" w:color="auto"/>
              <w:bottom w:val="single" w:sz="18" w:space="0" w:color="auto"/>
              <w:right w:val="single" w:sz="2" w:space="0" w:color="auto"/>
            </w:tcBorders>
          </w:tcPr>
          <w:p w:rsidR="0022726E" w:rsidRPr="00A70DE3" w:rsidRDefault="0022726E" w:rsidP="00721C50">
            <w:pPr>
              <w:rPr>
                <w:rFonts w:ascii="Times New Roman" w:hAnsi="Times New Roman"/>
                <w:lang w:val="en-GB"/>
              </w:rPr>
            </w:pPr>
            <w:r w:rsidRPr="00A70DE3">
              <w:rPr>
                <w:rFonts w:ascii="Times New Roman" w:hAnsi="Times New Roman"/>
                <w:lang w:val="en-GB"/>
              </w:rPr>
              <w:t>Biological dimension</w:t>
            </w:r>
          </w:p>
        </w:tc>
      </w:tr>
      <w:tr w:rsidR="0022726E" w:rsidRPr="00A70DE3">
        <w:tc>
          <w:tcPr>
            <w:tcW w:w="4204" w:type="dxa"/>
            <w:tcBorders>
              <w:top w:val="single" w:sz="2" w:space="0" w:color="auto"/>
              <w:left w:val="single" w:sz="2" w:space="0" w:color="auto"/>
              <w:bottom w:val="single" w:sz="2" w:space="0" w:color="auto"/>
              <w:right w:val="single" w:sz="18" w:space="0" w:color="auto"/>
            </w:tcBorders>
          </w:tcPr>
          <w:p w:rsidR="0022726E" w:rsidRPr="00A70DE3" w:rsidRDefault="0022726E" w:rsidP="00721C50">
            <w:pPr>
              <w:rPr>
                <w:rFonts w:ascii="Times New Roman" w:hAnsi="Times New Roman"/>
                <w:lang w:val="en-GB"/>
              </w:rPr>
            </w:pPr>
            <w:r w:rsidRPr="00A70DE3">
              <w:rPr>
                <w:rFonts w:ascii="Times New Roman" w:hAnsi="Times New Roman"/>
                <w:lang w:val="en-GB"/>
              </w:rPr>
              <w:t>Socioeconomic dimension</w:t>
            </w:r>
          </w:p>
        </w:tc>
        <w:tc>
          <w:tcPr>
            <w:tcW w:w="4204" w:type="dxa"/>
            <w:tcBorders>
              <w:top w:val="single" w:sz="18" w:space="0" w:color="auto"/>
              <w:left w:val="single" w:sz="18" w:space="0" w:color="auto"/>
              <w:bottom w:val="single" w:sz="18" w:space="0" w:color="auto"/>
              <w:right w:val="single" w:sz="18" w:space="0" w:color="auto"/>
            </w:tcBorders>
          </w:tcPr>
          <w:p w:rsidR="0022726E" w:rsidRPr="00A70DE3" w:rsidRDefault="0022726E" w:rsidP="00721C50">
            <w:pPr>
              <w:rPr>
                <w:rFonts w:ascii="Times New Roman" w:hAnsi="Times New Roman"/>
                <w:lang w:val="en-GB"/>
              </w:rPr>
            </w:pPr>
          </w:p>
        </w:tc>
      </w:tr>
    </w:tbl>
    <w:p w:rsidR="0022726E" w:rsidRPr="00A70DE3" w:rsidRDefault="0022726E" w:rsidP="007B7777">
      <w:pPr>
        <w:rPr>
          <w:rFonts w:ascii="Times New Roman" w:hAnsi="Times New Roman"/>
          <w:lang w:val="en-GB"/>
        </w:rPr>
      </w:pPr>
    </w:p>
    <w:p w:rsidR="0022726E" w:rsidRPr="00A70DE3" w:rsidRDefault="0022726E" w:rsidP="00940FA1">
      <w:pPr>
        <w:pStyle w:val="Titolo3"/>
        <w:spacing w:before="0"/>
        <w:rPr>
          <w:rFonts w:ascii="Times New Roman" w:hAnsi="Times New Roman"/>
          <w:bCs w:val="0"/>
          <w:color w:val="auto"/>
          <w:lang w:val="en-GB"/>
        </w:rPr>
      </w:pPr>
      <w:r w:rsidRPr="00A70DE3">
        <w:rPr>
          <w:rFonts w:ascii="Times New Roman" w:hAnsi="Times New Roman"/>
          <w:b w:val="0"/>
          <w:bCs w:val="0"/>
          <w:color w:val="auto"/>
          <w:lang w:val="en-GB"/>
        </w:rPr>
        <w:t xml:space="preserve">Question 2: </w:t>
      </w:r>
      <w:r w:rsidRPr="00A70DE3">
        <w:rPr>
          <w:rFonts w:ascii="Times New Roman" w:hAnsi="Times New Roman"/>
          <w:bCs w:val="0"/>
          <w:color w:val="auto"/>
          <w:lang w:val="en-GB"/>
        </w:rPr>
        <w:t>Biological aspects</w:t>
      </w:r>
    </w:p>
    <w:p w:rsidR="0022726E" w:rsidRPr="00A70DE3" w:rsidRDefault="0022726E" w:rsidP="00940FA1">
      <w:pPr>
        <w:pStyle w:val="Titolo3"/>
        <w:spacing w:before="0"/>
        <w:jc w:val="both"/>
        <w:rPr>
          <w:rFonts w:ascii="Times New Roman" w:hAnsi="Times New Roman"/>
          <w:b w:val="0"/>
          <w:bCs w:val="0"/>
          <w:color w:val="auto"/>
          <w:lang w:val="en-GB"/>
        </w:rPr>
      </w:pPr>
      <w:r w:rsidRPr="00A70DE3">
        <w:rPr>
          <w:rFonts w:ascii="Times New Roman" w:hAnsi="Times New Roman"/>
          <w:b w:val="0"/>
          <w:bCs w:val="0"/>
          <w:color w:val="auto"/>
          <w:lang w:val="en-GB"/>
        </w:rPr>
        <w:t>Taking in mind the overall objective of achieving biological sustainability, are the indicators of biological conservation equally or not equally (LLL, LL, L, E, M, MM, MMM) important than those of biological production?</w:t>
      </w:r>
    </w:p>
    <w:p w:rsidR="0022726E" w:rsidRPr="00A70DE3" w:rsidRDefault="0022726E" w:rsidP="007B7777">
      <w:pPr>
        <w:rPr>
          <w:rFonts w:ascii="Times New Roman" w:hAnsi="Times New Roman"/>
          <w:lang w:val="en-GB"/>
        </w:rPr>
      </w:pPr>
    </w:p>
    <w:tbl>
      <w:tblPr>
        <w:tblW w:w="8408" w:type="dxa"/>
        <w:tblInd w:w="108" w:type="dxa"/>
        <w:tblLook w:val="00BF"/>
      </w:tblPr>
      <w:tblGrid>
        <w:gridCol w:w="4204"/>
        <w:gridCol w:w="4204"/>
      </w:tblGrid>
      <w:tr w:rsidR="0022726E" w:rsidRPr="00A70DE3">
        <w:tc>
          <w:tcPr>
            <w:tcW w:w="4204" w:type="dxa"/>
            <w:tcBorders>
              <w:top w:val="single" w:sz="2" w:space="0" w:color="auto"/>
              <w:left w:val="single" w:sz="2" w:space="0" w:color="auto"/>
              <w:bottom w:val="single" w:sz="2" w:space="0" w:color="auto"/>
              <w:right w:val="single" w:sz="2" w:space="0" w:color="auto"/>
            </w:tcBorders>
          </w:tcPr>
          <w:p w:rsidR="0022726E" w:rsidRPr="00A70DE3" w:rsidRDefault="0022726E" w:rsidP="00721C50">
            <w:pPr>
              <w:rPr>
                <w:rFonts w:ascii="Times New Roman" w:hAnsi="Times New Roman"/>
                <w:lang w:val="en-GB"/>
              </w:rPr>
            </w:pPr>
          </w:p>
        </w:tc>
        <w:tc>
          <w:tcPr>
            <w:tcW w:w="4204" w:type="dxa"/>
            <w:tcBorders>
              <w:top w:val="single" w:sz="2" w:space="0" w:color="auto"/>
              <w:left w:val="single" w:sz="2" w:space="0" w:color="auto"/>
              <w:bottom w:val="single" w:sz="18" w:space="0" w:color="auto"/>
              <w:right w:val="single" w:sz="2" w:space="0" w:color="auto"/>
            </w:tcBorders>
          </w:tcPr>
          <w:p w:rsidR="0022726E" w:rsidRPr="00A70DE3" w:rsidRDefault="0022726E" w:rsidP="007B7777">
            <w:pPr>
              <w:rPr>
                <w:rFonts w:ascii="Times New Roman" w:hAnsi="Times New Roman"/>
                <w:lang w:val="en-GB"/>
              </w:rPr>
            </w:pPr>
            <w:r w:rsidRPr="00A70DE3">
              <w:rPr>
                <w:rFonts w:ascii="Times New Roman" w:hAnsi="Times New Roman"/>
                <w:lang w:val="en-GB"/>
              </w:rPr>
              <w:t>Biological production</w:t>
            </w:r>
          </w:p>
        </w:tc>
      </w:tr>
      <w:tr w:rsidR="0022726E" w:rsidRPr="00A70DE3">
        <w:tc>
          <w:tcPr>
            <w:tcW w:w="4204" w:type="dxa"/>
            <w:tcBorders>
              <w:top w:val="single" w:sz="2" w:space="0" w:color="auto"/>
              <w:left w:val="single" w:sz="2" w:space="0" w:color="auto"/>
              <w:bottom w:val="single" w:sz="2" w:space="0" w:color="auto"/>
              <w:right w:val="single" w:sz="18" w:space="0" w:color="auto"/>
            </w:tcBorders>
          </w:tcPr>
          <w:p w:rsidR="0022726E" w:rsidRPr="00A70DE3" w:rsidRDefault="0022726E" w:rsidP="00721C50">
            <w:pPr>
              <w:rPr>
                <w:rFonts w:ascii="Times New Roman" w:hAnsi="Times New Roman"/>
                <w:lang w:val="en-GB"/>
              </w:rPr>
            </w:pPr>
            <w:r w:rsidRPr="00A70DE3">
              <w:rPr>
                <w:rFonts w:ascii="Times New Roman" w:hAnsi="Times New Roman"/>
                <w:lang w:val="en-GB"/>
              </w:rPr>
              <w:t>Biological conservation</w:t>
            </w:r>
          </w:p>
        </w:tc>
        <w:tc>
          <w:tcPr>
            <w:tcW w:w="4204" w:type="dxa"/>
            <w:tcBorders>
              <w:top w:val="single" w:sz="18" w:space="0" w:color="auto"/>
              <w:left w:val="single" w:sz="18" w:space="0" w:color="auto"/>
              <w:bottom w:val="single" w:sz="18" w:space="0" w:color="auto"/>
              <w:right w:val="single" w:sz="18" w:space="0" w:color="auto"/>
            </w:tcBorders>
          </w:tcPr>
          <w:p w:rsidR="0022726E" w:rsidRPr="00A70DE3" w:rsidRDefault="0022726E" w:rsidP="00721C50">
            <w:pPr>
              <w:rPr>
                <w:rFonts w:ascii="Times New Roman" w:hAnsi="Times New Roman"/>
                <w:lang w:val="en-GB"/>
              </w:rPr>
            </w:pPr>
          </w:p>
        </w:tc>
      </w:tr>
    </w:tbl>
    <w:p w:rsidR="0022726E" w:rsidRPr="00A70DE3" w:rsidRDefault="0022726E" w:rsidP="00940FA1">
      <w:pPr>
        <w:rPr>
          <w:rFonts w:ascii="Times New Roman" w:hAnsi="Times New Roman"/>
          <w:lang w:val="en-GB"/>
        </w:rPr>
      </w:pPr>
    </w:p>
    <w:p w:rsidR="0022726E" w:rsidRPr="00A70DE3" w:rsidRDefault="0022726E" w:rsidP="00940FA1">
      <w:pPr>
        <w:pStyle w:val="Titolo3"/>
        <w:spacing w:before="0"/>
        <w:rPr>
          <w:rFonts w:ascii="Times New Roman" w:hAnsi="Times New Roman"/>
          <w:bCs w:val="0"/>
          <w:color w:val="auto"/>
          <w:lang w:val="en-GB"/>
        </w:rPr>
      </w:pPr>
      <w:r w:rsidRPr="00A70DE3">
        <w:rPr>
          <w:rFonts w:ascii="Times New Roman" w:hAnsi="Times New Roman"/>
          <w:b w:val="0"/>
          <w:bCs w:val="0"/>
          <w:color w:val="auto"/>
          <w:lang w:val="en-GB"/>
        </w:rPr>
        <w:t xml:space="preserve">Question 3: </w:t>
      </w:r>
      <w:r w:rsidRPr="00A70DE3">
        <w:rPr>
          <w:rFonts w:ascii="Times New Roman" w:hAnsi="Times New Roman"/>
          <w:bCs w:val="0"/>
          <w:color w:val="auto"/>
          <w:lang w:val="en-GB"/>
        </w:rPr>
        <w:t>Biological conservation</w:t>
      </w:r>
    </w:p>
    <w:p w:rsidR="0022726E" w:rsidRPr="00A70DE3" w:rsidRDefault="0022726E" w:rsidP="00940FA1">
      <w:pPr>
        <w:pStyle w:val="Titolo3"/>
        <w:spacing w:before="0"/>
        <w:jc w:val="both"/>
        <w:rPr>
          <w:rFonts w:ascii="Times New Roman" w:hAnsi="Times New Roman"/>
          <w:b w:val="0"/>
          <w:bCs w:val="0"/>
          <w:color w:val="auto"/>
          <w:lang w:val="en-GB"/>
        </w:rPr>
      </w:pPr>
      <w:r w:rsidRPr="00A70DE3">
        <w:rPr>
          <w:rFonts w:ascii="Times New Roman" w:hAnsi="Times New Roman"/>
          <w:b w:val="0"/>
          <w:bCs w:val="0"/>
          <w:color w:val="auto"/>
          <w:lang w:val="en-GB"/>
        </w:rPr>
        <w:t xml:space="preserve">Taking in mind the overall objective of preserving marine stocks and ecosystems, is the spawning stock biomass equally or not equally (LLL, LL, L, E, M, MM, MMM) important than fishing mortality? </w:t>
      </w:r>
    </w:p>
    <w:p w:rsidR="0022726E" w:rsidRPr="00A70DE3" w:rsidRDefault="0022726E" w:rsidP="007B7777">
      <w:pPr>
        <w:rPr>
          <w:rFonts w:ascii="Times New Roman" w:hAnsi="Times New Roman"/>
          <w:lang w:val="en-GB"/>
        </w:rPr>
      </w:pPr>
    </w:p>
    <w:tbl>
      <w:tblPr>
        <w:tblW w:w="8408" w:type="dxa"/>
        <w:tblInd w:w="108" w:type="dxa"/>
        <w:tblLook w:val="00BF"/>
      </w:tblPr>
      <w:tblGrid>
        <w:gridCol w:w="4204"/>
        <w:gridCol w:w="4204"/>
      </w:tblGrid>
      <w:tr w:rsidR="0022726E" w:rsidRPr="00A70DE3">
        <w:tc>
          <w:tcPr>
            <w:tcW w:w="4204" w:type="dxa"/>
            <w:tcBorders>
              <w:top w:val="single" w:sz="2" w:space="0" w:color="auto"/>
              <w:left w:val="single" w:sz="2" w:space="0" w:color="auto"/>
              <w:bottom w:val="single" w:sz="2" w:space="0" w:color="auto"/>
              <w:right w:val="single" w:sz="2" w:space="0" w:color="auto"/>
            </w:tcBorders>
          </w:tcPr>
          <w:p w:rsidR="0022726E" w:rsidRPr="00A70DE3" w:rsidRDefault="0022726E" w:rsidP="00721C50">
            <w:pPr>
              <w:rPr>
                <w:rFonts w:ascii="Times New Roman" w:hAnsi="Times New Roman"/>
                <w:lang w:val="en-GB"/>
              </w:rPr>
            </w:pPr>
          </w:p>
        </w:tc>
        <w:tc>
          <w:tcPr>
            <w:tcW w:w="4204" w:type="dxa"/>
            <w:tcBorders>
              <w:top w:val="single" w:sz="2" w:space="0" w:color="auto"/>
              <w:left w:val="single" w:sz="2" w:space="0" w:color="auto"/>
              <w:bottom w:val="single" w:sz="18" w:space="0" w:color="auto"/>
              <w:right w:val="single" w:sz="2" w:space="0" w:color="auto"/>
            </w:tcBorders>
          </w:tcPr>
          <w:p w:rsidR="0022726E" w:rsidRPr="00A70DE3" w:rsidRDefault="0022726E" w:rsidP="00721C50">
            <w:pPr>
              <w:rPr>
                <w:rFonts w:ascii="Times New Roman" w:hAnsi="Times New Roman"/>
                <w:lang w:val="en-GB"/>
              </w:rPr>
            </w:pPr>
            <w:r w:rsidRPr="00A70DE3">
              <w:rPr>
                <w:rFonts w:ascii="Times New Roman" w:hAnsi="Times New Roman"/>
                <w:lang w:val="en-GB"/>
              </w:rPr>
              <w:t>Fishing mortality</w:t>
            </w:r>
          </w:p>
        </w:tc>
      </w:tr>
      <w:tr w:rsidR="0022726E" w:rsidRPr="00A70DE3">
        <w:tc>
          <w:tcPr>
            <w:tcW w:w="4204" w:type="dxa"/>
            <w:tcBorders>
              <w:top w:val="single" w:sz="2" w:space="0" w:color="auto"/>
              <w:left w:val="single" w:sz="2" w:space="0" w:color="auto"/>
              <w:bottom w:val="single" w:sz="2" w:space="0" w:color="auto"/>
              <w:right w:val="single" w:sz="18" w:space="0" w:color="auto"/>
            </w:tcBorders>
          </w:tcPr>
          <w:p w:rsidR="0022726E" w:rsidRPr="00A70DE3" w:rsidRDefault="0022726E" w:rsidP="00721C50">
            <w:pPr>
              <w:rPr>
                <w:rFonts w:ascii="Times New Roman" w:hAnsi="Times New Roman"/>
                <w:lang w:val="en-GB"/>
              </w:rPr>
            </w:pPr>
            <w:r w:rsidRPr="00A70DE3">
              <w:rPr>
                <w:rFonts w:ascii="Times New Roman" w:hAnsi="Times New Roman"/>
                <w:lang w:val="en-GB"/>
              </w:rPr>
              <w:t xml:space="preserve">Spawning stock biomass </w:t>
            </w:r>
          </w:p>
        </w:tc>
        <w:tc>
          <w:tcPr>
            <w:tcW w:w="4204" w:type="dxa"/>
            <w:tcBorders>
              <w:top w:val="single" w:sz="18" w:space="0" w:color="auto"/>
              <w:left w:val="single" w:sz="18" w:space="0" w:color="auto"/>
              <w:bottom w:val="single" w:sz="18" w:space="0" w:color="auto"/>
              <w:right w:val="single" w:sz="18" w:space="0" w:color="auto"/>
            </w:tcBorders>
          </w:tcPr>
          <w:p w:rsidR="0022726E" w:rsidRPr="00A70DE3" w:rsidRDefault="0022726E" w:rsidP="00721C50">
            <w:pPr>
              <w:rPr>
                <w:rFonts w:ascii="Times New Roman" w:hAnsi="Times New Roman"/>
                <w:lang w:val="en-GB"/>
              </w:rPr>
            </w:pPr>
          </w:p>
        </w:tc>
      </w:tr>
    </w:tbl>
    <w:p w:rsidR="0022726E" w:rsidRPr="00A70DE3" w:rsidRDefault="0022726E" w:rsidP="00940FA1">
      <w:pPr>
        <w:rPr>
          <w:rFonts w:ascii="Times New Roman" w:hAnsi="Times New Roman"/>
          <w:lang w:val="en-GB"/>
        </w:rPr>
      </w:pPr>
    </w:p>
    <w:p w:rsidR="0022726E" w:rsidRPr="00A70DE3" w:rsidRDefault="0022726E" w:rsidP="00940FA1">
      <w:pPr>
        <w:pStyle w:val="Titolo3"/>
        <w:spacing w:before="0"/>
        <w:rPr>
          <w:rFonts w:ascii="Times New Roman" w:hAnsi="Times New Roman"/>
          <w:bCs w:val="0"/>
          <w:color w:val="auto"/>
          <w:lang w:val="en-GB"/>
        </w:rPr>
      </w:pPr>
      <w:r w:rsidRPr="00A70DE3">
        <w:rPr>
          <w:rFonts w:ascii="Times New Roman" w:hAnsi="Times New Roman"/>
          <w:b w:val="0"/>
          <w:bCs w:val="0"/>
          <w:color w:val="auto"/>
          <w:lang w:val="en-GB"/>
        </w:rPr>
        <w:t xml:space="preserve">Question 4: </w:t>
      </w:r>
      <w:r w:rsidRPr="00A70DE3">
        <w:rPr>
          <w:rFonts w:ascii="Times New Roman" w:hAnsi="Times New Roman"/>
          <w:bCs w:val="0"/>
          <w:color w:val="auto"/>
          <w:lang w:val="en-GB"/>
        </w:rPr>
        <w:t>Biological production</w:t>
      </w:r>
    </w:p>
    <w:p w:rsidR="0022726E" w:rsidRPr="00A70DE3" w:rsidRDefault="0022726E" w:rsidP="00940FA1">
      <w:pPr>
        <w:pStyle w:val="Titolo3"/>
        <w:spacing w:before="0"/>
        <w:jc w:val="both"/>
        <w:rPr>
          <w:rFonts w:ascii="Times New Roman" w:hAnsi="Times New Roman"/>
          <w:b w:val="0"/>
          <w:bCs w:val="0"/>
          <w:color w:val="auto"/>
          <w:lang w:val="en-GB"/>
        </w:rPr>
      </w:pPr>
      <w:r w:rsidRPr="00A70DE3">
        <w:rPr>
          <w:rFonts w:ascii="Times New Roman" w:hAnsi="Times New Roman"/>
          <w:b w:val="0"/>
          <w:bCs w:val="0"/>
          <w:color w:val="auto"/>
          <w:lang w:val="en-GB"/>
        </w:rPr>
        <w:t xml:space="preserve">Taking in mind the overall objective of ensuring the efficiency of fishery production, is fishing yield equally or not equally (LLL, LL, L, E, M, MM, MMM) important than discard? </w:t>
      </w:r>
    </w:p>
    <w:p w:rsidR="0022726E" w:rsidRPr="00A70DE3" w:rsidRDefault="0022726E" w:rsidP="007B7777">
      <w:pPr>
        <w:rPr>
          <w:rFonts w:ascii="Times New Roman" w:hAnsi="Times New Roman"/>
          <w:lang w:val="en-GB"/>
        </w:rPr>
      </w:pPr>
    </w:p>
    <w:tbl>
      <w:tblPr>
        <w:tblW w:w="8408" w:type="dxa"/>
        <w:tblInd w:w="108" w:type="dxa"/>
        <w:tblLook w:val="00BF"/>
      </w:tblPr>
      <w:tblGrid>
        <w:gridCol w:w="4204"/>
        <w:gridCol w:w="4204"/>
      </w:tblGrid>
      <w:tr w:rsidR="0022726E" w:rsidRPr="00A70DE3">
        <w:tc>
          <w:tcPr>
            <w:tcW w:w="4204" w:type="dxa"/>
            <w:tcBorders>
              <w:top w:val="single" w:sz="2" w:space="0" w:color="auto"/>
              <w:left w:val="single" w:sz="2" w:space="0" w:color="auto"/>
              <w:bottom w:val="single" w:sz="2" w:space="0" w:color="auto"/>
              <w:right w:val="single" w:sz="2" w:space="0" w:color="auto"/>
            </w:tcBorders>
          </w:tcPr>
          <w:p w:rsidR="0022726E" w:rsidRPr="00A70DE3" w:rsidRDefault="0022726E" w:rsidP="00721C50">
            <w:pPr>
              <w:rPr>
                <w:rFonts w:ascii="Times New Roman" w:hAnsi="Times New Roman"/>
                <w:lang w:val="en-GB"/>
              </w:rPr>
            </w:pPr>
          </w:p>
        </w:tc>
        <w:tc>
          <w:tcPr>
            <w:tcW w:w="4204" w:type="dxa"/>
            <w:tcBorders>
              <w:top w:val="single" w:sz="2" w:space="0" w:color="auto"/>
              <w:left w:val="single" w:sz="2" w:space="0" w:color="auto"/>
              <w:bottom w:val="single" w:sz="18" w:space="0" w:color="auto"/>
              <w:right w:val="single" w:sz="2" w:space="0" w:color="auto"/>
            </w:tcBorders>
          </w:tcPr>
          <w:p w:rsidR="0022726E" w:rsidRPr="00A70DE3" w:rsidRDefault="0022726E" w:rsidP="00721C50">
            <w:pPr>
              <w:rPr>
                <w:rFonts w:ascii="Times New Roman" w:hAnsi="Times New Roman"/>
                <w:lang w:val="en-GB"/>
              </w:rPr>
            </w:pPr>
            <w:r w:rsidRPr="00A70DE3">
              <w:rPr>
                <w:rFonts w:ascii="Times New Roman" w:hAnsi="Times New Roman"/>
                <w:lang w:val="en-GB"/>
              </w:rPr>
              <w:t>Discard</w:t>
            </w:r>
          </w:p>
        </w:tc>
      </w:tr>
      <w:tr w:rsidR="0022726E" w:rsidRPr="00A70DE3">
        <w:tc>
          <w:tcPr>
            <w:tcW w:w="4204" w:type="dxa"/>
            <w:tcBorders>
              <w:top w:val="single" w:sz="2" w:space="0" w:color="auto"/>
              <w:left w:val="single" w:sz="2" w:space="0" w:color="auto"/>
              <w:bottom w:val="single" w:sz="2" w:space="0" w:color="auto"/>
              <w:right w:val="single" w:sz="18" w:space="0" w:color="auto"/>
            </w:tcBorders>
          </w:tcPr>
          <w:p w:rsidR="0022726E" w:rsidRPr="00A70DE3" w:rsidRDefault="0022726E" w:rsidP="00721C50">
            <w:pPr>
              <w:rPr>
                <w:rFonts w:ascii="Times New Roman" w:hAnsi="Times New Roman"/>
                <w:lang w:val="en-GB"/>
              </w:rPr>
            </w:pPr>
            <w:r w:rsidRPr="00A70DE3">
              <w:rPr>
                <w:rFonts w:ascii="Times New Roman" w:hAnsi="Times New Roman"/>
                <w:lang w:val="en-GB"/>
              </w:rPr>
              <w:t>Yield</w:t>
            </w:r>
          </w:p>
        </w:tc>
        <w:tc>
          <w:tcPr>
            <w:tcW w:w="4204" w:type="dxa"/>
            <w:tcBorders>
              <w:top w:val="single" w:sz="18" w:space="0" w:color="auto"/>
              <w:left w:val="single" w:sz="18" w:space="0" w:color="auto"/>
              <w:bottom w:val="single" w:sz="18" w:space="0" w:color="auto"/>
              <w:right w:val="single" w:sz="18" w:space="0" w:color="auto"/>
            </w:tcBorders>
          </w:tcPr>
          <w:p w:rsidR="0022726E" w:rsidRPr="00A70DE3" w:rsidRDefault="0022726E" w:rsidP="00721C50">
            <w:pPr>
              <w:rPr>
                <w:rFonts w:ascii="Times New Roman" w:hAnsi="Times New Roman"/>
                <w:lang w:val="en-GB"/>
              </w:rPr>
            </w:pPr>
          </w:p>
        </w:tc>
      </w:tr>
    </w:tbl>
    <w:p w:rsidR="009A4B73" w:rsidRPr="00A70DE3" w:rsidRDefault="009A4B73" w:rsidP="009A4B73">
      <w:pPr>
        <w:jc w:val="both"/>
        <w:rPr>
          <w:rFonts w:ascii="Times New Roman" w:hAnsi="Times New Roman"/>
          <w:b/>
          <w:bCs/>
          <w:sz w:val="28"/>
          <w:szCs w:val="26"/>
          <w:lang w:val="en-GB"/>
        </w:rPr>
      </w:pPr>
      <w:r w:rsidRPr="00A70DE3">
        <w:rPr>
          <w:rFonts w:ascii="Times New Roman" w:hAnsi="Times New Roman"/>
          <w:sz w:val="28"/>
          <w:lang w:val="en-GB"/>
        </w:rPr>
        <w:br w:type="page"/>
      </w:r>
      <w:r w:rsidRPr="00A70DE3">
        <w:rPr>
          <w:rFonts w:ascii="Times New Roman" w:hAnsi="Times New Roman"/>
          <w:b/>
          <w:bCs/>
          <w:sz w:val="28"/>
          <w:szCs w:val="26"/>
          <w:lang w:val="en-GB"/>
        </w:rPr>
        <w:lastRenderedPageBreak/>
        <w:t>S</w:t>
      </w:r>
      <w:r>
        <w:rPr>
          <w:rFonts w:ascii="Times New Roman" w:hAnsi="Times New Roman"/>
          <w:b/>
          <w:bCs/>
          <w:sz w:val="28"/>
          <w:szCs w:val="26"/>
          <w:lang w:val="en-GB"/>
        </w:rPr>
        <w:t>3</w:t>
      </w:r>
      <w:r w:rsidRPr="00A70DE3">
        <w:rPr>
          <w:rFonts w:ascii="Times New Roman" w:hAnsi="Times New Roman"/>
          <w:b/>
          <w:bCs/>
          <w:sz w:val="28"/>
          <w:szCs w:val="26"/>
          <w:lang w:val="en-GB"/>
        </w:rPr>
        <w:t xml:space="preserve">. </w:t>
      </w:r>
      <w:r>
        <w:rPr>
          <w:rFonts w:ascii="Times New Roman" w:hAnsi="Times New Roman"/>
          <w:b/>
          <w:bCs/>
          <w:sz w:val="28"/>
          <w:szCs w:val="26"/>
          <w:lang w:val="en-GB"/>
        </w:rPr>
        <w:t>Using reference points to parameterize utility functions</w:t>
      </w:r>
    </w:p>
    <w:p w:rsidR="009A4B73" w:rsidRPr="00A70DE3" w:rsidRDefault="009A4B73" w:rsidP="009A4B73">
      <w:pPr>
        <w:rPr>
          <w:rFonts w:ascii="Times New Roman" w:hAnsi="Times New Roman"/>
          <w:lang w:val="en-GB"/>
        </w:rPr>
      </w:pPr>
    </w:p>
    <w:p w:rsidR="009A4B73" w:rsidRDefault="009A4B73" w:rsidP="009A4B73">
      <w:pPr>
        <w:jc w:val="both"/>
        <w:rPr>
          <w:rFonts w:ascii="Times New Roman" w:hAnsi="Times New Roman"/>
          <w:lang w:val="en-GB"/>
        </w:rPr>
      </w:pPr>
      <w:r>
        <w:rPr>
          <w:rFonts w:ascii="Times New Roman" w:hAnsi="Times New Roman"/>
          <w:lang w:val="en-GB"/>
        </w:rPr>
        <w:t xml:space="preserve">Different utility functions were used to map raw values of the selected indicators into </w:t>
      </w:r>
      <w:r w:rsidRPr="009A4B73">
        <w:rPr>
          <w:rFonts w:ascii="Times New Roman" w:hAnsi="Times New Roman"/>
          <w:lang w:val="en-GB"/>
        </w:rPr>
        <w:t>a range comprised between 0 (</w:t>
      </w:r>
      <w:r>
        <w:rPr>
          <w:rFonts w:ascii="Times New Roman" w:hAnsi="Times New Roman"/>
          <w:lang w:val="en-GB"/>
        </w:rPr>
        <w:t xml:space="preserve">indicating the </w:t>
      </w:r>
      <w:r w:rsidRPr="009A4B73">
        <w:rPr>
          <w:rFonts w:ascii="Times New Roman" w:hAnsi="Times New Roman"/>
          <w:lang w:val="en-GB"/>
        </w:rPr>
        <w:t xml:space="preserve">minimum satisfaction with respect to </w:t>
      </w:r>
      <w:r>
        <w:rPr>
          <w:rFonts w:ascii="Times New Roman" w:hAnsi="Times New Roman"/>
          <w:lang w:val="en-GB"/>
        </w:rPr>
        <w:t>the value of the</w:t>
      </w:r>
      <w:r w:rsidRPr="009A4B73">
        <w:rPr>
          <w:rFonts w:ascii="Times New Roman" w:hAnsi="Times New Roman"/>
          <w:lang w:val="en-GB"/>
        </w:rPr>
        <w:t xml:space="preserve"> indicator) and 1 (</w:t>
      </w:r>
      <w:r w:rsidR="001D454B">
        <w:rPr>
          <w:rFonts w:ascii="Times New Roman" w:hAnsi="Times New Roman"/>
          <w:lang w:val="en-GB"/>
        </w:rPr>
        <w:t xml:space="preserve">corresponding to the </w:t>
      </w:r>
      <w:r w:rsidRPr="009A4B73">
        <w:rPr>
          <w:rFonts w:ascii="Times New Roman" w:hAnsi="Times New Roman"/>
          <w:lang w:val="en-GB"/>
        </w:rPr>
        <w:t>maximum satisfaction).</w:t>
      </w:r>
      <w:r w:rsidR="001D454B">
        <w:rPr>
          <w:rFonts w:ascii="Times New Roman" w:hAnsi="Times New Roman"/>
          <w:lang w:val="en-GB"/>
        </w:rPr>
        <w:t xml:space="preserve"> Three types of functional forms were used: two exponential </w:t>
      </w:r>
      <w:r w:rsidR="00D10757">
        <w:rPr>
          <w:rFonts w:ascii="Times New Roman" w:hAnsi="Times New Roman"/>
          <w:lang w:val="en-GB"/>
        </w:rPr>
        <w:t xml:space="preserve">functions </w:t>
      </w:r>
      <w:r w:rsidR="001D454B">
        <w:rPr>
          <w:rFonts w:ascii="Times New Roman" w:hAnsi="Times New Roman"/>
          <w:lang w:val="en-GB"/>
        </w:rPr>
        <w:t xml:space="preserve">and a sigmoid function. </w:t>
      </w:r>
      <w:r w:rsidR="001D1538">
        <w:rPr>
          <w:rFonts w:ascii="Times New Roman" w:hAnsi="Times New Roman"/>
          <w:lang w:val="en-GB"/>
        </w:rPr>
        <w:t>A brief description of how reference points can be used to parameterize those functions is given in</w:t>
      </w:r>
      <w:r w:rsidR="001D454B">
        <w:rPr>
          <w:rFonts w:ascii="Times New Roman" w:hAnsi="Times New Roman"/>
          <w:lang w:val="en-GB"/>
        </w:rPr>
        <w:t xml:space="preserve"> the following</w:t>
      </w:r>
      <w:r w:rsidR="001D1538">
        <w:rPr>
          <w:rFonts w:ascii="Times New Roman" w:hAnsi="Times New Roman"/>
          <w:lang w:val="en-GB"/>
        </w:rPr>
        <w:t>.</w:t>
      </w:r>
    </w:p>
    <w:p w:rsidR="009813DA" w:rsidRPr="00684591" w:rsidRDefault="009813DA" w:rsidP="009813DA">
      <w:pPr>
        <w:jc w:val="both"/>
        <w:rPr>
          <w:rFonts w:ascii="Times New Roman" w:hAnsi="Times New Roman"/>
          <w:lang w:val="en-GB"/>
        </w:rPr>
      </w:pPr>
      <w:r>
        <w:rPr>
          <w:rFonts w:ascii="Times New Roman" w:hAnsi="Times New Roman"/>
          <w:lang w:val="en-GB"/>
        </w:rPr>
        <w:t xml:space="preserve">An </w:t>
      </w:r>
      <w:r w:rsidR="00684591">
        <w:rPr>
          <w:rFonts w:ascii="Times New Roman" w:hAnsi="Times New Roman"/>
          <w:lang w:val="en-GB"/>
        </w:rPr>
        <w:t xml:space="preserve">increasing </w:t>
      </w:r>
      <w:r>
        <w:rPr>
          <w:rFonts w:ascii="Times New Roman" w:hAnsi="Times New Roman"/>
          <w:lang w:val="en-GB"/>
        </w:rPr>
        <w:t xml:space="preserve">exponential function </w:t>
      </w:r>
      <w:r w:rsidRPr="009A4B73">
        <w:rPr>
          <w:position w:val="-10"/>
        </w:rPr>
        <w:object w:dxaOrig="23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18pt" o:ole="">
            <v:imagedata r:id="rId8" o:title=""/>
          </v:shape>
          <o:OLEObject Type="Embed" ProgID="Equation.3" ShapeID="_x0000_i1025" DrawAspect="Content" ObjectID="_1476798356" r:id="rId9"/>
        </w:object>
      </w:r>
      <w:r>
        <w:t xml:space="preserve"> </w:t>
      </w:r>
      <w:r>
        <w:rPr>
          <w:rFonts w:ascii="Times New Roman" w:hAnsi="Times New Roman"/>
          <w:lang w:val="en-GB"/>
        </w:rPr>
        <w:t xml:space="preserve">was used to </w:t>
      </w:r>
      <w:r w:rsidR="001D1538">
        <w:rPr>
          <w:rFonts w:ascii="Times New Roman" w:hAnsi="Times New Roman"/>
          <w:lang w:val="en-GB"/>
        </w:rPr>
        <w:t>transform</w:t>
      </w:r>
      <w:r>
        <w:rPr>
          <w:rFonts w:ascii="Times New Roman" w:hAnsi="Times New Roman"/>
          <w:lang w:val="en-GB"/>
        </w:rPr>
        <w:t xml:space="preserve"> </w:t>
      </w:r>
      <w:r>
        <w:rPr>
          <w:rFonts w:ascii="Times New Roman" w:hAnsi="Times New Roman"/>
          <w:i/>
          <w:lang w:val="en-GB"/>
        </w:rPr>
        <w:t>GVA</w:t>
      </w:r>
      <w:r w:rsidRPr="009813DA">
        <w:rPr>
          <w:rFonts w:ascii="Times New Roman" w:hAnsi="Times New Roman"/>
          <w:lang w:val="en-GB"/>
        </w:rPr>
        <w:t xml:space="preserve"> and </w:t>
      </w:r>
      <w:r>
        <w:rPr>
          <w:rFonts w:ascii="Times New Roman" w:hAnsi="Times New Roman"/>
          <w:i/>
          <w:lang w:val="en-GB"/>
        </w:rPr>
        <w:t>Y</w:t>
      </w:r>
      <w:r w:rsidR="001D1538">
        <w:rPr>
          <w:rFonts w:ascii="Times New Roman" w:hAnsi="Times New Roman"/>
          <w:lang w:val="en-GB"/>
        </w:rPr>
        <w:t xml:space="preserve"> into the relevant utility</w:t>
      </w:r>
      <w:r>
        <w:rPr>
          <w:rFonts w:ascii="Times New Roman" w:hAnsi="Times New Roman"/>
          <w:lang w:val="en-GB"/>
        </w:rPr>
        <w:t xml:space="preserve">. Given two reference points </w:t>
      </w:r>
      <w:r w:rsidRPr="0087409A">
        <w:rPr>
          <w:rFonts w:ascii="Times New Roman" w:hAnsi="Times New Roman"/>
          <w:i/>
          <w:lang w:val="en-GB"/>
        </w:rPr>
        <w:t>x</w:t>
      </w:r>
      <w:r w:rsidRPr="0087409A">
        <w:rPr>
          <w:rFonts w:ascii="Times New Roman" w:hAnsi="Times New Roman"/>
          <w:vertAlign w:val="subscript"/>
          <w:lang w:val="en-GB"/>
        </w:rPr>
        <w:t>1</w:t>
      </w:r>
      <w:r>
        <w:rPr>
          <w:rFonts w:ascii="Times New Roman" w:hAnsi="Times New Roman"/>
          <w:lang w:val="en-GB"/>
        </w:rPr>
        <w:t xml:space="preserve"> and </w:t>
      </w:r>
      <w:r w:rsidRPr="0087409A">
        <w:rPr>
          <w:rFonts w:ascii="Times New Roman" w:hAnsi="Times New Roman"/>
          <w:i/>
          <w:lang w:val="en-GB"/>
        </w:rPr>
        <w:t>x</w:t>
      </w:r>
      <w:r>
        <w:rPr>
          <w:rFonts w:ascii="Times New Roman" w:hAnsi="Times New Roman"/>
          <w:vertAlign w:val="subscript"/>
          <w:lang w:val="en-GB"/>
        </w:rPr>
        <w:t>2</w:t>
      </w:r>
      <w:r>
        <w:rPr>
          <w:rFonts w:ascii="Times New Roman" w:hAnsi="Times New Roman"/>
          <w:lang w:val="en-GB"/>
        </w:rPr>
        <w:t xml:space="preserve">, and the </w:t>
      </w:r>
      <w:r w:rsidR="00D10757">
        <w:rPr>
          <w:rFonts w:ascii="Times New Roman" w:hAnsi="Times New Roman"/>
          <w:lang w:val="en-GB"/>
        </w:rPr>
        <w:t>associated</w:t>
      </w:r>
      <w:r>
        <w:rPr>
          <w:rFonts w:ascii="Times New Roman" w:hAnsi="Times New Roman"/>
          <w:lang w:val="en-GB"/>
        </w:rPr>
        <w:t xml:space="preserve"> values of the utility function</w:t>
      </w:r>
      <w:r w:rsidRPr="0087409A">
        <w:rPr>
          <w:rFonts w:ascii="Times New Roman" w:hAnsi="Times New Roman"/>
          <w:i/>
          <w:lang w:val="en-GB"/>
        </w:rPr>
        <w:t xml:space="preserve"> </w:t>
      </w:r>
      <w:r>
        <w:rPr>
          <w:rFonts w:ascii="Times New Roman" w:hAnsi="Times New Roman"/>
          <w:i/>
          <w:lang w:val="en-GB"/>
        </w:rPr>
        <w:t>u</w:t>
      </w:r>
      <w:r w:rsidRPr="0087409A">
        <w:rPr>
          <w:rFonts w:ascii="Times New Roman" w:hAnsi="Times New Roman"/>
          <w:vertAlign w:val="subscript"/>
          <w:lang w:val="en-GB"/>
        </w:rPr>
        <w:t>1</w:t>
      </w:r>
      <w:r>
        <w:rPr>
          <w:rFonts w:ascii="Times New Roman" w:hAnsi="Times New Roman"/>
          <w:lang w:val="en-GB"/>
        </w:rPr>
        <w:t xml:space="preserve"> and </w:t>
      </w:r>
      <w:r>
        <w:rPr>
          <w:rFonts w:ascii="Times New Roman" w:hAnsi="Times New Roman"/>
          <w:i/>
          <w:lang w:val="en-GB"/>
        </w:rPr>
        <w:t>u</w:t>
      </w:r>
      <w:r>
        <w:rPr>
          <w:rFonts w:ascii="Times New Roman" w:hAnsi="Times New Roman"/>
          <w:vertAlign w:val="subscript"/>
          <w:lang w:val="en-GB"/>
        </w:rPr>
        <w:t>2</w:t>
      </w:r>
      <w:r>
        <w:rPr>
          <w:rFonts w:ascii="Times New Roman" w:hAnsi="Times New Roman"/>
          <w:lang w:val="en-GB"/>
        </w:rPr>
        <w:t xml:space="preserve">, </w:t>
      </w:r>
      <w:r w:rsidR="00684591">
        <w:rPr>
          <w:rFonts w:ascii="Times New Roman" w:hAnsi="Times New Roman"/>
          <w:lang w:val="en-GB"/>
        </w:rPr>
        <w:t xml:space="preserve">parameter </w:t>
      </w:r>
      <w:r w:rsidR="00684591">
        <w:rPr>
          <w:rFonts w:ascii="Times New Roman" w:hAnsi="Times New Roman"/>
          <w:i/>
          <w:lang w:val="en-GB"/>
        </w:rPr>
        <w:t>a</w:t>
      </w:r>
      <w:r w:rsidR="00684591">
        <w:rPr>
          <w:rFonts w:ascii="Times New Roman" w:hAnsi="Times New Roman"/>
          <w:lang w:val="en-GB"/>
        </w:rPr>
        <w:t xml:space="preserve"> </w:t>
      </w:r>
      <w:r w:rsidR="005C705F">
        <w:rPr>
          <w:rFonts w:ascii="Times New Roman" w:hAnsi="Times New Roman"/>
          <w:lang w:val="en-GB"/>
        </w:rPr>
        <w:t>can</w:t>
      </w:r>
      <w:r w:rsidR="00684591">
        <w:rPr>
          <w:rFonts w:ascii="Times New Roman" w:hAnsi="Times New Roman"/>
          <w:lang w:val="en-GB"/>
        </w:rPr>
        <w:t xml:space="preserve"> be </w:t>
      </w:r>
      <w:r w:rsidR="005C705F">
        <w:rPr>
          <w:rFonts w:ascii="Times New Roman" w:hAnsi="Times New Roman"/>
          <w:lang w:val="en-GB"/>
        </w:rPr>
        <w:t>determined</w:t>
      </w:r>
      <w:r w:rsidR="00684591">
        <w:rPr>
          <w:rFonts w:ascii="Times New Roman" w:hAnsi="Times New Roman"/>
          <w:lang w:val="en-GB"/>
        </w:rPr>
        <w:t xml:space="preserve"> by solving </w:t>
      </w:r>
      <w:r w:rsidR="00D10757">
        <w:rPr>
          <w:rFonts w:ascii="Times New Roman" w:hAnsi="Times New Roman"/>
          <w:lang w:val="en-GB"/>
        </w:rPr>
        <w:t xml:space="preserve">(with a numerical method) </w:t>
      </w:r>
      <w:r w:rsidR="00684591">
        <w:rPr>
          <w:rFonts w:ascii="Times New Roman" w:hAnsi="Times New Roman"/>
          <w:lang w:val="en-GB"/>
        </w:rPr>
        <w:t>the following transcendent</w:t>
      </w:r>
      <w:r w:rsidR="00FE1159">
        <w:rPr>
          <w:rFonts w:ascii="Times New Roman" w:hAnsi="Times New Roman"/>
          <w:lang w:val="en-GB"/>
        </w:rPr>
        <w:t>al</w:t>
      </w:r>
      <w:r w:rsidR="00684591">
        <w:rPr>
          <w:rFonts w:ascii="Times New Roman" w:hAnsi="Times New Roman"/>
          <w:lang w:val="en-GB"/>
        </w:rPr>
        <w:t xml:space="preserve"> equation:</w:t>
      </w:r>
    </w:p>
    <w:p w:rsidR="009813DA" w:rsidRDefault="009813DA" w:rsidP="006058F7">
      <w:pPr>
        <w:tabs>
          <w:tab w:val="center" w:pos="4253"/>
        </w:tabs>
        <w:spacing w:before="60" w:after="60"/>
        <w:jc w:val="both"/>
        <w:rPr>
          <w:rFonts w:ascii="Times New Roman" w:hAnsi="Times New Roman"/>
          <w:lang w:val="en-GB"/>
        </w:rPr>
      </w:pPr>
      <w:r w:rsidRPr="00A57DE5">
        <w:tab/>
      </w:r>
      <w:r w:rsidR="00684591" w:rsidRPr="00684591">
        <w:rPr>
          <w:position w:val="-10"/>
        </w:rPr>
        <w:object w:dxaOrig="3400" w:dyaOrig="340">
          <v:shape id="_x0000_i1026" type="#_x0000_t75" style="width:169.5pt;height:18pt" o:ole="">
            <v:imagedata r:id="rId10" o:title=""/>
          </v:shape>
          <o:OLEObject Type="Embed" ProgID="Equation.3" ShapeID="_x0000_i1026" DrawAspect="Content" ObjectID="_1476798357" r:id="rId11"/>
        </w:object>
      </w:r>
    </w:p>
    <w:p w:rsidR="00684591" w:rsidRDefault="00684591" w:rsidP="00684591">
      <w:pPr>
        <w:jc w:val="both"/>
        <w:rPr>
          <w:rFonts w:ascii="Times New Roman" w:hAnsi="Times New Roman"/>
          <w:lang w:val="en-GB"/>
        </w:rPr>
      </w:pPr>
      <w:r>
        <w:rPr>
          <w:rFonts w:ascii="Times New Roman" w:hAnsi="Times New Roman"/>
          <w:lang w:val="en-GB"/>
        </w:rPr>
        <w:t xml:space="preserve">Then, parameter </w:t>
      </w:r>
      <w:r>
        <w:rPr>
          <w:rFonts w:ascii="Times New Roman" w:hAnsi="Times New Roman"/>
          <w:i/>
          <w:lang w:val="en-GB"/>
        </w:rPr>
        <w:t>b</w:t>
      </w:r>
      <w:r>
        <w:rPr>
          <w:rFonts w:ascii="Times New Roman" w:hAnsi="Times New Roman"/>
          <w:lang w:val="en-GB"/>
        </w:rPr>
        <w:t xml:space="preserve"> can be calculated as</w:t>
      </w:r>
    </w:p>
    <w:p w:rsidR="00684591" w:rsidRDefault="00684591" w:rsidP="006058F7">
      <w:pPr>
        <w:tabs>
          <w:tab w:val="center" w:pos="4253"/>
        </w:tabs>
        <w:spacing w:before="60" w:after="60"/>
        <w:jc w:val="both"/>
        <w:rPr>
          <w:rFonts w:ascii="Times New Roman" w:hAnsi="Times New Roman"/>
          <w:lang w:val="en-GB"/>
        </w:rPr>
      </w:pPr>
      <w:r w:rsidRPr="00A57DE5">
        <w:tab/>
      </w:r>
      <w:r w:rsidR="001A4855" w:rsidRPr="00684591">
        <w:rPr>
          <w:position w:val="-10"/>
        </w:rPr>
        <w:object w:dxaOrig="2100" w:dyaOrig="340">
          <v:shape id="_x0000_i1027" type="#_x0000_t75" style="width:105pt;height:18pt" o:ole="">
            <v:imagedata r:id="rId12" o:title=""/>
          </v:shape>
          <o:OLEObject Type="Embed" ProgID="Equation.3" ShapeID="_x0000_i1027" DrawAspect="Content" ObjectID="_1476798358" r:id="rId13"/>
        </w:object>
      </w:r>
    </w:p>
    <w:p w:rsidR="00684591" w:rsidRDefault="00684591" w:rsidP="00684591">
      <w:pPr>
        <w:jc w:val="both"/>
        <w:rPr>
          <w:rFonts w:ascii="Times New Roman" w:hAnsi="Times New Roman"/>
          <w:lang w:val="en-GB"/>
        </w:rPr>
      </w:pPr>
      <w:r>
        <w:rPr>
          <w:rFonts w:ascii="Times New Roman" w:hAnsi="Times New Roman"/>
          <w:lang w:val="en-GB"/>
        </w:rPr>
        <w:t>A</w:t>
      </w:r>
      <w:r w:rsidR="00F715A6">
        <w:rPr>
          <w:rFonts w:ascii="Times New Roman" w:hAnsi="Times New Roman"/>
          <w:lang w:val="en-GB"/>
        </w:rPr>
        <w:t xml:space="preserve"> simplified version of the function described above,</w:t>
      </w:r>
      <w:r>
        <w:rPr>
          <w:rFonts w:ascii="Times New Roman" w:hAnsi="Times New Roman"/>
          <w:lang w:val="en-GB"/>
        </w:rPr>
        <w:t xml:space="preserve"> </w:t>
      </w:r>
      <w:r w:rsidRPr="009A4B73">
        <w:rPr>
          <w:position w:val="-10"/>
        </w:rPr>
        <w:object w:dxaOrig="2060" w:dyaOrig="320">
          <v:shape id="_x0000_i1028" type="#_x0000_t75" style="width:103.5pt;height:15pt" o:ole="">
            <v:imagedata r:id="rId14" o:title=""/>
          </v:shape>
          <o:OLEObject Type="Embed" ProgID="Equation.3" ShapeID="_x0000_i1028" DrawAspect="Content" ObjectID="_1476798359" r:id="rId15"/>
        </w:object>
      </w:r>
      <w:r w:rsidR="00F715A6">
        <w:t>,</w:t>
      </w:r>
      <w:r>
        <w:t xml:space="preserve"> </w:t>
      </w:r>
      <w:r>
        <w:rPr>
          <w:rFonts w:ascii="Times New Roman" w:hAnsi="Times New Roman"/>
          <w:lang w:val="en-GB"/>
        </w:rPr>
        <w:t xml:space="preserve">was used to describe the utility associated with </w:t>
      </w:r>
      <w:r>
        <w:rPr>
          <w:rFonts w:ascii="Times New Roman" w:hAnsi="Times New Roman"/>
          <w:i/>
          <w:lang w:val="en-GB"/>
        </w:rPr>
        <w:t>WAGE</w:t>
      </w:r>
      <w:r>
        <w:rPr>
          <w:rFonts w:ascii="Times New Roman" w:hAnsi="Times New Roman"/>
          <w:lang w:val="en-GB"/>
        </w:rPr>
        <w:t xml:space="preserve">. This functional form </w:t>
      </w:r>
      <w:r w:rsidR="00CE00F2">
        <w:rPr>
          <w:rFonts w:ascii="Times New Roman" w:hAnsi="Times New Roman"/>
          <w:lang w:val="en-GB"/>
        </w:rPr>
        <w:t>can be used</w:t>
      </w:r>
      <w:r>
        <w:rPr>
          <w:rFonts w:ascii="Times New Roman" w:hAnsi="Times New Roman"/>
          <w:lang w:val="en-GB"/>
        </w:rPr>
        <w:t xml:space="preserve"> when only one reference point is available to parameterize the utility function. Given a</w:t>
      </w:r>
      <w:r w:rsidR="00CE00F2">
        <w:rPr>
          <w:rFonts w:ascii="Times New Roman" w:hAnsi="Times New Roman"/>
          <w:lang w:val="en-GB"/>
        </w:rPr>
        <w:t xml:space="preserve"> reference point</w:t>
      </w:r>
      <w:r>
        <w:rPr>
          <w:rFonts w:ascii="Times New Roman" w:hAnsi="Times New Roman"/>
          <w:lang w:val="en-GB"/>
        </w:rPr>
        <w:t xml:space="preserve"> </w:t>
      </w:r>
      <w:r w:rsidRPr="0087409A">
        <w:rPr>
          <w:rFonts w:ascii="Times New Roman" w:hAnsi="Times New Roman"/>
          <w:i/>
          <w:lang w:val="en-GB"/>
        </w:rPr>
        <w:t>x</w:t>
      </w:r>
      <w:r w:rsidRPr="0087409A">
        <w:rPr>
          <w:rFonts w:ascii="Times New Roman" w:hAnsi="Times New Roman"/>
          <w:vertAlign w:val="subscript"/>
          <w:lang w:val="en-GB"/>
        </w:rPr>
        <w:t>1</w:t>
      </w:r>
      <w:r>
        <w:rPr>
          <w:rFonts w:ascii="Times New Roman" w:hAnsi="Times New Roman"/>
          <w:lang w:val="en-GB"/>
        </w:rPr>
        <w:t xml:space="preserve"> and the relevant value of the utility function</w:t>
      </w:r>
      <w:r w:rsidRPr="0087409A">
        <w:rPr>
          <w:rFonts w:ascii="Times New Roman" w:hAnsi="Times New Roman"/>
          <w:i/>
          <w:lang w:val="en-GB"/>
        </w:rPr>
        <w:t xml:space="preserve"> </w:t>
      </w:r>
      <w:r>
        <w:rPr>
          <w:rFonts w:ascii="Times New Roman" w:hAnsi="Times New Roman"/>
          <w:i/>
          <w:lang w:val="en-GB"/>
        </w:rPr>
        <w:t>u</w:t>
      </w:r>
      <w:r w:rsidRPr="0087409A">
        <w:rPr>
          <w:rFonts w:ascii="Times New Roman" w:hAnsi="Times New Roman"/>
          <w:vertAlign w:val="subscript"/>
          <w:lang w:val="en-GB"/>
        </w:rPr>
        <w:t>1</w:t>
      </w:r>
      <w:r>
        <w:rPr>
          <w:rFonts w:ascii="Times New Roman" w:hAnsi="Times New Roman"/>
          <w:lang w:val="en-GB"/>
        </w:rPr>
        <w:t xml:space="preserve">, parameter </w:t>
      </w:r>
      <w:r>
        <w:rPr>
          <w:rFonts w:ascii="Times New Roman" w:hAnsi="Times New Roman"/>
          <w:i/>
          <w:lang w:val="en-GB"/>
        </w:rPr>
        <w:t>b</w:t>
      </w:r>
      <w:r>
        <w:rPr>
          <w:rFonts w:ascii="Times New Roman" w:hAnsi="Times New Roman"/>
          <w:lang w:val="en-GB"/>
        </w:rPr>
        <w:t xml:space="preserve"> can be calculated as</w:t>
      </w:r>
    </w:p>
    <w:p w:rsidR="00684591" w:rsidRDefault="00684591" w:rsidP="006058F7">
      <w:pPr>
        <w:tabs>
          <w:tab w:val="center" w:pos="4253"/>
        </w:tabs>
        <w:spacing w:before="60" w:after="60"/>
        <w:jc w:val="both"/>
        <w:rPr>
          <w:rFonts w:ascii="Times New Roman" w:hAnsi="Times New Roman"/>
          <w:lang w:val="en-GB"/>
        </w:rPr>
      </w:pPr>
      <w:r w:rsidRPr="00A57DE5">
        <w:tab/>
      </w:r>
      <w:r w:rsidRPr="00684591">
        <w:rPr>
          <w:position w:val="-10"/>
        </w:rPr>
        <w:object w:dxaOrig="2000" w:dyaOrig="340">
          <v:shape id="_x0000_i1029" type="#_x0000_t75" style="width:100.5pt;height:18pt" o:ole="">
            <v:imagedata r:id="rId16" o:title=""/>
          </v:shape>
          <o:OLEObject Type="Embed" ProgID="Equation.3" ShapeID="_x0000_i1029" DrawAspect="Content" ObjectID="_1476798360" r:id="rId17"/>
        </w:object>
      </w:r>
    </w:p>
    <w:p w:rsidR="009A4B73" w:rsidRPr="0087409A" w:rsidRDefault="00B76A36" w:rsidP="009A4B73">
      <w:pPr>
        <w:jc w:val="both"/>
        <w:rPr>
          <w:rFonts w:ascii="Times New Roman" w:hAnsi="Times New Roman"/>
          <w:lang w:val="en-GB"/>
        </w:rPr>
      </w:pPr>
      <w:r>
        <w:rPr>
          <w:rFonts w:ascii="Times New Roman" w:hAnsi="Times New Roman"/>
          <w:lang w:val="en-GB"/>
        </w:rPr>
        <w:t>Finally, a</w:t>
      </w:r>
      <w:r w:rsidR="0087409A">
        <w:rPr>
          <w:rFonts w:ascii="Times New Roman" w:hAnsi="Times New Roman"/>
          <w:lang w:val="en-GB"/>
        </w:rPr>
        <w:t xml:space="preserve"> sigmoid function </w:t>
      </w:r>
      <w:r w:rsidR="0087409A" w:rsidRPr="009A4B73">
        <w:rPr>
          <w:position w:val="-10"/>
        </w:rPr>
        <w:object w:dxaOrig="2700" w:dyaOrig="340">
          <v:shape id="_x0000_i1030" type="#_x0000_t75" style="width:133.5pt;height:18pt" o:ole="">
            <v:imagedata r:id="rId18" o:title=""/>
          </v:shape>
          <o:OLEObject Type="Embed" ProgID="Equation.3" ShapeID="_x0000_i1030" DrawAspect="Content" ObjectID="_1476798361" r:id="rId19"/>
        </w:object>
      </w:r>
      <w:r w:rsidR="0087409A">
        <w:t xml:space="preserve"> </w:t>
      </w:r>
      <w:r w:rsidR="0087409A">
        <w:rPr>
          <w:rFonts w:ascii="Times New Roman" w:hAnsi="Times New Roman"/>
          <w:lang w:val="en-GB"/>
        </w:rPr>
        <w:t xml:space="preserve">was used </w:t>
      </w:r>
      <w:r w:rsidR="00CE00F2">
        <w:rPr>
          <w:rFonts w:ascii="Times New Roman" w:hAnsi="Times New Roman"/>
          <w:lang w:val="en-GB"/>
        </w:rPr>
        <w:t>to express</w:t>
      </w:r>
      <w:r w:rsidR="0087409A">
        <w:rPr>
          <w:rFonts w:ascii="Times New Roman" w:hAnsi="Times New Roman"/>
          <w:lang w:val="en-GB"/>
        </w:rPr>
        <w:t xml:space="preserve"> the utility associated with the following indicators: </w:t>
      </w:r>
      <w:r w:rsidR="009A4B73" w:rsidRPr="0087409A">
        <w:rPr>
          <w:rFonts w:ascii="Times New Roman" w:hAnsi="Times New Roman"/>
          <w:i/>
          <w:lang w:val="en-GB"/>
        </w:rPr>
        <w:t>RBER</w:t>
      </w:r>
      <w:r w:rsidR="009A4B73">
        <w:rPr>
          <w:rFonts w:ascii="Times New Roman" w:hAnsi="Times New Roman"/>
          <w:lang w:val="en-GB"/>
        </w:rPr>
        <w:t xml:space="preserve">, </w:t>
      </w:r>
      <w:r w:rsidR="009A4B73" w:rsidRPr="0087409A">
        <w:rPr>
          <w:rFonts w:ascii="Times New Roman" w:hAnsi="Times New Roman"/>
          <w:i/>
          <w:lang w:val="en-GB"/>
        </w:rPr>
        <w:t>EMPL</w:t>
      </w:r>
      <w:r w:rsidR="009A4B73">
        <w:rPr>
          <w:rFonts w:ascii="Times New Roman" w:hAnsi="Times New Roman"/>
          <w:lang w:val="en-GB"/>
        </w:rPr>
        <w:t xml:space="preserve">, </w:t>
      </w:r>
      <w:r w:rsidR="009A4B73" w:rsidRPr="0087409A">
        <w:rPr>
          <w:rFonts w:ascii="Times New Roman" w:hAnsi="Times New Roman"/>
          <w:i/>
          <w:lang w:val="en-GB"/>
        </w:rPr>
        <w:t>F</w:t>
      </w:r>
      <w:r w:rsidR="009A4B73">
        <w:rPr>
          <w:rFonts w:ascii="Times New Roman" w:hAnsi="Times New Roman"/>
          <w:lang w:val="en-GB"/>
        </w:rPr>
        <w:t xml:space="preserve">, </w:t>
      </w:r>
      <w:r w:rsidR="009A4B73" w:rsidRPr="0087409A">
        <w:rPr>
          <w:rFonts w:ascii="Times New Roman" w:hAnsi="Times New Roman"/>
          <w:i/>
          <w:lang w:val="en-GB"/>
        </w:rPr>
        <w:t>SSB</w:t>
      </w:r>
      <w:r w:rsidR="009A4B73">
        <w:rPr>
          <w:rFonts w:ascii="Times New Roman" w:hAnsi="Times New Roman"/>
          <w:lang w:val="en-GB"/>
        </w:rPr>
        <w:t xml:space="preserve">, </w:t>
      </w:r>
      <w:r w:rsidR="009A4B73" w:rsidRPr="0087409A">
        <w:rPr>
          <w:rFonts w:ascii="Times New Roman" w:hAnsi="Times New Roman"/>
          <w:i/>
          <w:lang w:val="en-GB"/>
        </w:rPr>
        <w:t>D</w:t>
      </w:r>
      <w:r w:rsidR="0087409A">
        <w:rPr>
          <w:rFonts w:ascii="Times New Roman" w:hAnsi="Times New Roman"/>
          <w:lang w:val="en-GB"/>
        </w:rPr>
        <w:t xml:space="preserve">. Given two reference points </w:t>
      </w:r>
      <w:r w:rsidR="0087409A" w:rsidRPr="0087409A">
        <w:rPr>
          <w:rFonts w:ascii="Times New Roman" w:hAnsi="Times New Roman"/>
          <w:i/>
          <w:lang w:val="en-GB"/>
        </w:rPr>
        <w:t>x</w:t>
      </w:r>
      <w:r w:rsidR="0087409A" w:rsidRPr="0087409A">
        <w:rPr>
          <w:rFonts w:ascii="Times New Roman" w:hAnsi="Times New Roman"/>
          <w:vertAlign w:val="subscript"/>
          <w:lang w:val="en-GB"/>
        </w:rPr>
        <w:t>1</w:t>
      </w:r>
      <w:r w:rsidR="0087409A">
        <w:rPr>
          <w:rFonts w:ascii="Times New Roman" w:hAnsi="Times New Roman"/>
          <w:lang w:val="en-GB"/>
        </w:rPr>
        <w:t xml:space="preserve"> and </w:t>
      </w:r>
      <w:r w:rsidR="0087409A" w:rsidRPr="0087409A">
        <w:rPr>
          <w:rFonts w:ascii="Times New Roman" w:hAnsi="Times New Roman"/>
          <w:i/>
          <w:lang w:val="en-GB"/>
        </w:rPr>
        <w:t>x</w:t>
      </w:r>
      <w:r w:rsidR="0087409A">
        <w:rPr>
          <w:rFonts w:ascii="Times New Roman" w:hAnsi="Times New Roman"/>
          <w:vertAlign w:val="subscript"/>
          <w:lang w:val="en-GB"/>
        </w:rPr>
        <w:t>2</w:t>
      </w:r>
      <w:r w:rsidR="0087409A">
        <w:rPr>
          <w:rFonts w:ascii="Times New Roman" w:hAnsi="Times New Roman"/>
          <w:lang w:val="en-GB"/>
        </w:rPr>
        <w:t>, and the relevant values of the utility function</w:t>
      </w:r>
      <w:r w:rsidR="0087409A" w:rsidRPr="0087409A">
        <w:rPr>
          <w:rFonts w:ascii="Times New Roman" w:hAnsi="Times New Roman"/>
          <w:i/>
          <w:lang w:val="en-GB"/>
        </w:rPr>
        <w:t xml:space="preserve"> </w:t>
      </w:r>
      <w:r w:rsidR="0087409A">
        <w:rPr>
          <w:rFonts w:ascii="Times New Roman" w:hAnsi="Times New Roman"/>
          <w:i/>
          <w:lang w:val="en-GB"/>
        </w:rPr>
        <w:t>u</w:t>
      </w:r>
      <w:r w:rsidR="0087409A" w:rsidRPr="0087409A">
        <w:rPr>
          <w:rFonts w:ascii="Times New Roman" w:hAnsi="Times New Roman"/>
          <w:vertAlign w:val="subscript"/>
          <w:lang w:val="en-GB"/>
        </w:rPr>
        <w:t>1</w:t>
      </w:r>
      <w:r w:rsidR="0087409A">
        <w:rPr>
          <w:rFonts w:ascii="Times New Roman" w:hAnsi="Times New Roman"/>
          <w:lang w:val="en-GB"/>
        </w:rPr>
        <w:t xml:space="preserve"> and </w:t>
      </w:r>
      <w:r w:rsidR="0087409A">
        <w:rPr>
          <w:rFonts w:ascii="Times New Roman" w:hAnsi="Times New Roman"/>
          <w:i/>
          <w:lang w:val="en-GB"/>
        </w:rPr>
        <w:t>u</w:t>
      </w:r>
      <w:r w:rsidR="0087409A">
        <w:rPr>
          <w:rFonts w:ascii="Times New Roman" w:hAnsi="Times New Roman"/>
          <w:vertAlign w:val="subscript"/>
          <w:lang w:val="en-GB"/>
        </w:rPr>
        <w:t>2</w:t>
      </w:r>
      <w:r w:rsidR="0087409A">
        <w:rPr>
          <w:rFonts w:ascii="Times New Roman" w:hAnsi="Times New Roman"/>
          <w:lang w:val="en-GB"/>
        </w:rPr>
        <w:t>, the parameters of the function can be derived as</w:t>
      </w:r>
    </w:p>
    <w:p w:rsidR="0087409A" w:rsidRDefault="0087409A" w:rsidP="006058F7">
      <w:pPr>
        <w:tabs>
          <w:tab w:val="center" w:pos="4253"/>
        </w:tabs>
        <w:spacing w:before="60" w:after="60"/>
        <w:jc w:val="both"/>
        <w:rPr>
          <w:rFonts w:ascii="Times New Roman" w:hAnsi="Times New Roman"/>
          <w:lang w:val="en-GB"/>
        </w:rPr>
      </w:pPr>
      <w:r>
        <w:tab/>
      </w:r>
      <w:r w:rsidRPr="0087409A">
        <w:rPr>
          <w:position w:val="-30"/>
        </w:rPr>
        <w:object w:dxaOrig="4080" w:dyaOrig="720">
          <v:shape id="_x0000_i1031" type="#_x0000_t75" style="width:202.5pt;height:36pt" o:ole="">
            <v:imagedata r:id="rId20" o:title=""/>
          </v:shape>
          <o:OLEObject Type="Embed" ProgID="Equation.3" ShapeID="_x0000_i1031" DrawAspect="Content" ObjectID="_1476798362" r:id="rId21"/>
        </w:object>
      </w:r>
    </w:p>
    <w:p w:rsidR="009813DA" w:rsidRDefault="00977D32" w:rsidP="009A4B73">
      <w:pPr>
        <w:jc w:val="both"/>
        <w:rPr>
          <w:rFonts w:ascii="Times New Roman" w:hAnsi="Times New Roman"/>
        </w:rPr>
      </w:pPr>
      <w:r w:rsidRPr="00AE00C5">
        <w:rPr>
          <w:rFonts w:ascii="Times New Roman" w:hAnsi="Times New Roman"/>
          <w:lang w:val="en-GB"/>
        </w:rPr>
        <w:t>Depending</w:t>
      </w:r>
      <w:r w:rsidRPr="00AE00C5">
        <w:rPr>
          <w:rFonts w:ascii="Times New Roman" w:hAnsi="Times New Roman"/>
        </w:rPr>
        <w:t xml:space="preserve"> on the sign of parameter </w:t>
      </w:r>
      <w:r w:rsidRPr="00AE00C5">
        <w:rPr>
          <w:rFonts w:ascii="Times New Roman" w:hAnsi="Times New Roman"/>
          <w:i/>
        </w:rPr>
        <w:t>b</w:t>
      </w:r>
      <w:r w:rsidRPr="00AE00C5">
        <w:rPr>
          <w:rFonts w:ascii="Times New Roman" w:hAnsi="Times New Roman"/>
        </w:rPr>
        <w:t>, t</w:t>
      </w:r>
      <w:r w:rsidR="009813DA" w:rsidRPr="00AE00C5">
        <w:rPr>
          <w:rFonts w:ascii="Times New Roman" w:hAnsi="Times New Roman"/>
        </w:rPr>
        <w:t xml:space="preserve">he resulting function may be monotonically increasing </w:t>
      </w:r>
      <w:r w:rsidRPr="00AE00C5">
        <w:rPr>
          <w:rFonts w:ascii="Times New Roman" w:hAnsi="Times New Roman"/>
        </w:rPr>
        <w:t>(</w:t>
      </w:r>
      <w:r w:rsidRPr="00AE00C5">
        <w:rPr>
          <w:rFonts w:ascii="Times New Roman" w:hAnsi="Times New Roman"/>
          <w:i/>
        </w:rPr>
        <w:t>b</w:t>
      </w:r>
      <w:r w:rsidRPr="00AE00C5">
        <w:rPr>
          <w:rFonts w:ascii="Times New Roman" w:hAnsi="Times New Roman"/>
        </w:rPr>
        <w:t xml:space="preserve"> &lt; 0) </w:t>
      </w:r>
      <w:r w:rsidR="009813DA" w:rsidRPr="00AE00C5">
        <w:rPr>
          <w:rFonts w:ascii="Times New Roman" w:hAnsi="Times New Roman"/>
        </w:rPr>
        <w:t>or decreasing</w:t>
      </w:r>
      <w:r w:rsidRPr="00AE00C5">
        <w:rPr>
          <w:rFonts w:ascii="Times New Roman" w:hAnsi="Times New Roman"/>
        </w:rPr>
        <w:t xml:space="preserve"> (</w:t>
      </w:r>
      <w:r w:rsidRPr="00AE00C5">
        <w:rPr>
          <w:rFonts w:ascii="Times New Roman" w:hAnsi="Times New Roman"/>
          <w:i/>
        </w:rPr>
        <w:t>b</w:t>
      </w:r>
      <w:r w:rsidRPr="00AE00C5">
        <w:rPr>
          <w:rFonts w:ascii="Times New Roman" w:hAnsi="Times New Roman"/>
        </w:rPr>
        <w:t xml:space="preserve"> &gt; 0)</w:t>
      </w:r>
      <w:r w:rsidR="009813DA" w:rsidRPr="00AE00C5">
        <w:rPr>
          <w:rFonts w:ascii="Times New Roman" w:hAnsi="Times New Roman"/>
        </w:rPr>
        <w:t>.</w:t>
      </w:r>
    </w:p>
    <w:p w:rsidR="009813DA" w:rsidRPr="009813DA" w:rsidRDefault="009813DA" w:rsidP="009A4B73">
      <w:pPr>
        <w:jc w:val="both"/>
        <w:rPr>
          <w:rFonts w:ascii="Times New Roman" w:hAnsi="Times New Roman"/>
        </w:rPr>
      </w:pPr>
    </w:p>
    <w:p w:rsidR="009813DA" w:rsidRPr="009813DA" w:rsidRDefault="009813DA" w:rsidP="009A4B73">
      <w:pPr>
        <w:jc w:val="both"/>
        <w:rPr>
          <w:rFonts w:ascii="Times New Roman" w:hAnsi="Times New Roman"/>
        </w:rPr>
        <w:sectPr w:rsidR="009813DA" w:rsidRPr="009813DA">
          <w:pgSz w:w="11899" w:h="16838"/>
          <w:pgMar w:top="1440" w:right="1800" w:bottom="1440" w:left="1800" w:header="708" w:footer="708" w:gutter="0"/>
          <w:cols w:space="708"/>
          <w:docGrid w:linePitch="326"/>
        </w:sectPr>
      </w:pPr>
    </w:p>
    <w:p w:rsidR="0022726E" w:rsidRPr="00A70DE3" w:rsidRDefault="0022726E" w:rsidP="00D85856">
      <w:pPr>
        <w:spacing w:after="60"/>
        <w:jc w:val="both"/>
        <w:rPr>
          <w:rFonts w:ascii="Times New Roman" w:hAnsi="Times New Roman"/>
          <w:sz w:val="22"/>
          <w:lang w:val="en-GB"/>
        </w:rPr>
      </w:pPr>
      <w:r w:rsidRPr="001A3CA6">
        <w:rPr>
          <w:rFonts w:ascii="Times New Roman" w:hAnsi="Times New Roman"/>
          <w:sz w:val="22"/>
          <w:lang w:val="en-GB"/>
        </w:rPr>
        <w:lastRenderedPageBreak/>
        <w:t>Table S1.</w:t>
      </w:r>
      <w:r w:rsidRPr="00A70DE3">
        <w:rPr>
          <w:rFonts w:ascii="Times New Roman" w:hAnsi="Times New Roman"/>
          <w:b/>
          <w:sz w:val="22"/>
          <w:lang w:val="en-GB"/>
        </w:rPr>
        <w:t xml:space="preserve"> </w:t>
      </w:r>
      <w:r w:rsidRPr="00A70DE3">
        <w:rPr>
          <w:rFonts w:ascii="Times New Roman" w:hAnsi="Times New Roman"/>
          <w:sz w:val="22"/>
          <w:lang w:val="en-GB"/>
        </w:rPr>
        <w:t>Performances</w:t>
      </w:r>
      <w:r w:rsidRPr="00A70DE3">
        <w:rPr>
          <w:rFonts w:ascii="Times New Roman" w:hAnsi="Times New Roman"/>
          <w:b/>
          <w:sz w:val="22"/>
          <w:lang w:val="en-GB"/>
        </w:rPr>
        <w:t xml:space="preserve"> </w:t>
      </w:r>
      <w:r w:rsidRPr="00A70DE3">
        <w:rPr>
          <w:rFonts w:ascii="Times New Roman" w:hAnsi="Times New Roman"/>
          <w:sz w:val="22"/>
          <w:lang w:val="en-GB"/>
        </w:rPr>
        <w:t xml:space="preserve">of ten scenarios for the management of demersal fisheries in GSA 18 (see Table 1 in the main text for acronyms and a brief description) with respect to eight indicators (*). The values of the indicators refer to the last year of simulation (2021). For each indicator, the relevant reference point, if defined, is also indicated (**). Note that the discard rate </w:t>
      </w:r>
      <w:r w:rsidRPr="00A70DE3">
        <w:rPr>
          <w:rFonts w:ascii="Times New Roman" w:hAnsi="Times New Roman"/>
          <w:i/>
          <w:sz w:val="22"/>
          <w:lang w:val="en-GB"/>
        </w:rPr>
        <w:t>D</w:t>
      </w:r>
      <w:r w:rsidRPr="00A70DE3">
        <w:rPr>
          <w:rFonts w:ascii="Times New Roman" w:hAnsi="Times New Roman"/>
          <w:sz w:val="22"/>
          <w:lang w:val="en-GB"/>
        </w:rPr>
        <w:t xml:space="preserve"> is zero for all scenarios because it could not be assessed in this application.</w:t>
      </w:r>
    </w:p>
    <w:tbl>
      <w:tblPr>
        <w:tblStyle w:val="Grigliatabella"/>
        <w:tblW w:w="140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BF"/>
      </w:tblPr>
      <w:tblGrid>
        <w:gridCol w:w="1484"/>
        <w:gridCol w:w="784"/>
        <w:gridCol w:w="728"/>
        <w:gridCol w:w="770"/>
        <w:gridCol w:w="770"/>
        <w:gridCol w:w="730"/>
        <w:gridCol w:w="731"/>
        <w:gridCol w:w="730"/>
        <w:gridCol w:w="731"/>
        <w:gridCol w:w="731"/>
        <w:gridCol w:w="770"/>
        <w:gridCol w:w="691"/>
        <w:gridCol w:w="730"/>
        <w:gridCol w:w="731"/>
        <w:gridCol w:w="731"/>
        <w:gridCol w:w="730"/>
        <w:gridCol w:w="731"/>
        <w:gridCol w:w="731"/>
      </w:tblGrid>
      <w:tr w:rsidR="00A45F22" w:rsidRPr="00A70DE3" w:rsidTr="00977D32">
        <w:trPr>
          <w:cantSplit/>
          <w:trHeight w:val="715"/>
        </w:trPr>
        <w:tc>
          <w:tcPr>
            <w:tcW w:w="1484" w:type="dxa"/>
            <w:tcBorders>
              <w:top w:val="single" w:sz="4" w:space="0" w:color="auto"/>
            </w:tcBorders>
            <w:shd w:val="clear" w:color="auto" w:fill="F2F2F2" w:themeFill="background1" w:themeFillShade="F2"/>
          </w:tcPr>
          <w:p w:rsidR="00A45F22" w:rsidRPr="00A70DE3" w:rsidRDefault="00A45F22" w:rsidP="0038147D">
            <w:pPr>
              <w:spacing w:beforeLines="20" w:line="360" w:lineRule="auto"/>
              <w:rPr>
                <w:rFonts w:ascii="Times New Roman" w:hAnsi="Times New Roman"/>
                <w:color w:val="000000"/>
                <w:sz w:val="18"/>
                <w:szCs w:val="20"/>
                <w:lang w:val="en-GB"/>
              </w:rPr>
            </w:pPr>
            <w:r w:rsidRPr="00A70DE3">
              <w:rPr>
                <w:rFonts w:ascii="Times New Roman" w:hAnsi="Times New Roman"/>
                <w:b/>
                <w:color w:val="000000"/>
                <w:sz w:val="18"/>
                <w:szCs w:val="20"/>
                <w:lang w:val="en-GB"/>
              </w:rPr>
              <w:t>Scenario</w:t>
            </w:r>
          </w:p>
        </w:tc>
        <w:tc>
          <w:tcPr>
            <w:tcW w:w="784" w:type="dxa"/>
            <w:tcBorders>
              <w:top w:val="single" w:sz="4" w:space="0" w:color="auto"/>
            </w:tcBorders>
          </w:tcPr>
          <w:p w:rsidR="00A45F22" w:rsidRPr="00A70DE3" w:rsidRDefault="00A45F22" w:rsidP="0038147D">
            <w:pPr>
              <w:spacing w:beforeLines="20" w:line="360" w:lineRule="auto"/>
              <w:jc w:val="center"/>
              <w:rPr>
                <w:rFonts w:ascii="Times New Roman" w:hAnsi="Times New Roman"/>
                <w:b/>
                <w:color w:val="000000"/>
                <w:sz w:val="18"/>
                <w:szCs w:val="20"/>
                <w:lang w:val="en-GB"/>
              </w:rPr>
            </w:pPr>
            <w:r w:rsidRPr="00A70DE3">
              <w:rPr>
                <w:rFonts w:ascii="Times New Roman" w:hAnsi="Times New Roman"/>
                <w:b/>
                <w:i/>
                <w:color w:val="000000"/>
                <w:sz w:val="18"/>
                <w:szCs w:val="20"/>
                <w:lang w:val="en-GB"/>
              </w:rPr>
              <w:t>GVA</w:t>
            </w:r>
            <w:r w:rsidRPr="00A70DE3">
              <w:rPr>
                <w:rFonts w:ascii="Times New Roman" w:hAnsi="Times New Roman"/>
                <w:color w:val="000000"/>
                <w:sz w:val="18"/>
                <w:szCs w:val="20"/>
                <w:lang w:val="en-GB"/>
              </w:rPr>
              <w:br/>
              <w:t>(M€)</w:t>
            </w:r>
          </w:p>
        </w:tc>
        <w:tc>
          <w:tcPr>
            <w:tcW w:w="728" w:type="dxa"/>
            <w:tcBorders>
              <w:top w:val="single" w:sz="4" w:space="0" w:color="auto"/>
            </w:tcBorders>
            <w:shd w:val="clear" w:color="auto" w:fill="F2F2F2" w:themeFill="background1" w:themeFillShade="F2"/>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b/>
                <w:i/>
                <w:color w:val="000000"/>
                <w:sz w:val="18"/>
                <w:szCs w:val="20"/>
                <w:lang w:val="en-GB"/>
              </w:rPr>
              <w:t>RBER</w:t>
            </w:r>
            <w:r w:rsidRPr="00A70DE3">
              <w:rPr>
                <w:rFonts w:ascii="Times New Roman" w:hAnsi="Times New Roman"/>
                <w:color w:val="000000"/>
                <w:sz w:val="18"/>
                <w:szCs w:val="20"/>
                <w:lang w:val="en-GB"/>
              </w:rPr>
              <w:br/>
              <w:t>(–)</w:t>
            </w:r>
          </w:p>
        </w:tc>
        <w:tc>
          <w:tcPr>
            <w:tcW w:w="770" w:type="dxa"/>
            <w:tcBorders>
              <w:top w:val="single" w:sz="4" w:space="0" w:color="auto"/>
            </w:tcBorders>
          </w:tcPr>
          <w:p w:rsidR="00A45F22" w:rsidRPr="00A70DE3" w:rsidRDefault="00A45F22" w:rsidP="0038147D">
            <w:pPr>
              <w:spacing w:beforeLines="20" w:line="360" w:lineRule="auto"/>
              <w:jc w:val="center"/>
              <w:rPr>
                <w:rFonts w:ascii="Times New Roman" w:hAnsi="Times New Roman"/>
                <w:b/>
                <w:color w:val="000000"/>
                <w:sz w:val="18"/>
                <w:szCs w:val="20"/>
                <w:lang w:val="en-GB"/>
              </w:rPr>
            </w:pPr>
            <w:r w:rsidRPr="00A70DE3">
              <w:rPr>
                <w:rFonts w:ascii="Times New Roman" w:hAnsi="Times New Roman"/>
                <w:b/>
                <w:i/>
                <w:color w:val="000000"/>
                <w:sz w:val="18"/>
                <w:szCs w:val="20"/>
                <w:lang w:val="en-GB"/>
              </w:rPr>
              <w:t>EMPL</w:t>
            </w:r>
            <w:r w:rsidRPr="00A70DE3">
              <w:rPr>
                <w:rFonts w:ascii="Times New Roman" w:hAnsi="Times New Roman"/>
                <w:color w:val="000000"/>
                <w:sz w:val="18"/>
                <w:szCs w:val="20"/>
                <w:lang w:val="en-GB"/>
              </w:rPr>
              <w:br/>
              <w:t>(#)</w:t>
            </w:r>
          </w:p>
        </w:tc>
        <w:tc>
          <w:tcPr>
            <w:tcW w:w="770" w:type="dxa"/>
            <w:tcBorders>
              <w:top w:val="single" w:sz="4" w:space="0" w:color="auto"/>
            </w:tcBorders>
            <w:shd w:val="clear" w:color="auto" w:fill="F2F2F2" w:themeFill="background1" w:themeFillShade="F2"/>
          </w:tcPr>
          <w:p w:rsidR="00A45F22" w:rsidRPr="00A70DE3" w:rsidRDefault="00A45F22" w:rsidP="0038147D">
            <w:pPr>
              <w:spacing w:beforeLines="20" w:line="360" w:lineRule="auto"/>
              <w:jc w:val="center"/>
              <w:rPr>
                <w:rFonts w:ascii="Times New Roman" w:hAnsi="Times New Roman"/>
                <w:b/>
                <w:color w:val="000000"/>
                <w:sz w:val="18"/>
                <w:szCs w:val="20"/>
                <w:lang w:val="en-GB"/>
              </w:rPr>
            </w:pPr>
            <w:r w:rsidRPr="00A70DE3">
              <w:rPr>
                <w:rFonts w:ascii="Times New Roman" w:hAnsi="Times New Roman"/>
                <w:b/>
                <w:i/>
                <w:color w:val="000000"/>
                <w:sz w:val="18"/>
                <w:szCs w:val="20"/>
                <w:lang w:val="en-GB"/>
              </w:rPr>
              <w:t>WAGE</w:t>
            </w:r>
            <w:r w:rsidRPr="00A70DE3">
              <w:rPr>
                <w:rFonts w:ascii="Times New Roman" w:hAnsi="Times New Roman"/>
                <w:color w:val="000000"/>
                <w:sz w:val="18"/>
                <w:szCs w:val="20"/>
                <w:lang w:val="en-GB"/>
              </w:rPr>
              <w:br/>
              <w:t>(€)</w:t>
            </w:r>
          </w:p>
        </w:tc>
        <w:tc>
          <w:tcPr>
            <w:tcW w:w="2922" w:type="dxa"/>
            <w:gridSpan w:val="4"/>
            <w:tcBorders>
              <w:top w:val="single" w:sz="4" w:space="0" w:color="auto"/>
            </w:tcBorders>
            <w:shd w:val="clear" w:color="auto" w:fill="auto"/>
          </w:tcPr>
          <w:p w:rsidR="00A45F22" w:rsidRPr="00A70DE3" w:rsidRDefault="00A45F22" w:rsidP="0038147D">
            <w:pPr>
              <w:spacing w:beforeLines="20" w:line="360" w:lineRule="auto"/>
              <w:jc w:val="center"/>
              <w:rPr>
                <w:rFonts w:ascii="Times New Roman" w:hAnsi="Times New Roman"/>
                <w:b/>
                <w:color w:val="000000"/>
                <w:sz w:val="18"/>
                <w:szCs w:val="20"/>
                <w:lang w:val="en-GB"/>
              </w:rPr>
            </w:pPr>
            <w:r w:rsidRPr="00A70DE3">
              <w:rPr>
                <w:rFonts w:ascii="Times New Roman" w:hAnsi="Times New Roman"/>
                <w:b/>
                <w:i/>
                <w:color w:val="000000"/>
                <w:sz w:val="18"/>
                <w:szCs w:val="20"/>
                <w:lang w:val="en-GB"/>
              </w:rPr>
              <w:t>F</w:t>
            </w:r>
            <w:r w:rsidRPr="00A70DE3">
              <w:rPr>
                <w:rFonts w:ascii="Times New Roman" w:hAnsi="Times New Roman"/>
                <w:color w:val="000000"/>
                <w:sz w:val="18"/>
                <w:szCs w:val="20"/>
                <w:lang w:val="en-GB"/>
              </w:rPr>
              <w:br/>
              <w:t>(yr</w:t>
            </w:r>
            <w:r w:rsidRPr="00A70DE3">
              <w:rPr>
                <w:rFonts w:ascii="Times New Roman" w:hAnsi="Times New Roman"/>
                <w:color w:val="000000"/>
                <w:sz w:val="18"/>
                <w:szCs w:val="20"/>
                <w:vertAlign w:val="superscript"/>
                <w:lang w:val="en-GB"/>
              </w:rPr>
              <w:t>–1</w:t>
            </w:r>
            <w:r w:rsidRPr="00A70DE3">
              <w:rPr>
                <w:rFonts w:ascii="Times New Roman" w:hAnsi="Times New Roman"/>
                <w:color w:val="000000"/>
                <w:sz w:val="18"/>
                <w:szCs w:val="20"/>
                <w:lang w:val="en-GB"/>
              </w:rPr>
              <w:t>)</w:t>
            </w:r>
          </w:p>
        </w:tc>
        <w:tc>
          <w:tcPr>
            <w:tcW w:w="2922" w:type="dxa"/>
            <w:gridSpan w:val="4"/>
            <w:tcBorders>
              <w:top w:val="single" w:sz="4" w:space="0" w:color="auto"/>
            </w:tcBorders>
            <w:shd w:val="clear" w:color="auto" w:fill="F2F2F2" w:themeFill="background1" w:themeFillShade="F2"/>
          </w:tcPr>
          <w:p w:rsidR="00A45F22" w:rsidRPr="00A70DE3" w:rsidRDefault="00A45F22" w:rsidP="0038147D">
            <w:pPr>
              <w:spacing w:beforeLines="20" w:line="360" w:lineRule="auto"/>
              <w:jc w:val="center"/>
              <w:rPr>
                <w:rFonts w:ascii="Times New Roman" w:hAnsi="Times New Roman"/>
                <w:b/>
                <w:color w:val="000000"/>
                <w:sz w:val="18"/>
                <w:szCs w:val="20"/>
                <w:lang w:val="en-GB"/>
              </w:rPr>
            </w:pPr>
            <w:r w:rsidRPr="00A70DE3">
              <w:rPr>
                <w:rFonts w:ascii="Times New Roman" w:hAnsi="Times New Roman"/>
                <w:b/>
                <w:i/>
                <w:color w:val="000000"/>
                <w:sz w:val="18"/>
                <w:szCs w:val="20"/>
                <w:lang w:val="en-GB"/>
              </w:rPr>
              <w:t>SSB</w:t>
            </w:r>
            <w:r w:rsidRPr="00A70DE3">
              <w:rPr>
                <w:rFonts w:ascii="Times New Roman" w:hAnsi="Times New Roman"/>
                <w:i/>
                <w:color w:val="000000"/>
                <w:sz w:val="18"/>
                <w:szCs w:val="20"/>
                <w:lang w:val="en-GB"/>
              </w:rPr>
              <w:br/>
            </w:r>
            <w:r w:rsidRPr="00A70DE3">
              <w:rPr>
                <w:rFonts w:ascii="Times New Roman" w:hAnsi="Times New Roman"/>
                <w:color w:val="000000"/>
                <w:sz w:val="18"/>
                <w:szCs w:val="20"/>
                <w:lang w:val="en-GB"/>
              </w:rPr>
              <w:t>(t)</w:t>
            </w:r>
          </w:p>
        </w:tc>
        <w:tc>
          <w:tcPr>
            <w:tcW w:w="2923" w:type="dxa"/>
            <w:gridSpan w:val="4"/>
            <w:tcBorders>
              <w:top w:val="single" w:sz="4" w:space="0" w:color="auto"/>
            </w:tcBorders>
            <w:shd w:val="clear" w:color="auto" w:fill="auto"/>
          </w:tcPr>
          <w:p w:rsidR="00A45F22" w:rsidRPr="00A70DE3" w:rsidRDefault="00A45F22" w:rsidP="0038147D">
            <w:pPr>
              <w:spacing w:beforeLines="20" w:line="360" w:lineRule="auto"/>
              <w:jc w:val="center"/>
              <w:rPr>
                <w:rFonts w:ascii="Times New Roman" w:hAnsi="Times New Roman"/>
                <w:b/>
                <w:color w:val="000000"/>
                <w:sz w:val="18"/>
                <w:szCs w:val="20"/>
                <w:lang w:val="en-GB"/>
              </w:rPr>
            </w:pPr>
            <w:r w:rsidRPr="00A70DE3">
              <w:rPr>
                <w:rFonts w:ascii="Times New Roman" w:hAnsi="Times New Roman"/>
                <w:b/>
                <w:i/>
                <w:color w:val="000000"/>
                <w:sz w:val="18"/>
                <w:szCs w:val="20"/>
                <w:lang w:val="en-GB"/>
              </w:rPr>
              <w:t>Y</w:t>
            </w:r>
            <w:r w:rsidRPr="00A70DE3">
              <w:rPr>
                <w:rFonts w:ascii="Times New Roman" w:hAnsi="Times New Roman"/>
                <w:color w:val="000000"/>
                <w:sz w:val="18"/>
                <w:szCs w:val="20"/>
                <w:lang w:val="en-GB"/>
              </w:rPr>
              <w:br/>
              <w:t>(t)</w:t>
            </w:r>
          </w:p>
        </w:tc>
        <w:tc>
          <w:tcPr>
            <w:tcW w:w="731" w:type="dxa"/>
            <w:tcBorders>
              <w:top w:val="single" w:sz="4" w:space="0" w:color="auto"/>
            </w:tcBorders>
            <w:shd w:val="clear" w:color="auto" w:fill="F2F2F2" w:themeFill="background1" w:themeFillShade="F2"/>
          </w:tcPr>
          <w:p w:rsidR="00A45F22" w:rsidRPr="00A70DE3" w:rsidRDefault="00A45F22" w:rsidP="0038147D">
            <w:pPr>
              <w:spacing w:beforeLines="20" w:line="360" w:lineRule="auto"/>
              <w:jc w:val="center"/>
              <w:rPr>
                <w:rFonts w:ascii="Times New Roman" w:hAnsi="Times New Roman"/>
                <w:b/>
                <w:color w:val="000000"/>
                <w:sz w:val="18"/>
                <w:szCs w:val="20"/>
                <w:lang w:val="en-GB"/>
              </w:rPr>
            </w:pPr>
            <w:r w:rsidRPr="00A70DE3">
              <w:rPr>
                <w:rFonts w:ascii="Times New Roman" w:hAnsi="Times New Roman"/>
                <w:b/>
                <w:i/>
                <w:color w:val="000000"/>
                <w:sz w:val="18"/>
                <w:szCs w:val="20"/>
                <w:lang w:val="en-GB"/>
              </w:rPr>
              <w:t>D</w:t>
            </w:r>
            <w:r w:rsidRPr="00A70DE3">
              <w:rPr>
                <w:rFonts w:ascii="Times New Roman" w:hAnsi="Times New Roman"/>
                <w:color w:val="000000"/>
                <w:sz w:val="18"/>
                <w:szCs w:val="20"/>
                <w:lang w:val="en-GB"/>
              </w:rPr>
              <w:br/>
              <w:t>(%)</w:t>
            </w:r>
          </w:p>
        </w:tc>
      </w:tr>
      <w:tr w:rsidR="00A45F22" w:rsidRPr="00A70DE3" w:rsidTr="00977D32">
        <w:trPr>
          <w:cantSplit/>
          <w:trHeight w:val="1305"/>
        </w:trPr>
        <w:tc>
          <w:tcPr>
            <w:tcW w:w="1484" w:type="dxa"/>
            <w:tcBorders>
              <w:bottom w:val="single" w:sz="4" w:space="0" w:color="auto"/>
            </w:tcBorders>
            <w:shd w:val="clear" w:color="auto" w:fill="F2F2F2" w:themeFill="background1" w:themeFillShade="F2"/>
            <w:vAlign w:val="center"/>
          </w:tcPr>
          <w:p w:rsidR="00A45F22" w:rsidRPr="00A70DE3" w:rsidRDefault="00A45F22" w:rsidP="0038147D">
            <w:pPr>
              <w:spacing w:beforeLines="20" w:line="360" w:lineRule="auto"/>
              <w:rPr>
                <w:rFonts w:ascii="Times New Roman" w:hAnsi="Times New Roman"/>
                <w:color w:val="000000"/>
                <w:sz w:val="18"/>
                <w:szCs w:val="20"/>
                <w:lang w:val="en-GB"/>
              </w:rPr>
            </w:pPr>
          </w:p>
        </w:tc>
        <w:tc>
          <w:tcPr>
            <w:tcW w:w="784" w:type="dxa"/>
            <w:tcBorders>
              <w:bottom w:val="single" w:sz="4" w:space="0" w:color="auto"/>
            </w:tcBorders>
            <w:vAlign w:val="center"/>
          </w:tcPr>
          <w:p w:rsidR="00A45F22" w:rsidRPr="00A70DE3" w:rsidRDefault="00A45F22" w:rsidP="0038147D">
            <w:pPr>
              <w:spacing w:beforeLines="20" w:line="360" w:lineRule="auto"/>
              <w:rPr>
                <w:rFonts w:ascii="Times New Roman" w:hAnsi="Times New Roman"/>
                <w:color w:val="000000"/>
                <w:sz w:val="18"/>
                <w:szCs w:val="20"/>
                <w:lang w:val="en-GB"/>
              </w:rPr>
            </w:pPr>
          </w:p>
        </w:tc>
        <w:tc>
          <w:tcPr>
            <w:tcW w:w="728" w:type="dxa"/>
            <w:tcBorders>
              <w:bottom w:val="single" w:sz="4" w:space="0" w:color="auto"/>
            </w:tcBorders>
            <w:shd w:val="clear" w:color="auto" w:fill="F2F2F2" w:themeFill="background1" w:themeFillShade="F2"/>
            <w:vAlign w:val="center"/>
          </w:tcPr>
          <w:p w:rsidR="00A45F22" w:rsidRPr="00A70DE3" w:rsidRDefault="00A45F22" w:rsidP="0038147D">
            <w:pPr>
              <w:spacing w:beforeLines="20" w:line="360" w:lineRule="auto"/>
              <w:rPr>
                <w:rFonts w:ascii="Times New Roman" w:hAnsi="Times New Roman"/>
                <w:color w:val="000000"/>
                <w:sz w:val="18"/>
                <w:szCs w:val="20"/>
                <w:lang w:val="en-GB"/>
              </w:rPr>
            </w:pPr>
          </w:p>
        </w:tc>
        <w:tc>
          <w:tcPr>
            <w:tcW w:w="770" w:type="dxa"/>
            <w:tcBorders>
              <w:bottom w:val="single" w:sz="4" w:space="0" w:color="auto"/>
            </w:tcBorders>
            <w:vAlign w:val="center"/>
          </w:tcPr>
          <w:p w:rsidR="00A45F22" w:rsidRPr="00A70DE3" w:rsidRDefault="00A45F22" w:rsidP="0038147D">
            <w:pPr>
              <w:spacing w:beforeLines="20" w:line="360" w:lineRule="auto"/>
              <w:rPr>
                <w:rFonts w:ascii="Times New Roman" w:hAnsi="Times New Roman"/>
                <w:color w:val="000000"/>
                <w:sz w:val="18"/>
                <w:szCs w:val="20"/>
                <w:lang w:val="en-GB"/>
              </w:rPr>
            </w:pPr>
          </w:p>
        </w:tc>
        <w:tc>
          <w:tcPr>
            <w:tcW w:w="770" w:type="dxa"/>
            <w:tcBorders>
              <w:bottom w:val="single" w:sz="4" w:space="0" w:color="auto"/>
            </w:tcBorders>
            <w:shd w:val="clear" w:color="auto" w:fill="F2F2F2" w:themeFill="background1" w:themeFillShade="F2"/>
            <w:vAlign w:val="center"/>
          </w:tcPr>
          <w:p w:rsidR="00A45F22" w:rsidRPr="00A70DE3" w:rsidRDefault="00A45F22" w:rsidP="0038147D">
            <w:pPr>
              <w:spacing w:beforeLines="20" w:line="360" w:lineRule="auto"/>
              <w:rPr>
                <w:rFonts w:ascii="Times New Roman" w:hAnsi="Times New Roman"/>
                <w:color w:val="000000"/>
                <w:sz w:val="18"/>
                <w:szCs w:val="20"/>
                <w:lang w:val="en-GB"/>
              </w:rPr>
            </w:pPr>
          </w:p>
        </w:tc>
        <w:tc>
          <w:tcPr>
            <w:tcW w:w="730" w:type="dxa"/>
            <w:tcBorders>
              <w:bottom w:val="single" w:sz="4" w:space="0" w:color="auto"/>
            </w:tcBorders>
            <w:shd w:val="clear" w:color="auto" w:fill="auto"/>
            <w:textDirection w:val="btLr"/>
            <w:vAlign w:val="center"/>
          </w:tcPr>
          <w:p w:rsidR="00A45F22" w:rsidRPr="00A70DE3" w:rsidRDefault="00A45F22" w:rsidP="0038147D">
            <w:pPr>
              <w:spacing w:beforeLines="20" w:line="360" w:lineRule="auto"/>
              <w:ind w:left="113" w:right="113"/>
              <w:rPr>
                <w:rFonts w:ascii="Times New Roman" w:hAnsi="Times New Roman"/>
                <w:i/>
                <w:color w:val="000000"/>
                <w:sz w:val="18"/>
                <w:szCs w:val="20"/>
                <w:lang w:val="en-GB"/>
              </w:rPr>
            </w:pPr>
            <w:r w:rsidRPr="00A70DE3">
              <w:rPr>
                <w:rFonts w:ascii="Times New Roman" w:hAnsi="Times New Roman"/>
                <w:i/>
                <w:color w:val="000000"/>
                <w:sz w:val="18"/>
                <w:szCs w:val="20"/>
                <w:lang w:val="en-GB"/>
              </w:rPr>
              <w:t xml:space="preserve">M. </w:t>
            </w:r>
            <w:proofErr w:type="spellStart"/>
            <w:r w:rsidRPr="00A70DE3">
              <w:rPr>
                <w:rFonts w:ascii="Times New Roman" w:hAnsi="Times New Roman"/>
                <w:i/>
                <w:color w:val="000000"/>
                <w:sz w:val="18"/>
                <w:szCs w:val="20"/>
                <w:lang w:val="en-GB"/>
              </w:rPr>
              <w:t>barbatus</w:t>
            </w:r>
            <w:proofErr w:type="spellEnd"/>
          </w:p>
        </w:tc>
        <w:tc>
          <w:tcPr>
            <w:tcW w:w="731" w:type="dxa"/>
            <w:tcBorders>
              <w:bottom w:val="single" w:sz="4" w:space="0" w:color="auto"/>
            </w:tcBorders>
            <w:shd w:val="clear" w:color="auto" w:fill="auto"/>
            <w:textDirection w:val="btLr"/>
            <w:vAlign w:val="center"/>
          </w:tcPr>
          <w:p w:rsidR="00A45F22" w:rsidRPr="00A70DE3" w:rsidRDefault="00A45F22" w:rsidP="0038147D">
            <w:pPr>
              <w:spacing w:beforeLines="20" w:line="360" w:lineRule="auto"/>
              <w:ind w:left="113" w:right="113"/>
              <w:rPr>
                <w:rFonts w:ascii="Times New Roman" w:hAnsi="Times New Roman"/>
                <w:i/>
                <w:color w:val="000000"/>
                <w:sz w:val="18"/>
                <w:szCs w:val="20"/>
                <w:lang w:val="en-GB"/>
              </w:rPr>
            </w:pPr>
            <w:r w:rsidRPr="00A70DE3">
              <w:rPr>
                <w:rFonts w:ascii="Times New Roman" w:hAnsi="Times New Roman"/>
                <w:i/>
                <w:color w:val="000000"/>
                <w:sz w:val="18"/>
                <w:szCs w:val="20"/>
                <w:lang w:val="en-GB"/>
              </w:rPr>
              <w:t xml:space="preserve">M. </w:t>
            </w:r>
            <w:proofErr w:type="spellStart"/>
            <w:r w:rsidRPr="00A70DE3">
              <w:rPr>
                <w:rFonts w:ascii="Times New Roman" w:hAnsi="Times New Roman"/>
                <w:i/>
                <w:color w:val="000000"/>
                <w:sz w:val="18"/>
                <w:szCs w:val="20"/>
                <w:lang w:val="en-GB"/>
              </w:rPr>
              <w:t>merluccius</w:t>
            </w:r>
            <w:proofErr w:type="spellEnd"/>
          </w:p>
        </w:tc>
        <w:tc>
          <w:tcPr>
            <w:tcW w:w="730" w:type="dxa"/>
            <w:tcBorders>
              <w:bottom w:val="single" w:sz="4" w:space="0" w:color="auto"/>
            </w:tcBorders>
            <w:shd w:val="clear" w:color="auto" w:fill="auto"/>
            <w:textDirection w:val="btLr"/>
            <w:vAlign w:val="center"/>
          </w:tcPr>
          <w:p w:rsidR="00A45F22" w:rsidRPr="00A70DE3" w:rsidRDefault="00A45F22" w:rsidP="0038147D">
            <w:pPr>
              <w:spacing w:beforeLines="20" w:line="360" w:lineRule="auto"/>
              <w:ind w:left="113" w:right="113"/>
              <w:rPr>
                <w:rFonts w:ascii="Times New Roman" w:hAnsi="Times New Roman"/>
                <w:i/>
                <w:color w:val="000000"/>
                <w:sz w:val="18"/>
                <w:szCs w:val="20"/>
                <w:lang w:val="en-GB"/>
              </w:rPr>
            </w:pPr>
            <w:r w:rsidRPr="00A70DE3">
              <w:rPr>
                <w:rFonts w:ascii="Times New Roman" w:hAnsi="Times New Roman"/>
                <w:i/>
                <w:color w:val="000000"/>
                <w:sz w:val="18"/>
                <w:szCs w:val="20"/>
                <w:lang w:val="en-GB"/>
              </w:rPr>
              <w:t xml:space="preserve">N. </w:t>
            </w:r>
            <w:proofErr w:type="spellStart"/>
            <w:r w:rsidRPr="00A70DE3">
              <w:rPr>
                <w:rFonts w:ascii="Times New Roman" w:hAnsi="Times New Roman"/>
                <w:i/>
                <w:color w:val="000000"/>
                <w:sz w:val="18"/>
                <w:szCs w:val="20"/>
                <w:lang w:val="en-GB"/>
              </w:rPr>
              <w:t>norvegicus</w:t>
            </w:r>
            <w:proofErr w:type="spellEnd"/>
          </w:p>
        </w:tc>
        <w:tc>
          <w:tcPr>
            <w:tcW w:w="731" w:type="dxa"/>
            <w:tcBorders>
              <w:bottom w:val="single" w:sz="4" w:space="0" w:color="auto"/>
            </w:tcBorders>
            <w:shd w:val="clear" w:color="auto" w:fill="auto"/>
            <w:textDirection w:val="btLr"/>
            <w:vAlign w:val="center"/>
          </w:tcPr>
          <w:p w:rsidR="00A45F22" w:rsidRPr="00A70DE3" w:rsidRDefault="00A45F22" w:rsidP="0038147D">
            <w:pPr>
              <w:spacing w:beforeLines="20" w:line="360" w:lineRule="auto"/>
              <w:ind w:left="113" w:right="113"/>
              <w:rPr>
                <w:rFonts w:ascii="Times New Roman" w:hAnsi="Times New Roman"/>
                <w:i/>
                <w:color w:val="000000"/>
                <w:sz w:val="18"/>
                <w:szCs w:val="20"/>
                <w:lang w:val="en-GB"/>
              </w:rPr>
            </w:pPr>
            <w:r w:rsidRPr="00A70DE3">
              <w:rPr>
                <w:rFonts w:ascii="Times New Roman" w:hAnsi="Times New Roman"/>
                <w:i/>
                <w:color w:val="000000"/>
                <w:sz w:val="18"/>
                <w:szCs w:val="20"/>
                <w:lang w:val="en-GB"/>
              </w:rPr>
              <w:t xml:space="preserve">P. </w:t>
            </w:r>
            <w:proofErr w:type="spellStart"/>
            <w:r w:rsidRPr="00A70DE3">
              <w:rPr>
                <w:rFonts w:ascii="Times New Roman" w:hAnsi="Times New Roman"/>
                <w:i/>
                <w:color w:val="000000"/>
                <w:sz w:val="18"/>
                <w:szCs w:val="20"/>
                <w:lang w:val="en-GB"/>
              </w:rPr>
              <w:t>longirostris</w:t>
            </w:r>
            <w:proofErr w:type="spellEnd"/>
          </w:p>
        </w:tc>
        <w:tc>
          <w:tcPr>
            <w:tcW w:w="731" w:type="dxa"/>
            <w:tcBorders>
              <w:bottom w:val="single" w:sz="4" w:space="0" w:color="auto"/>
            </w:tcBorders>
            <w:shd w:val="clear" w:color="auto" w:fill="F2F2F2" w:themeFill="background1" w:themeFillShade="F2"/>
            <w:textDirection w:val="btLr"/>
            <w:vAlign w:val="center"/>
          </w:tcPr>
          <w:p w:rsidR="00A45F22" w:rsidRPr="00A70DE3" w:rsidRDefault="00A45F22" w:rsidP="0038147D">
            <w:pPr>
              <w:spacing w:beforeLines="20" w:line="360" w:lineRule="auto"/>
              <w:ind w:left="113" w:right="113"/>
              <w:rPr>
                <w:rFonts w:ascii="Times New Roman" w:hAnsi="Times New Roman"/>
                <w:i/>
                <w:color w:val="000000"/>
                <w:sz w:val="18"/>
                <w:szCs w:val="20"/>
                <w:lang w:val="en-GB"/>
              </w:rPr>
            </w:pPr>
            <w:r w:rsidRPr="00A70DE3">
              <w:rPr>
                <w:rFonts w:ascii="Times New Roman" w:hAnsi="Times New Roman"/>
                <w:i/>
                <w:color w:val="000000"/>
                <w:sz w:val="18"/>
                <w:szCs w:val="20"/>
                <w:lang w:val="en-GB"/>
              </w:rPr>
              <w:t xml:space="preserve">M. </w:t>
            </w:r>
            <w:proofErr w:type="spellStart"/>
            <w:r w:rsidRPr="00A70DE3">
              <w:rPr>
                <w:rFonts w:ascii="Times New Roman" w:hAnsi="Times New Roman"/>
                <w:i/>
                <w:color w:val="000000"/>
                <w:sz w:val="18"/>
                <w:szCs w:val="20"/>
                <w:lang w:val="en-GB"/>
              </w:rPr>
              <w:t>barbatus</w:t>
            </w:r>
            <w:proofErr w:type="spellEnd"/>
          </w:p>
        </w:tc>
        <w:tc>
          <w:tcPr>
            <w:tcW w:w="770" w:type="dxa"/>
            <w:tcBorders>
              <w:bottom w:val="single" w:sz="4" w:space="0" w:color="auto"/>
            </w:tcBorders>
            <w:shd w:val="clear" w:color="auto" w:fill="F2F2F2" w:themeFill="background1" w:themeFillShade="F2"/>
            <w:textDirection w:val="btLr"/>
            <w:vAlign w:val="center"/>
          </w:tcPr>
          <w:p w:rsidR="00A45F22" w:rsidRPr="00A70DE3" w:rsidRDefault="00A45F22" w:rsidP="0038147D">
            <w:pPr>
              <w:spacing w:beforeLines="20" w:line="360" w:lineRule="auto"/>
              <w:ind w:left="113" w:right="113"/>
              <w:rPr>
                <w:rFonts w:ascii="Times New Roman" w:hAnsi="Times New Roman"/>
                <w:i/>
                <w:color w:val="000000"/>
                <w:sz w:val="18"/>
                <w:szCs w:val="20"/>
                <w:lang w:val="en-GB"/>
              </w:rPr>
            </w:pPr>
            <w:r w:rsidRPr="00A70DE3">
              <w:rPr>
                <w:rFonts w:ascii="Times New Roman" w:hAnsi="Times New Roman"/>
                <w:i/>
                <w:color w:val="000000"/>
                <w:sz w:val="18"/>
                <w:szCs w:val="20"/>
                <w:lang w:val="en-GB"/>
              </w:rPr>
              <w:t xml:space="preserve">M. </w:t>
            </w:r>
            <w:proofErr w:type="spellStart"/>
            <w:r w:rsidRPr="00A70DE3">
              <w:rPr>
                <w:rFonts w:ascii="Times New Roman" w:hAnsi="Times New Roman"/>
                <w:i/>
                <w:color w:val="000000"/>
                <w:sz w:val="18"/>
                <w:szCs w:val="20"/>
                <w:lang w:val="en-GB"/>
              </w:rPr>
              <w:t>merluccius</w:t>
            </w:r>
            <w:proofErr w:type="spellEnd"/>
          </w:p>
        </w:tc>
        <w:tc>
          <w:tcPr>
            <w:tcW w:w="691" w:type="dxa"/>
            <w:tcBorders>
              <w:bottom w:val="single" w:sz="4" w:space="0" w:color="auto"/>
            </w:tcBorders>
            <w:shd w:val="clear" w:color="auto" w:fill="F2F2F2" w:themeFill="background1" w:themeFillShade="F2"/>
            <w:textDirection w:val="btLr"/>
            <w:vAlign w:val="center"/>
          </w:tcPr>
          <w:p w:rsidR="00A45F22" w:rsidRPr="00A70DE3" w:rsidRDefault="00A45F22" w:rsidP="0038147D">
            <w:pPr>
              <w:spacing w:beforeLines="20" w:line="360" w:lineRule="auto"/>
              <w:ind w:left="113" w:right="113"/>
              <w:rPr>
                <w:rFonts w:ascii="Times New Roman" w:hAnsi="Times New Roman"/>
                <w:i/>
                <w:color w:val="000000"/>
                <w:sz w:val="18"/>
                <w:szCs w:val="20"/>
                <w:lang w:val="en-GB"/>
              </w:rPr>
            </w:pPr>
            <w:r w:rsidRPr="00A70DE3">
              <w:rPr>
                <w:rFonts w:ascii="Times New Roman" w:hAnsi="Times New Roman"/>
                <w:i/>
                <w:color w:val="000000"/>
                <w:sz w:val="18"/>
                <w:szCs w:val="20"/>
                <w:lang w:val="en-GB"/>
              </w:rPr>
              <w:t xml:space="preserve">N. </w:t>
            </w:r>
            <w:proofErr w:type="spellStart"/>
            <w:r w:rsidRPr="00A70DE3">
              <w:rPr>
                <w:rFonts w:ascii="Times New Roman" w:hAnsi="Times New Roman"/>
                <w:i/>
                <w:color w:val="000000"/>
                <w:sz w:val="18"/>
                <w:szCs w:val="20"/>
                <w:lang w:val="en-GB"/>
              </w:rPr>
              <w:t>norvegicus</w:t>
            </w:r>
            <w:proofErr w:type="spellEnd"/>
          </w:p>
        </w:tc>
        <w:tc>
          <w:tcPr>
            <w:tcW w:w="730" w:type="dxa"/>
            <w:tcBorders>
              <w:bottom w:val="single" w:sz="4" w:space="0" w:color="auto"/>
            </w:tcBorders>
            <w:shd w:val="clear" w:color="auto" w:fill="F2F2F2" w:themeFill="background1" w:themeFillShade="F2"/>
            <w:textDirection w:val="btLr"/>
            <w:vAlign w:val="center"/>
          </w:tcPr>
          <w:p w:rsidR="00A45F22" w:rsidRPr="00A70DE3" w:rsidRDefault="00A45F22" w:rsidP="0038147D">
            <w:pPr>
              <w:spacing w:beforeLines="20" w:line="360" w:lineRule="auto"/>
              <w:ind w:left="113" w:right="113"/>
              <w:rPr>
                <w:rFonts w:ascii="Times New Roman" w:hAnsi="Times New Roman"/>
                <w:i/>
                <w:color w:val="000000"/>
                <w:sz w:val="18"/>
                <w:szCs w:val="20"/>
                <w:lang w:val="en-GB"/>
              </w:rPr>
            </w:pPr>
            <w:r w:rsidRPr="00A70DE3">
              <w:rPr>
                <w:rFonts w:ascii="Times New Roman" w:hAnsi="Times New Roman"/>
                <w:i/>
                <w:color w:val="000000"/>
                <w:sz w:val="18"/>
                <w:szCs w:val="20"/>
                <w:lang w:val="en-GB"/>
              </w:rPr>
              <w:t xml:space="preserve">P. </w:t>
            </w:r>
            <w:proofErr w:type="spellStart"/>
            <w:r w:rsidRPr="00A70DE3">
              <w:rPr>
                <w:rFonts w:ascii="Times New Roman" w:hAnsi="Times New Roman"/>
                <w:i/>
                <w:color w:val="000000"/>
                <w:sz w:val="18"/>
                <w:szCs w:val="20"/>
                <w:lang w:val="en-GB"/>
              </w:rPr>
              <w:t>longirostris</w:t>
            </w:r>
            <w:proofErr w:type="spellEnd"/>
          </w:p>
        </w:tc>
        <w:tc>
          <w:tcPr>
            <w:tcW w:w="731" w:type="dxa"/>
            <w:tcBorders>
              <w:bottom w:val="single" w:sz="4" w:space="0" w:color="auto"/>
            </w:tcBorders>
            <w:shd w:val="clear" w:color="auto" w:fill="auto"/>
            <w:textDirection w:val="btLr"/>
            <w:vAlign w:val="center"/>
          </w:tcPr>
          <w:p w:rsidR="00A45F22" w:rsidRPr="00A70DE3" w:rsidRDefault="00A45F22" w:rsidP="0038147D">
            <w:pPr>
              <w:spacing w:beforeLines="20" w:line="360" w:lineRule="auto"/>
              <w:ind w:left="113" w:right="113"/>
              <w:rPr>
                <w:rFonts w:ascii="Times New Roman" w:hAnsi="Times New Roman"/>
                <w:i/>
                <w:color w:val="000000"/>
                <w:sz w:val="18"/>
                <w:szCs w:val="20"/>
                <w:lang w:val="en-GB"/>
              </w:rPr>
            </w:pPr>
            <w:r w:rsidRPr="00A70DE3">
              <w:rPr>
                <w:rFonts w:ascii="Times New Roman" w:hAnsi="Times New Roman"/>
                <w:i/>
                <w:color w:val="000000"/>
                <w:sz w:val="18"/>
                <w:szCs w:val="20"/>
                <w:lang w:val="en-GB"/>
              </w:rPr>
              <w:t xml:space="preserve">M. </w:t>
            </w:r>
            <w:proofErr w:type="spellStart"/>
            <w:r w:rsidRPr="00A70DE3">
              <w:rPr>
                <w:rFonts w:ascii="Times New Roman" w:hAnsi="Times New Roman"/>
                <w:i/>
                <w:color w:val="000000"/>
                <w:sz w:val="18"/>
                <w:szCs w:val="20"/>
                <w:lang w:val="en-GB"/>
              </w:rPr>
              <w:t>barbatus</w:t>
            </w:r>
            <w:proofErr w:type="spellEnd"/>
          </w:p>
        </w:tc>
        <w:tc>
          <w:tcPr>
            <w:tcW w:w="731" w:type="dxa"/>
            <w:tcBorders>
              <w:bottom w:val="single" w:sz="4" w:space="0" w:color="auto"/>
            </w:tcBorders>
            <w:shd w:val="clear" w:color="auto" w:fill="auto"/>
            <w:textDirection w:val="btLr"/>
            <w:vAlign w:val="center"/>
          </w:tcPr>
          <w:p w:rsidR="00A45F22" w:rsidRPr="00A70DE3" w:rsidRDefault="00A45F22" w:rsidP="0038147D">
            <w:pPr>
              <w:spacing w:beforeLines="20" w:line="360" w:lineRule="auto"/>
              <w:ind w:left="113" w:right="113"/>
              <w:rPr>
                <w:rFonts w:ascii="Times New Roman" w:hAnsi="Times New Roman"/>
                <w:i/>
                <w:color w:val="000000"/>
                <w:sz w:val="18"/>
                <w:szCs w:val="20"/>
                <w:lang w:val="en-GB"/>
              </w:rPr>
            </w:pPr>
            <w:r w:rsidRPr="00A70DE3">
              <w:rPr>
                <w:rFonts w:ascii="Times New Roman" w:hAnsi="Times New Roman"/>
                <w:i/>
                <w:color w:val="000000"/>
                <w:sz w:val="18"/>
                <w:szCs w:val="20"/>
                <w:lang w:val="en-GB"/>
              </w:rPr>
              <w:t xml:space="preserve">M. </w:t>
            </w:r>
            <w:proofErr w:type="spellStart"/>
            <w:r w:rsidRPr="00A70DE3">
              <w:rPr>
                <w:rFonts w:ascii="Times New Roman" w:hAnsi="Times New Roman"/>
                <w:i/>
                <w:color w:val="000000"/>
                <w:sz w:val="18"/>
                <w:szCs w:val="20"/>
                <w:lang w:val="en-GB"/>
              </w:rPr>
              <w:t>merluccius</w:t>
            </w:r>
            <w:proofErr w:type="spellEnd"/>
          </w:p>
        </w:tc>
        <w:tc>
          <w:tcPr>
            <w:tcW w:w="730" w:type="dxa"/>
            <w:tcBorders>
              <w:bottom w:val="single" w:sz="4" w:space="0" w:color="auto"/>
            </w:tcBorders>
            <w:shd w:val="clear" w:color="auto" w:fill="auto"/>
            <w:textDirection w:val="btLr"/>
            <w:vAlign w:val="center"/>
          </w:tcPr>
          <w:p w:rsidR="00A45F22" w:rsidRPr="00A70DE3" w:rsidRDefault="00A45F22" w:rsidP="0038147D">
            <w:pPr>
              <w:spacing w:beforeLines="20" w:line="360" w:lineRule="auto"/>
              <w:ind w:left="113" w:right="113"/>
              <w:rPr>
                <w:rFonts w:ascii="Times New Roman" w:hAnsi="Times New Roman"/>
                <w:i/>
                <w:color w:val="000000"/>
                <w:sz w:val="18"/>
                <w:szCs w:val="20"/>
                <w:lang w:val="en-GB"/>
              </w:rPr>
            </w:pPr>
            <w:r w:rsidRPr="00A70DE3">
              <w:rPr>
                <w:rFonts w:ascii="Times New Roman" w:hAnsi="Times New Roman"/>
                <w:i/>
                <w:color w:val="000000"/>
                <w:sz w:val="18"/>
                <w:szCs w:val="20"/>
                <w:lang w:val="en-GB"/>
              </w:rPr>
              <w:t xml:space="preserve">N. </w:t>
            </w:r>
            <w:proofErr w:type="spellStart"/>
            <w:r w:rsidRPr="00A70DE3">
              <w:rPr>
                <w:rFonts w:ascii="Times New Roman" w:hAnsi="Times New Roman"/>
                <w:i/>
                <w:color w:val="000000"/>
                <w:sz w:val="18"/>
                <w:szCs w:val="20"/>
                <w:lang w:val="en-GB"/>
              </w:rPr>
              <w:t>norvegicus</w:t>
            </w:r>
            <w:proofErr w:type="spellEnd"/>
          </w:p>
        </w:tc>
        <w:tc>
          <w:tcPr>
            <w:tcW w:w="731" w:type="dxa"/>
            <w:tcBorders>
              <w:bottom w:val="single" w:sz="4" w:space="0" w:color="auto"/>
            </w:tcBorders>
            <w:shd w:val="clear" w:color="auto" w:fill="auto"/>
            <w:textDirection w:val="btLr"/>
            <w:vAlign w:val="center"/>
          </w:tcPr>
          <w:p w:rsidR="00A45F22" w:rsidRPr="00A70DE3" w:rsidRDefault="00A45F22" w:rsidP="0038147D">
            <w:pPr>
              <w:spacing w:beforeLines="20" w:line="360" w:lineRule="auto"/>
              <w:ind w:left="113" w:right="113"/>
              <w:rPr>
                <w:rFonts w:ascii="Times New Roman" w:hAnsi="Times New Roman"/>
                <w:i/>
                <w:color w:val="000000"/>
                <w:sz w:val="18"/>
                <w:szCs w:val="20"/>
                <w:lang w:val="en-GB"/>
              </w:rPr>
            </w:pPr>
            <w:r w:rsidRPr="00A70DE3">
              <w:rPr>
                <w:rFonts w:ascii="Times New Roman" w:hAnsi="Times New Roman"/>
                <w:i/>
                <w:color w:val="000000"/>
                <w:sz w:val="18"/>
                <w:szCs w:val="20"/>
                <w:lang w:val="en-GB"/>
              </w:rPr>
              <w:t xml:space="preserve">P. </w:t>
            </w:r>
            <w:proofErr w:type="spellStart"/>
            <w:r w:rsidRPr="00A70DE3">
              <w:rPr>
                <w:rFonts w:ascii="Times New Roman" w:hAnsi="Times New Roman"/>
                <w:i/>
                <w:color w:val="000000"/>
                <w:sz w:val="18"/>
                <w:szCs w:val="20"/>
                <w:lang w:val="en-GB"/>
              </w:rPr>
              <w:t>longirostris</w:t>
            </w:r>
            <w:proofErr w:type="spellEnd"/>
          </w:p>
        </w:tc>
        <w:tc>
          <w:tcPr>
            <w:tcW w:w="731" w:type="dxa"/>
            <w:tcBorders>
              <w:bottom w:val="single" w:sz="4" w:space="0" w:color="auto"/>
            </w:tcBorders>
            <w:shd w:val="clear" w:color="auto" w:fill="F2F2F2" w:themeFill="background1" w:themeFillShade="F2"/>
            <w:vAlign w:val="center"/>
          </w:tcPr>
          <w:p w:rsidR="00A45F22" w:rsidRPr="00A70DE3" w:rsidRDefault="00A45F22" w:rsidP="0038147D">
            <w:pPr>
              <w:spacing w:beforeLines="20" w:line="360" w:lineRule="auto"/>
              <w:rPr>
                <w:rFonts w:ascii="Times New Roman" w:hAnsi="Times New Roman"/>
                <w:color w:val="000000"/>
                <w:sz w:val="18"/>
                <w:szCs w:val="20"/>
                <w:lang w:val="en-GB"/>
              </w:rPr>
            </w:pPr>
          </w:p>
        </w:tc>
      </w:tr>
      <w:tr w:rsidR="00A45F22" w:rsidRPr="00A70DE3" w:rsidTr="00977D32">
        <w:tc>
          <w:tcPr>
            <w:tcW w:w="1484" w:type="dxa"/>
            <w:tcBorders>
              <w:top w:val="single" w:sz="4" w:space="0" w:color="auto"/>
            </w:tcBorders>
            <w:shd w:val="clear" w:color="auto" w:fill="F2F2F2" w:themeFill="background1" w:themeFillShade="F2"/>
            <w:vAlign w:val="center"/>
          </w:tcPr>
          <w:p w:rsidR="00A45F22" w:rsidRPr="00A70DE3" w:rsidRDefault="00A45F22" w:rsidP="00D85856">
            <w:pPr>
              <w:spacing w:before="60" w:line="360" w:lineRule="auto"/>
              <w:rPr>
                <w:rFonts w:ascii="Times New Roman" w:hAnsi="Times New Roman"/>
                <w:color w:val="000000"/>
                <w:sz w:val="18"/>
                <w:szCs w:val="20"/>
                <w:lang w:val="en-GB"/>
              </w:rPr>
            </w:pPr>
            <w:r w:rsidRPr="00A70DE3">
              <w:rPr>
                <w:rFonts w:ascii="Times New Roman" w:hAnsi="Times New Roman"/>
                <w:color w:val="000000"/>
                <w:sz w:val="18"/>
                <w:szCs w:val="20"/>
                <w:lang w:val="en-GB"/>
              </w:rPr>
              <w:t>SQ</w:t>
            </w:r>
          </w:p>
        </w:tc>
        <w:tc>
          <w:tcPr>
            <w:tcW w:w="784" w:type="dxa"/>
            <w:tcBorders>
              <w:top w:val="single" w:sz="4" w:space="0" w:color="auto"/>
            </w:tcBorders>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57.68</w:t>
            </w:r>
          </w:p>
        </w:tc>
        <w:tc>
          <w:tcPr>
            <w:tcW w:w="728" w:type="dxa"/>
            <w:tcBorders>
              <w:top w:val="single" w:sz="4" w:space="0" w:color="auto"/>
            </w:tcBorders>
            <w:shd w:val="clear" w:color="auto" w:fill="F2F2F2" w:themeFill="background1" w:themeFillShade="F2"/>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1.08</w:t>
            </w:r>
          </w:p>
        </w:tc>
        <w:tc>
          <w:tcPr>
            <w:tcW w:w="770" w:type="dxa"/>
            <w:tcBorders>
              <w:top w:val="single" w:sz="4" w:space="0" w:color="auto"/>
            </w:tcBorders>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2337</w:t>
            </w:r>
          </w:p>
        </w:tc>
        <w:tc>
          <w:tcPr>
            <w:tcW w:w="770" w:type="dxa"/>
            <w:tcBorders>
              <w:top w:val="single" w:sz="4" w:space="0" w:color="auto"/>
            </w:tcBorders>
            <w:shd w:val="clear" w:color="auto" w:fill="F2F2F2" w:themeFill="background1" w:themeFillShade="F2"/>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12181</w:t>
            </w:r>
          </w:p>
        </w:tc>
        <w:tc>
          <w:tcPr>
            <w:tcW w:w="730" w:type="dxa"/>
            <w:tcBorders>
              <w:top w:val="single" w:sz="4" w:space="0" w:color="auto"/>
            </w:tcBorders>
            <w:shd w:val="clear" w:color="auto" w:fill="auto"/>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1.02</w:t>
            </w:r>
          </w:p>
        </w:tc>
        <w:tc>
          <w:tcPr>
            <w:tcW w:w="731" w:type="dxa"/>
            <w:tcBorders>
              <w:top w:val="single" w:sz="4" w:space="0" w:color="auto"/>
            </w:tcBorders>
            <w:shd w:val="clear" w:color="auto" w:fill="auto"/>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0.74</w:t>
            </w:r>
          </w:p>
        </w:tc>
        <w:tc>
          <w:tcPr>
            <w:tcW w:w="730" w:type="dxa"/>
            <w:tcBorders>
              <w:top w:val="single" w:sz="4" w:space="0" w:color="auto"/>
            </w:tcBorders>
            <w:shd w:val="clear" w:color="auto" w:fill="auto"/>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0.39</w:t>
            </w:r>
          </w:p>
        </w:tc>
        <w:tc>
          <w:tcPr>
            <w:tcW w:w="731" w:type="dxa"/>
            <w:tcBorders>
              <w:top w:val="single" w:sz="4" w:space="0" w:color="auto"/>
            </w:tcBorders>
            <w:shd w:val="clear" w:color="auto" w:fill="auto"/>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1.29</w:t>
            </w:r>
          </w:p>
        </w:tc>
        <w:tc>
          <w:tcPr>
            <w:tcW w:w="731" w:type="dxa"/>
            <w:tcBorders>
              <w:top w:val="single" w:sz="4" w:space="0" w:color="auto"/>
            </w:tcBorders>
            <w:shd w:val="clear" w:color="auto" w:fill="F2F2F2" w:themeFill="background1" w:themeFillShade="F2"/>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963</w:t>
            </w:r>
          </w:p>
        </w:tc>
        <w:tc>
          <w:tcPr>
            <w:tcW w:w="770" w:type="dxa"/>
            <w:tcBorders>
              <w:top w:val="single" w:sz="4" w:space="0" w:color="auto"/>
            </w:tcBorders>
            <w:shd w:val="clear" w:color="auto" w:fill="F2F2F2" w:themeFill="background1" w:themeFillShade="F2"/>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8058</w:t>
            </w:r>
          </w:p>
        </w:tc>
        <w:tc>
          <w:tcPr>
            <w:tcW w:w="691" w:type="dxa"/>
            <w:tcBorders>
              <w:top w:val="single" w:sz="4" w:space="0" w:color="auto"/>
            </w:tcBorders>
            <w:shd w:val="clear" w:color="auto" w:fill="F2F2F2" w:themeFill="background1" w:themeFillShade="F2"/>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2522</w:t>
            </w:r>
          </w:p>
        </w:tc>
        <w:tc>
          <w:tcPr>
            <w:tcW w:w="730" w:type="dxa"/>
            <w:tcBorders>
              <w:top w:val="single" w:sz="4" w:space="0" w:color="auto"/>
            </w:tcBorders>
            <w:shd w:val="clear" w:color="auto" w:fill="F2F2F2" w:themeFill="background1" w:themeFillShade="F2"/>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440</w:t>
            </w:r>
          </w:p>
        </w:tc>
        <w:tc>
          <w:tcPr>
            <w:tcW w:w="731" w:type="dxa"/>
            <w:tcBorders>
              <w:top w:val="single" w:sz="4" w:space="0" w:color="auto"/>
            </w:tcBorders>
            <w:shd w:val="clear" w:color="auto" w:fill="auto"/>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1058</w:t>
            </w:r>
          </w:p>
        </w:tc>
        <w:tc>
          <w:tcPr>
            <w:tcW w:w="731" w:type="dxa"/>
            <w:tcBorders>
              <w:top w:val="single" w:sz="4" w:space="0" w:color="auto"/>
            </w:tcBorders>
            <w:shd w:val="clear" w:color="auto" w:fill="auto"/>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3914</w:t>
            </w:r>
          </w:p>
        </w:tc>
        <w:tc>
          <w:tcPr>
            <w:tcW w:w="730" w:type="dxa"/>
            <w:tcBorders>
              <w:top w:val="single" w:sz="4" w:space="0" w:color="auto"/>
            </w:tcBorders>
            <w:shd w:val="clear" w:color="auto" w:fill="auto"/>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729</w:t>
            </w:r>
          </w:p>
        </w:tc>
        <w:tc>
          <w:tcPr>
            <w:tcW w:w="731" w:type="dxa"/>
            <w:tcBorders>
              <w:top w:val="single" w:sz="4" w:space="0" w:color="auto"/>
            </w:tcBorders>
            <w:shd w:val="clear" w:color="auto" w:fill="auto"/>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790</w:t>
            </w:r>
          </w:p>
        </w:tc>
        <w:tc>
          <w:tcPr>
            <w:tcW w:w="731" w:type="dxa"/>
            <w:tcBorders>
              <w:top w:val="single" w:sz="4" w:space="0" w:color="auto"/>
            </w:tcBorders>
            <w:shd w:val="clear" w:color="auto" w:fill="F2F2F2" w:themeFill="background1" w:themeFillShade="F2"/>
            <w:vAlign w:val="center"/>
          </w:tcPr>
          <w:p w:rsidR="00A45F22" w:rsidRPr="00A70DE3" w:rsidRDefault="00A45F22" w:rsidP="00D85856">
            <w:pPr>
              <w:spacing w:before="6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w:t>
            </w:r>
          </w:p>
        </w:tc>
      </w:tr>
      <w:tr w:rsidR="00A45F22" w:rsidRPr="00A70DE3" w:rsidTr="00977D32">
        <w:tc>
          <w:tcPr>
            <w:tcW w:w="1484" w:type="dxa"/>
            <w:shd w:val="clear" w:color="auto" w:fill="F2F2F2" w:themeFill="background1" w:themeFillShade="F2"/>
            <w:vAlign w:val="center"/>
          </w:tcPr>
          <w:p w:rsidR="00A45F22" w:rsidRPr="00A70DE3" w:rsidRDefault="00A45F22" w:rsidP="00D85856">
            <w:pPr>
              <w:spacing w:before="40" w:line="360" w:lineRule="auto"/>
              <w:rPr>
                <w:rFonts w:ascii="Times New Roman" w:hAnsi="Times New Roman"/>
                <w:color w:val="000000"/>
                <w:sz w:val="18"/>
                <w:szCs w:val="20"/>
                <w:lang w:val="en-GB"/>
              </w:rPr>
            </w:pPr>
            <w:r w:rsidRPr="00A70DE3">
              <w:rPr>
                <w:rFonts w:ascii="Times New Roman" w:hAnsi="Times New Roman"/>
                <w:color w:val="000000"/>
                <w:sz w:val="18"/>
                <w:szCs w:val="20"/>
                <w:lang w:val="en-GB"/>
              </w:rPr>
              <w:t>CS</w:t>
            </w:r>
          </w:p>
        </w:tc>
        <w:tc>
          <w:tcPr>
            <w:tcW w:w="784"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57.24</w:t>
            </w:r>
          </w:p>
        </w:tc>
        <w:tc>
          <w:tcPr>
            <w:tcW w:w="728"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1.08</w:t>
            </w:r>
          </w:p>
        </w:tc>
        <w:tc>
          <w:tcPr>
            <w:tcW w:w="770"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2337</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12093</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0.93</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0.72</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0.36</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1.28</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1270</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7879</w:t>
            </w:r>
          </w:p>
        </w:tc>
        <w:tc>
          <w:tcPr>
            <w:tcW w:w="69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3057</w:t>
            </w:r>
          </w:p>
        </w:tc>
        <w:tc>
          <w:tcPr>
            <w:tcW w:w="73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458</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1131</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4075</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645</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799</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w:t>
            </w:r>
          </w:p>
        </w:tc>
      </w:tr>
      <w:tr w:rsidR="00A45F22" w:rsidRPr="00A70DE3" w:rsidTr="00977D32">
        <w:tc>
          <w:tcPr>
            <w:tcW w:w="1484" w:type="dxa"/>
            <w:shd w:val="clear" w:color="auto" w:fill="F2F2F2" w:themeFill="background1" w:themeFillShade="F2"/>
            <w:vAlign w:val="center"/>
          </w:tcPr>
          <w:p w:rsidR="00A45F22" w:rsidRPr="00A70DE3" w:rsidRDefault="00A45F22" w:rsidP="00D85856">
            <w:pPr>
              <w:spacing w:before="40" w:line="360" w:lineRule="auto"/>
              <w:rPr>
                <w:rFonts w:ascii="Times New Roman" w:hAnsi="Times New Roman"/>
                <w:color w:val="000000"/>
                <w:sz w:val="18"/>
                <w:szCs w:val="20"/>
                <w:lang w:val="en-GB"/>
              </w:rPr>
            </w:pPr>
            <w:r w:rsidRPr="00A70DE3">
              <w:rPr>
                <w:rFonts w:ascii="Times New Roman" w:hAnsi="Times New Roman"/>
                <w:color w:val="000000"/>
                <w:sz w:val="18"/>
                <w:szCs w:val="20"/>
                <w:lang w:val="en-GB"/>
              </w:rPr>
              <w:t>RD_10y</w:t>
            </w:r>
          </w:p>
        </w:tc>
        <w:tc>
          <w:tcPr>
            <w:tcW w:w="784"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61.65</w:t>
            </w:r>
          </w:p>
        </w:tc>
        <w:tc>
          <w:tcPr>
            <w:tcW w:w="728"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1.11</w:t>
            </w:r>
          </w:p>
        </w:tc>
        <w:tc>
          <w:tcPr>
            <w:tcW w:w="770"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2337</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12896</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0.27</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0.21</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0.10</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0.39</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2155</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26781</w:t>
            </w:r>
          </w:p>
        </w:tc>
        <w:tc>
          <w:tcPr>
            <w:tcW w:w="69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3680</w:t>
            </w:r>
          </w:p>
        </w:tc>
        <w:tc>
          <w:tcPr>
            <w:tcW w:w="73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1308</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730</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2746</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328</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520</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w:t>
            </w:r>
          </w:p>
        </w:tc>
      </w:tr>
      <w:tr w:rsidR="00A45F22" w:rsidRPr="00A70DE3" w:rsidTr="00977D32">
        <w:tc>
          <w:tcPr>
            <w:tcW w:w="1484" w:type="dxa"/>
            <w:shd w:val="clear" w:color="auto" w:fill="F2F2F2" w:themeFill="background1" w:themeFillShade="F2"/>
            <w:vAlign w:val="center"/>
          </w:tcPr>
          <w:p w:rsidR="00A45F22" w:rsidRPr="00A70DE3" w:rsidRDefault="00A45F22" w:rsidP="00D85856">
            <w:pPr>
              <w:spacing w:before="40" w:line="360" w:lineRule="auto"/>
              <w:rPr>
                <w:rFonts w:ascii="Times New Roman" w:hAnsi="Times New Roman"/>
                <w:color w:val="000000"/>
                <w:sz w:val="18"/>
                <w:szCs w:val="20"/>
                <w:lang w:val="en-GB"/>
              </w:rPr>
            </w:pPr>
            <w:r w:rsidRPr="00A70DE3">
              <w:rPr>
                <w:rFonts w:ascii="Times New Roman" w:hAnsi="Times New Roman"/>
                <w:color w:val="000000"/>
                <w:sz w:val="18"/>
                <w:szCs w:val="20"/>
                <w:lang w:val="en-GB"/>
              </w:rPr>
              <w:t>RD_5y</w:t>
            </w:r>
          </w:p>
        </w:tc>
        <w:tc>
          <w:tcPr>
            <w:tcW w:w="784"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68.72</w:t>
            </w:r>
          </w:p>
        </w:tc>
        <w:tc>
          <w:tcPr>
            <w:tcW w:w="728"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1.17</w:t>
            </w:r>
          </w:p>
        </w:tc>
        <w:tc>
          <w:tcPr>
            <w:tcW w:w="770"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2337</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14216</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0.27</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0.21</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0.10</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0.39</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2483</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45807</w:t>
            </w:r>
          </w:p>
        </w:tc>
        <w:tc>
          <w:tcPr>
            <w:tcW w:w="69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4101</w:t>
            </w:r>
          </w:p>
        </w:tc>
        <w:tc>
          <w:tcPr>
            <w:tcW w:w="73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1487</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852</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3146</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386</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592</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w:t>
            </w:r>
          </w:p>
        </w:tc>
      </w:tr>
      <w:tr w:rsidR="00A45F22" w:rsidRPr="00A70DE3" w:rsidTr="00977D32">
        <w:tc>
          <w:tcPr>
            <w:tcW w:w="1484" w:type="dxa"/>
            <w:shd w:val="clear" w:color="auto" w:fill="F2F2F2" w:themeFill="background1" w:themeFillShade="F2"/>
            <w:vAlign w:val="center"/>
          </w:tcPr>
          <w:p w:rsidR="00A45F22" w:rsidRPr="00A70DE3" w:rsidRDefault="00A45F22" w:rsidP="00D85856">
            <w:pPr>
              <w:spacing w:before="40" w:line="360" w:lineRule="auto"/>
              <w:rPr>
                <w:rFonts w:ascii="Times New Roman" w:hAnsi="Times New Roman"/>
                <w:color w:val="000000"/>
                <w:sz w:val="18"/>
                <w:szCs w:val="20"/>
                <w:lang w:val="en-GB"/>
              </w:rPr>
            </w:pPr>
            <w:r w:rsidRPr="00A70DE3">
              <w:rPr>
                <w:rFonts w:ascii="Times New Roman" w:hAnsi="Times New Roman"/>
                <w:color w:val="000000"/>
                <w:sz w:val="18"/>
                <w:szCs w:val="20"/>
                <w:lang w:val="en-GB"/>
              </w:rPr>
              <w:t>RV_10y</w:t>
            </w:r>
          </w:p>
        </w:tc>
        <w:tc>
          <w:tcPr>
            <w:tcW w:w="784"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66.48</w:t>
            </w:r>
          </w:p>
        </w:tc>
        <w:tc>
          <w:tcPr>
            <w:tcW w:w="728"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1.56</w:t>
            </w:r>
          </w:p>
        </w:tc>
        <w:tc>
          <w:tcPr>
            <w:tcW w:w="770"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1243</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24254</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0.27</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0.21</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0.10</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0.39</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2155</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26781</w:t>
            </w:r>
          </w:p>
        </w:tc>
        <w:tc>
          <w:tcPr>
            <w:tcW w:w="69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3680</w:t>
            </w:r>
          </w:p>
        </w:tc>
        <w:tc>
          <w:tcPr>
            <w:tcW w:w="73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1308</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730</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2746</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328</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520</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w:t>
            </w:r>
          </w:p>
        </w:tc>
      </w:tr>
      <w:tr w:rsidR="00A45F22" w:rsidRPr="00A70DE3" w:rsidTr="00977D32">
        <w:tc>
          <w:tcPr>
            <w:tcW w:w="1484" w:type="dxa"/>
            <w:shd w:val="clear" w:color="auto" w:fill="F2F2F2" w:themeFill="background1" w:themeFillShade="F2"/>
            <w:vAlign w:val="center"/>
          </w:tcPr>
          <w:p w:rsidR="00A45F22" w:rsidRPr="00A70DE3" w:rsidRDefault="00A45F22" w:rsidP="00D85856">
            <w:pPr>
              <w:spacing w:before="40" w:line="360" w:lineRule="auto"/>
              <w:rPr>
                <w:rFonts w:ascii="Times New Roman" w:hAnsi="Times New Roman"/>
                <w:color w:val="000000"/>
                <w:sz w:val="18"/>
                <w:szCs w:val="20"/>
                <w:lang w:val="en-GB"/>
              </w:rPr>
            </w:pPr>
            <w:r w:rsidRPr="00A70DE3">
              <w:rPr>
                <w:rFonts w:ascii="Times New Roman" w:hAnsi="Times New Roman"/>
                <w:color w:val="000000"/>
                <w:sz w:val="18"/>
                <w:szCs w:val="20"/>
                <w:lang w:val="en-GB"/>
              </w:rPr>
              <w:t>RV_5y</w:t>
            </w:r>
          </w:p>
        </w:tc>
        <w:tc>
          <w:tcPr>
            <w:tcW w:w="784"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73.55</w:t>
            </w:r>
          </w:p>
        </w:tc>
        <w:tc>
          <w:tcPr>
            <w:tcW w:w="728"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1.60</w:t>
            </w:r>
          </w:p>
        </w:tc>
        <w:tc>
          <w:tcPr>
            <w:tcW w:w="770"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1243</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26738</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0.27</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0.21</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0.10</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0.39</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2483</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45807</w:t>
            </w:r>
          </w:p>
        </w:tc>
        <w:tc>
          <w:tcPr>
            <w:tcW w:w="69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4101</w:t>
            </w:r>
          </w:p>
        </w:tc>
        <w:tc>
          <w:tcPr>
            <w:tcW w:w="73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1487</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852</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3146</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386</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592</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w:t>
            </w:r>
          </w:p>
        </w:tc>
      </w:tr>
      <w:tr w:rsidR="00A45F22" w:rsidRPr="00A70DE3" w:rsidTr="00977D32">
        <w:tc>
          <w:tcPr>
            <w:tcW w:w="1484" w:type="dxa"/>
            <w:shd w:val="clear" w:color="auto" w:fill="F2F2F2" w:themeFill="background1" w:themeFillShade="F2"/>
            <w:vAlign w:val="center"/>
          </w:tcPr>
          <w:p w:rsidR="00A45F22" w:rsidRPr="00A70DE3" w:rsidRDefault="00A45F22" w:rsidP="00D85856">
            <w:pPr>
              <w:spacing w:before="40" w:line="360" w:lineRule="auto"/>
              <w:rPr>
                <w:rFonts w:ascii="Times New Roman" w:hAnsi="Times New Roman"/>
                <w:color w:val="000000"/>
                <w:sz w:val="18"/>
                <w:szCs w:val="20"/>
                <w:lang w:val="en-GB"/>
              </w:rPr>
            </w:pPr>
            <w:r w:rsidRPr="00A70DE3">
              <w:rPr>
                <w:rFonts w:ascii="Times New Roman" w:hAnsi="Times New Roman"/>
                <w:color w:val="000000"/>
                <w:sz w:val="18"/>
                <w:szCs w:val="20"/>
                <w:lang w:val="en-GB"/>
              </w:rPr>
              <w:t>RDV_S1_10y</w:t>
            </w:r>
          </w:p>
        </w:tc>
        <w:tc>
          <w:tcPr>
            <w:tcW w:w="784"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51.87</w:t>
            </w:r>
          </w:p>
        </w:tc>
        <w:tc>
          <w:tcPr>
            <w:tcW w:w="728"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1.36</w:t>
            </w:r>
          </w:p>
        </w:tc>
        <w:tc>
          <w:tcPr>
            <w:tcW w:w="770"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1155</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21218</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0.29</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0.21</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0.12</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0.40</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2245</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26705</w:t>
            </w:r>
          </w:p>
        </w:tc>
        <w:tc>
          <w:tcPr>
            <w:tcW w:w="69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3674</w:t>
            </w:r>
          </w:p>
        </w:tc>
        <w:tc>
          <w:tcPr>
            <w:tcW w:w="73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1315</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710</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2745</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328</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520</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w:t>
            </w:r>
          </w:p>
        </w:tc>
      </w:tr>
      <w:tr w:rsidR="00A45F22" w:rsidRPr="00A70DE3" w:rsidTr="00977D32">
        <w:tc>
          <w:tcPr>
            <w:tcW w:w="1484" w:type="dxa"/>
            <w:shd w:val="clear" w:color="auto" w:fill="F2F2F2" w:themeFill="background1" w:themeFillShade="F2"/>
            <w:vAlign w:val="center"/>
          </w:tcPr>
          <w:p w:rsidR="00A45F22" w:rsidRPr="00A70DE3" w:rsidRDefault="00A45F22" w:rsidP="00D85856">
            <w:pPr>
              <w:spacing w:before="40" w:line="360" w:lineRule="auto"/>
              <w:rPr>
                <w:rFonts w:ascii="Times New Roman" w:hAnsi="Times New Roman"/>
                <w:color w:val="000000"/>
                <w:sz w:val="18"/>
                <w:szCs w:val="20"/>
                <w:lang w:val="en-GB"/>
              </w:rPr>
            </w:pPr>
            <w:r w:rsidRPr="00A70DE3">
              <w:rPr>
                <w:rFonts w:ascii="Times New Roman" w:hAnsi="Times New Roman"/>
                <w:color w:val="000000"/>
                <w:sz w:val="18"/>
                <w:szCs w:val="20"/>
                <w:lang w:val="en-GB"/>
              </w:rPr>
              <w:t>RDV_S1_5y</w:t>
            </w:r>
          </w:p>
        </w:tc>
        <w:tc>
          <w:tcPr>
            <w:tcW w:w="784"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62.28</w:t>
            </w:r>
          </w:p>
        </w:tc>
        <w:tc>
          <w:tcPr>
            <w:tcW w:w="728"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1.51</w:t>
            </w:r>
          </w:p>
        </w:tc>
        <w:tc>
          <w:tcPr>
            <w:tcW w:w="770"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1022</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28242</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0.29</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0.21</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0.12</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0.40</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2612</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45740</w:t>
            </w:r>
          </w:p>
        </w:tc>
        <w:tc>
          <w:tcPr>
            <w:tcW w:w="69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4100</w:t>
            </w:r>
          </w:p>
        </w:tc>
        <w:tc>
          <w:tcPr>
            <w:tcW w:w="73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1496</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844</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3146</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386</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590</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w:t>
            </w:r>
          </w:p>
        </w:tc>
      </w:tr>
      <w:tr w:rsidR="00A45F22" w:rsidRPr="00A70DE3" w:rsidTr="00977D32">
        <w:tc>
          <w:tcPr>
            <w:tcW w:w="1484" w:type="dxa"/>
            <w:shd w:val="clear" w:color="auto" w:fill="F2F2F2" w:themeFill="background1" w:themeFillShade="F2"/>
            <w:vAlign w:val="center"/>
          </w:tcPr>
          <w:p w:rsidR="00A45F22" w:rsidRPr="00A70DE3" w:rsidRDefault="00A45F22" w:rsidP="00D85856">
            <w:pPr>
              <w:spacing w:before="40" w:line="360" w:lineRule="auto"/>
              <w:rPr>
                <w:rFonts w:ascii="Times New Roman" w:hAnsi="Times New Roman"/>
                <w:color w:val="000000"/>
                <w:sz w:val="18"/>
                <w:szCs w:val="20"/>
                <w:lang w:val="en-GB"/>
              </w:rPr>
            </w:pPr>
            <w:r w:rsidRPr="00A70DE3">
              <w:rPr>
                <w:rFonts w:ascii="Times New Roman" w:hAnsi="Times New Roman"/>
                <w:color w:val="000000"/>
                <w:sz w:val="18"/>
                <w:szCs w:val="20"/>
                <w:lang w:val="en-GB"/>
              </w:rPr>
              <w:t>RDV_S2_10y</w:t>
            </w:r>
          </w:p>
        </w:tc>
        <w:tc>
          <w:tcPr>
            <w:tcW w:w="784"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68.11</w:t>
            </w:r>
          </w:p>
        </w:tc>
        <w:tc>
          <w:tcPr>
            <w:tcW w:w="728"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1.30</w:t>
            </w:r>
          </w:p>
        </w:tc>
        <w:tc>
          <w:tcPr>
            <w:tcW w:w="770" w:type="dxa"/>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1734</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18654</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0.79</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0.52</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0.33</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0.94</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1265</w:t>
            </w:r>
          </w:p>
        </w:tc>
        <w:tc>
          <w:tcPr>
            <w:tcW w:w="77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12831</w:t>
            </w:r>
          </w:p>
        </w:tc>
        <w:tc>
          <w:tcPr>
            <w:tcW w:w="69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2880</w:t>
            </w:r>
          </w:p>
        </w:tc>
        <w:tc>
          <w:tcPr>
            <w:tcW w:w="730"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665</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1025</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4011</w:t>
            </w:r>
          </w:p>
        </w:tc>
        <w:tc>
          <w:tcPr>
            <w:tcW w:w="730"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627</w:t>
            </w:r>
          </w:p>
        </w:tc>
        <w:tc>
          <w:tcPr>
            <w:tcW w:w="731" w:type="dxa"/>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768</w:t>
            </w:r>
          </w:p>
        </w:tc>
        <w:tc>
          <w:tcPr>
            <w:tcW w:w="731" w:type="dxa"/>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w:t>
            </w:r>
          </w:p>
        </w:tc>
      </w:tr>
      <w:tr w:rsidR="00A45F22" w:rsidRPr="00A70DE3" w:rsidTr="00977D32">
        <w:tc>
          <w:tcPr>
            <w:tcW w:w="1484" w:type="dxa"/>
            <w:tcBorders>
              <w:bottom w:val="single" w:sz="4" w:space="0" w:color="auto"/>
            </w:tcBorders>
            <w:shd w:val="clear" w:color="auto" w:fill="F2F2F2" w:themeFill="background1" w:themeFillShade="F2"/>
            <w:vAlign w:val="center"/>
          </w:tcPr>
          <w:p w:rsidR="00A45F22" w:rsidRPr="00A70DE3" w:rsidRDefault="00A45F22" w:rsidP="00D85856">
            <w:pPr>
              <w:spacing w:before="40" w:line="360" w:lineRule="auto"/>
              <w:rPr>
                <w:rFonts w:ascii="Times New Roman" w:hAnsi="Times New Roman"/>
                <w:color w:val="000000"/>
                <w:sz w:val="18"/>
                <w:szCs w:val="20"/>
                <w:lang w:val="en-GB"/>
              </w:rPr>
            </w:pPr>
            <w:r w:rsidRPr="00A70DE3">
              <w:rPr>
                <w:rFonts w:ascii="Times New Roman" w:hAnsi="Times New Roman"/>
                <w:color w:val="000000"/>
                <w:sz w:val="18"/>
                <w:szCs w:val="20"/>
                <w:lang w:val="en-GB"/>
              </w:rPr>
              <w:t>RDV_S2_5y</w:t>
            </w:r>
          </w:p>
        </w:tc>
        <w:tc>
          <w:tcPr>
            <w:tcW w:w="784" w:type="dxa"/>
            <w:tcBorders>
              <w:bottom w:val="single" w:sz="4" w:space="0" w:color="auto"/>
            </w:tcBorders>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71.22</w:t>
            </w:r>
          </w:p>
        </w:tc>
        <w:tc>
          <w:tcPr>
            <w:tcW w:w="728" w:type="dxa"/>
            <w:tcBorders>
              <w:bottom w:val="single" w:sz="4" w:space="0" w:color="auto"/>
            </w:tcBorders>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1.33</w:t>
            </w:r>
          </w:p>
        </w:tc>
        <w:tc>
          <w:tcPr>
            <w:tcW w:w="770" w:type="dxa"/>
            <w:tcBorders>
              <w:bottom w:val="single" w:sz="4" w:space="0" w:color="auto"/>
            </w:tcBorders>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1722</w:t>
            </w:r>
          </w:p>
        </w:tc>
        <w:tc>
          <w:tcPr>
            <w:tcW w:w="770" w:type="dxa"/>
            <w:tcBorders>
              <w:bottom w:val="single" w:sz="4" w:space="0" w:color="auto"/>
            </w:tcBorders>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19549</w:t>
            </w:r>
          </w:p>
        </w:tc>
        <w:tc>
          <w:tcPr>
            <w:tcW w:w="730" w:type="dxa"/>
            <w:tcBorders>
              <w:bottom w:val="single" w:sz="4" w:space="0" w:color="auto"/>
            </w:tcBorders>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0.79</w:t>
            </w:r>
          </w:p>
        </w:tc>
        <w:tc>
          <w:tcPr>
            <w:tcW w:w="731" w:type="dxa"/>
            <w:tcBorders>
              <w:bottom w:val="single" w:sz="4" w:space="0" w:color="auto"/>
            </w:tcBorders>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0.52</w:t>
            </w:r>
          </w:p>
        </w:tc>
        <w:tc>
          <w:tcPr>
            <w:tcW w:w="730" w:type="dxa"/>
            <w:tcBorders>
              <w:bottom w:val="single" w:sz="4" w:space="0" w:color="auto"/>
            </w:tcBorders>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0.33</w:t>
            </w:r>
          </w:p>
        </w:tc>
        <w:tc>
          <w:tcPr>
            <w:tcW w:w="731" w:type="dxa"/>
            <w:tcBorders>
              <w:bottom w:val="single" w:sz="4" w:space="0" w:color="auto"/>
            </w:tcBorders>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0.94</w:t>
            </w:r>
          </w:p>
        </w:tc>
        <w:tc>
          <w:tcPr>
            <w:tcW w:w="731" w:type="dxa"/>
            <w:tcBorders>
              <w:bottom w:val="single" w:sz="4" w:space="0" w:color="auto"/>
            </w:tcBorders>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1301</w:t>
            </w:r>
          </w:p>
        </w:tc>
        <w:tc>
          <w:tcPr>
            <w:tcW w:w="770" w:type="dxa"/>
            <w:tcBorders>
              <w:bottom w:val="single" w:sz="4" w:space="0" w:color="auto"/>
            </w:tcBorders>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15820</w:t>
            </w:r>
          </w:p>
        </w:tc>
        <w:tc>
          <w:tcPr>
            <w:tcW w:w="691" w:type="dxa"/>
            <w:tcBorders>
              <w:bottom w:val="single" w:sz="4" w:space="0" w:color="auto"/>
            </w:tcBorders>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2955</w:t>
            </w:r>
          </w:p>
        </w:tc>
        <w:tc>
          <w:tcPr>
            <w:tcW w:w="730" w:type="dxa"/>
            <w:tcBorders>
              <w:bottom w:val="single" w:sz="4" w:space="0" w:color="auto"/>
            </w:tcBorders>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685</w:t>
            </w:r>
          </w:p>
        </w:tc>
        <w:tc>
          <w:tcPr>
            <w:tcW w:w="731" w:type="dxa"/>
            <w:tcBorders>
              <w:bottom w:val="single" w:sz="4" w:space="0" w:color="auto"/>
            </w:tcBorders>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1061</w:t>
            </w:r>
          </w:p>
        </w:tc>
        <w:tc>
          <w:tcPr>
            <w:tcW w:w="731" w:type="dxa"/>
            <w:tcBorders>
              <w:bottom w:val="single" w:sz="4" w:space="0" w:color="auto"/>
            </w:tcBorders>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4192</w:t>
            </w:r>
          </w:p>
        </w:tc>
        <w:tc>
          <w:tcPr>
            <w:tcW w:w="730" w:type="dxa"/>
            <w:tcBorders>
              <w:bottom w:val="single" w:sz="4" w:space="0" w:color="auto"/>
            </w:tcBorders>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655</w:t>
            </w:r>
          </w:p>
        </w:tc>
        <w:tc>
          <w:tcPr>
            <w:tcW w:w="731" w:type="dxa"/>
            <w:tcBorders>
              <w:bottom w:val="single" w:sz="4" w:space="0" w:color="auto"/>
            </w:tcBorders>
            <w:shd w:val="clear" w:color="auto" w:fill="auto"/>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790</w:t>
            </w:r>
          </w:p>
        </w:tc>
        <w:tc>
          <w:tcPr>
            <w:tcW w:w="731" w:type="dxa"/>
            <w:tcBorders>
              <w:bottom w:val="single" w:sz="4" w:space="0" w:color="auto"/>
            </w:tcBorders>
            <w:shd w:val="clear" w:color="auto" w:fill="F2F2F2" w:themeFill="background1" w:themeFillShade="F2"/>
            <w:vAlign w:val="center"/>
          </w:tcPr>
          <w:p w:rsidR="00A45F22" w:rsidRPr="00A70DE3" w:rsidRDefault="00A45F22" w:rsidP="00D85856">
            <w:pPr>
              <w:spacing w:before="4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w:t>
            </w:r>
          </w:p>
        </w:tc>
      </w:tr>
      <w:tr w:rsidR="00A45F22" w:rsidRPr="00A70DE3" w:rsidTr="00977D32">
        <w:tc>
          <w:tcPr>
            <w:tcW w:w="1484" w:type="dxa"/>
            <w:tcBorders>
              <w:top w:val="single" w:sz="4" w:space="0" w:color="auto"/>
            </w:tcBorders>
            <w:shd w:val="clear" w:color="auto" w:fill="F2F2F2" w:themeFill="background1" w:themeFillShade="F2"/>
          </w:tcPr>
          <w:p w:rsidR="00A45F22" w:rsidRPr="00A70DE3" w:rsidRDefault="00A45F22" w:rsidP="0038147D">
            <w:pPr>
              <w:spacing w:beforeLines="20" w:line="360" w:lineRule="auto"/>
              <w:rPr>
                <w:rFonts w:ascii="Times New Roman" w:hAnsi="Times New Roman"/>
                <w:b/>
                <w:color w:val="000000"/>
                <w:sz w:val="18"/>
                <w:szCs w:val="20"/>
                <w:lang w:val="en-GB"/>
              </w:rPr>
            </w:pPr>
            <w:r w:rsidRPr="00A70DE3">
              <w:rPr>
                <w:rFonts w:ascii="Times New Roman" w:hAnsi="Times New Roman"/>
                <w:b/>
                <w:color w:val="000000"/>
                <w:sz w:val="18"/>
                <w:szCs w:val="20"/>
                <w:lang w:val="en-GB"/>
              </w:rPr>
              <w:t>Reference point</w:t>
            </w:r>
          </w:p>
        </w:tc>
        <w:tc>
          <w:tcPr>
            <w:tcW w:w="784" w:type="dxa"/>
            <w:tcBorders>
              <w:top w:val="single" w:sz="4" w:space="0" w:color="auto"/>
            </w:tcBorders>
          </w:tcPr>
          <w:p w:rsidR="00A45F22" w:rsidRPr="00A70DE3" w:rsidRDefault="00A45F22" w:rsidP="0038147D">
            <w:pPr>
              <w:spacing w:beforeLines="20" w:line="360" w:lineRule="auto"/>
              <w:jc w:val="center"/>
              <w:rPr>
                <w:rFonts w:ascii="Times New Roman" w:hAnsi="Times New Roman"/>
                <w:b/>
                <w:color w:val="000000"/>
                <w:sz w:val="18"/>
                <w:szCs w:val="20"/>
                <w:lang w:val="en-GB"/>
              </w:rPr>
            </w:pPr>
            <w:r w:rsidRPr="00A70DE3">
              <w:rPr>
                <w:rFonts w:ascii="Times New Roman" w:hAnsi="Times New Roman"/>
                <w:b/>
                <w:i/>
                <w:color w:val="000000"/>
                <w:sz w:val="18"/>
                <w:szCs w:val="20"/>
                <w:lang w:val="en-GB"/>
              </w:rPr>
              <w:t>MGVA</w:t>
            </w:r>
            <w:r w:rsidRPr="00A70DE3">
              <w:rPr>
                <w:rFonts w:ascii="Times New Roman" w:hAnsi="Times New Roman"/>
                <w:color w:val="000000"/>
                <w:sz w:val="18"/>
                <w:szCs w:val="20"/>
                <w:lang w:val="en-GB"/>
              </w:rPr>
              <w:br/>
              <w:t>(M€)</w:t>
            </w:r>
          </w:p>
        </w:tc>
        <w:tc>
          <w:tcPr>
            <w:tcW w:w="728" w:type="dxa"/>
            <w:tcBorders>
              <w:top w:val="single" w:sz="4" w:space="0" w:color="auto"/>
            </w:tcBorders>
            <w:shd w:val="clear" w:color="auto" w:fill="F2F2F2" w:themeFill="background1" w:themeFillShade="F2"/>
          </w:tcPr>
          <w:p w:rsidR="00A45F22" w:rsidRPr="00A70DE3" w:rsidRDefault="00A45F22" w:rsidP="0038147D">
            <w:pPr>
              <w:spacing w:beforeLines="20" w:line="360" w:lineRule="auto"/>
              <w:jc w:val="center"/>
              <w:rPr>
                <w:rFonts w:ascii="Times New Roman" w:hAnsi="Times New Roman"/>
                <w:b/>
                <w:color w:val="000000"/>
                <w:sz w:val="18"/>
                <w:szCs w:val="20"/>
                <w:lang w:val="en-GB"/>
              </w:rPr>
            </w:pPr>
          </w:p>
        </w:tc>
        <w:tc>
          <w:tcPr>
            <w:tcW w:w="770" w:type="dxa"/>
            <w:tcBorders>
              <w:top w:val="single" w:sz="4" w:space="0" w:color="auto"/>
            </w:tcBorders>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b/>
                <w:i/>
                <w:color w:val="000000"/>
                <w:sz w:val="18"/>
                <w:szCs w:val="20"/>
                <w:lang w:val="en-GB"/>
              </w:rPr>
              <w:t>CE</w:t>
            </w:r>
            <w:r w:rsidRPr="00A70DE3">
              <w:rPr>
                <w:rFonts w:ascii="Times New Roman" w:hAnsi="Times New Roman"/>
                <w:color w:val="000000"/>
                <w:sz w:val="18"/>
                <w:szCs w:val="20"/>
                <w:lang w:val="en-GB"/>
              </w:rPr>
              <w:br/>
              <w:t>(#)</w:t>
            </w:r>
          </w:p>
        </w:tc>
        <w:tc>
          <w:tcPr>
            <w:tcW w:w="770" w:type="dxa"/>
            <w:tcBorders>
              <w:top w:val="single" w:sz="4" w:space="0" w:color="auto"/>
            </w:tcBorders>
            <w:shd w:val="clear" w:color="auto" w:fill="F2F2F2" w:themeFill="background1" w:themeFillShade="F2"/>
          </w:tcPr>
          <w:p w:rsidR="00A45F22" w:rsidRPr="00A70DE3" w:rsidRDefault="00A45F22" w:rsidP="0038147D">
            <w:pPr>
              <w:spacing w:beforeLines="20" w:line="360" w:lineRule="auto"/>
              <w:jc w:val="center"/>
              <w:rPr>
                <w:rFonts w:ascii="Times New Roman" w:hAnsi="Times New Roman"/>
                <w:b/>
                <w:color w:val="000000"/>
                <w:sz w:val="18"/>
                <w:szCs w:val="20"/>
                <w:lang w:val="en-GB"/>
              </w:rPr>
            </w:pPr>
            <w:r w:rsidRPr="00A70DE3">
              <w:rPr>
                <w:rFonts w:ascii="Times New Roman" w:hAnsi="Times New Roman"/>
                <w:b/>
                <w:i/>
                <w:color w:val="000000"/>
                <w:sz w:val="18"/>
                <w:szCs w:val="20"/>
                <w:lang w:val="en-GB"/>
              </w:rPr>
              <w:t>CW</w:t>
            </w:r>
            <w:r w:rsidRPr="00A70DE3">
              <w:rPr>
                <w:rFonts w:ascii="Times New Roman" w:hAnsi="Times New Roman"/>
                <w:color w:val="000000"/>
                <w:sz w:val="18"/>
                <w:szCs w:val="20"/>
                <w:lang w:val="en-GB"/>
              </w:rPr>
              <w:br/>
              <w:t>(€)</w:t>
            </w:r>
          </w:p>
        </w:tc>
        <w:tc>
          <w:tcPr>
            <w:tcW w:w="2922" w:type="dxa"/>
            <w:gridSpan w:val="4"/>
            <w:tcBorders>
              <w:top w:val="single" w:sz="4" w:space="0" w:color="auto"/>
            </w:tcBorders>
            <w:shd w:val="clear" w:color="auto" w:fill="auto"/>
          </w:tcPr>
          <w:p w:rsidR="00A45F22" w:rsidRPr="00A70DE3" w:rsidRDefault="00A45F22" w:rsidP="0038147D">
            <w:pPr>
              <w:spacing w:beforeLines="20" w:line="360" w:lineRule="auto"/>
              <w:jc w:val="center"/>
              <w:rPr>
                <w:rFonts w:ascii="Times New Roman" w:hAnsi="Times New Roman"/>
                <w:b/>
                <w:color w:val="000000"/>
                <w:sz w:val="18"/>
                <w:szCs w:val="20"/>
                <w:lang w:val="en-GB"/>
              </w:rPr>
            </w:pPr>
            <w:r w:rsidRPr="00A70DE3">
              <w:rPr>
                <w:rFonts w:ascii="Times New Roman" w:hAnsi="Times New Roman"/>
                <w:b/>
                <w:i/>
                <w:color w:val="000000"/>
                <w:sz w:val="18"/>
                <w:szCs w:val="20"/>
                <w:lang w:val="en-GB"/>
              </w:rPr>
              <w:t>F</w:t>
            </w:r>
            <w:r w:rsidRPr="00A70DE3">
              <w:rPr>
                <w:rFonts w:ascii="Times New Roman" w:hAnsi="Times New Roman"/>
                <w:b/>
                <w:color w:val="000000"/>
                <w:sz w:val="18"/>
                <w:szCs w:val="20"/>
                <w:vertAlign w:val="subscript"/>
                <w:lang w:val="en-GB"/>
              </w:rPr>
              <w:t>MSY</w:t>
            </w:r>
            <w:r w:rsidRPr="00A70DE3">
              <w:rPr>
                <w:rFonts w:ascii="Times New Roman" w:hAnsi="Times New Roman"/>
                <w:color w:val="000000"/>
                <w:sz w:val="18"/>
                <w:szCs w:val="20"/>
                <w:lang w:val="en-GB"/>
              </w:rPr>
              <w:br/>
              <w:t>(yr</w:t>
            </w:r>
            <w:r w:rsidRPr="00A70DE3">
              <w:rPr>
                <w:rFonts w:ascii="Times New Roman" w:hAnsi="Times New Roman"/>
                <w:color w:val="000000"/>
                <w:sz w:val="18"/>
                <w:szCs w:val="20"/>
                <w:vertAlign w:val="superscript"/>
                <w:lang w:val="en-GB"/>
              </w:rPr>
              <w:t>–1</w:t>
            </w:r>
            <w:r w:rsidRPr="00A70DE3">
              <w:rPr>
                <w:rFonts w:ascii="Times New Roman" w:hAnsi="Times New Roman"/>
                <w:color w:val="000000"/>
                <w:sz w:val="18"/>
                <w:szCs w:val="20"/>
                <w:lang w:val="en-GB"/>
              </w:rPr>
              <w:t>)</w:t>
            </w:r>
          </w:p>
        </w:tc>
        <w:tc>
          <w:tcPr>
            <w:tcW w:w="2922" w:type="dxa"/>
            <w:gridSpan w:val="4"/>
            <w:tcBorders>
              <w:top w:val="single" w:sz="4" w:space="0" w:color="auto"/>
            </w:tcBorders>
            <w:shd w:val="clear" w:color="auto" w:fill="F2F2F2" w:themeFill="background1" w:themeFillShade="F2"/>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b/>
                <w:i/>
                <w:color w:val="000000"/>
                <w:sz w:val="18"/>
                <w:szCs w:val="20"/>
                <w:lang w:val="en-GB"/>
              </w:rPr>
              <w:t>SSB</w:t>
            </w:r>
            <w:r w:rsidRPr="00A70DE3">
              <w:rPr>
                <w:rFonts w:ascii="Times New Roman" w:hAnsi="Times New Roman"/>
                <w:b/>
                <w:color w:val="000000"/>
                <w:sz w:val="18"/>
                <w:szCs w:val="20"/>
                <w:vertAlign w:val="subscript"/>
                <w:lang w:val="en-GB"/>
              </w:rPr>
              <w:t>0</w:t>
            </w:r>
            <w:r w:rsidRPr="00A70DE3">
              <w:rPr>
                <w:rFonts w:ascii="Times New Roman" w:hAnsi="Times New Roman"/>
                <w:i/>
                <w:color w:val="000000"/>
                <w:sz w:val="18"/>
                <w:szCs w:val="20"/>
                <w:lang w:val="en-GB"/>
              </w:rPr>
              <w:br/>
            </w:r>
            <w:r w:rsidRPr="00A70DE3">
              <w:rPr>
                <w:rFonts w:ascii="Times New Roman" w:hAnsi="Times New Roman"/>
                <w:color w:val="000000"/>
                <w:sz w:val="18"/>
                <w:szCs w:val="20"/>
                <w:lang w:val="en-GB"/>
              </w:rPr>
              <w:t>(t)</w:t>
            </w:r>
          </w:p>
        </w:tc>
        <w:tc>
          <w:tcPr>
            <w:tcW w:w="2923" w:type="dxa"/>
            <w:gridSpan w:val="4"/>
            <w:tcBorders>
              <w:top w:val="single" w:sz="4" w:space="0" w:color="auto"/>
            </w:tcBorders>
            <w:shd w:val="clear" w:color="auto" w:fill="auto"/>
          </w:tcPr>
          <w:p w:rsidR="00A45F22" w:rsidRPr="00A70DE3" w:rsidRDefault="00A45F22" w:rsidP="0038147D">
            <w:pPr>
              <w:spacing w:beforeLines="20" w:line="360" w:lineRule="auto"/>
              <w:jc w:val="center"/>
              <w:rPr>
                <w:rFonts w:ascii="Times New Roman" w:hAnsi="Times New Roman"/>
                <w:b/>
                <w:color w:val="000000"/>
                <w:sz w:val="18"/>
                <w:szCs w:val="20"/>
                <w:lang w:val="en-GB"/>
              </w:rPr>
            </w:pPr>
            <w:r w:rsidRPr="00A70DE3">
              <w:rPr>
                <w:rFonts w:ascii="Times New Roman" w:hAnsi="Times New Roman"/>
                <w:b/>
                <w:i/>
                <w:color w:val="000000"/>
                <w:sz w:val="18"/>
                <w:szCs w:val="20"/>
                <w:lang w:val="en-GB"/>
              </w:rPr>
              <w:t>MSY</w:t>
            </w:r>
            <w:r w:rsidRPr="00A70DE3">
              <w:rPr>
                <w:rFonts w:ascii="Times New Roman" w:hAnsi="Times New Roman"/>
                <w:color w:val="000000"/>
                <w:sz w:val="18"/>
                <w:szCs w:val="20"/>
                <w:lang w:val="en-GB"/>
              </w:rPr>
              <w:br/>
              <w:t>(t)</w:t>
            </w:r>
          </w:p>
        </w:tc>
        <w:tc>
          <w:tcPr>
            <w:tcW w:w="731" w:type="dxa"/>
            <w:tcBorders>
              <w:top w:val="single" w:sz="4" w:space="0" w:color="auto"/>
            </w:tcBorders>
            <w:shd w:val="clear" w:color="auto" w:fill="F2F2F2" w:themeFill="background1" w:themeFillShade="F2"/>
          </w:tcPr>
          <w:p w:rsidR="00A45F22" w:rsidRPr="00D85856" w:rsidRDefault="00D85856" w:rsidP="0038147D">
            <w:pPr>
              <w:spacing w:beforeLines="20" w:line="360" w:lineRule="auto"/>
              <w:jc w:val="center"/>
              <w:rPr>
                <w:rFonts w:ascii="Times New Roman" w:hAnsi="Times New Roman"/>
                <w:b/>
                <w:i/>
                <w:color w:val="000000"/>
                <w:sz w:val="18"/>
                <w:szCs w:val="20"/>
                <w:lang w:val="en-GB"/>
              </w:rPr>
            </w:pPr>
            <w:r w:rsidRPr="00D85856">
              <w:rPr>
                <w:rFonts w:ascii="Times New Roman" w:hAnsi="Times New Roman"/>
                <w:b/>
                <w:i/>
                <w:color w:val="000000"/>
                <w:sz w:val="18"/>
                <w:szCs w:val="20"/>
                <w:lang w:val="en-GB"/>
              </w:rPr>
              <w:t>MD</w:t>
            </w:r>
          </w:p>
        </w:tc>
      </w:tr>
      <w:tr w:rsidR="00A45F22" w:rsidRPr="00A70DE3" w:rsidTr="00977D32">
        <w:tc>
          <w:tcPr>
            <w:tcW w:w="1484" w:type="dxa"/>
            <w:tcBorders>
              <w:bottom w:val="single" w:sz="4" w:space="0" w:color="auto"/>
            </w:tcBorders>
            <w:shd w:val="clear" w:color="auto" w:fill="F2F2F2" w:themeFill="background1" w:themeFillShade="F2"/>
            <w:vAlign w:val="center"/>
          </w:tcPr>
          <w:p w:rsidR="00A45F22" w:rsidRPr="00A70DE3" w:rsidRDefault="00A45F22" w:rsidP="0038147D">
            <w:pPr>
              <w:spacing w:beforeLines="20" w:line="360" w:lineRule="auto"/>
              <w:rPr>
                <w:rFonts w:ascii="Times New Roman" w:hAnsi="Times New Roman"/>
                <w:color w:val="000000"/>
                <w:sz w:val="18"/>
                <w:szCs w:val="20"/>
                <w:lang w:val="en-GB"/>
              </w:rPr>
            </w:pPr>
          </w:p>
        </w:tc>
        <w:tc>
          <w:tcPr>
            <w:tcW w:w="784" w:type="dxa"/>
            <w:tcBorders>
              <w:bottom w:val="single" w:sz="4" w:space="0" w:color="auto"/>
            </w:tcBorders>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136.04</w:t>
            </w:r>
          </w:p>
        </w:tc>
        <w:tc>
          <w:tcPr>
            <w:tcW w:w="728" w:type="dxa"/>
            <w:tcBorders>
              <w:bottom w:val="single" w:sz="4" w:space="0" w:color="auto"/>
            </w:tcBorders>
            <w:shd w:val="clear" w:color="auto" w:fill="F2F2F2" w:themeFill="background1" w:themeFillShade="F2"/>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p>
        </w:tc>
        <w:tc>
          <w:tcPr>
            <w:tcW w:w="770" w:type="dxa"/>
            <w:tcBorders>
              <w:bottom w:val="single" w:sz="4" w:space="0" w:color="auto"/>
            </w:tcBorders>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2314</w:t>
            </w:r>
          </w:p>
        </w:tc>
        <w:tc>
          <w:tcPr>
            <w:tcW w:w="770" w:type="dxa"/>
            <w:tcBorders>
              <w:bottom w:val="single" w:sz="4" w:space="0" w:color="auto"/>
            </w:tcBorders>
            <w:shd w:val="clear" w:color="auto" w:fill="F2F2F2" w:themeFill="background1" w:themeFillShade="F2"/>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13651</w:t>
            </w:r>
          </w:p>
        </w:tc>
        <w:tc>
          <w:tcPr>
            <w:tcW w:w="730" w:type="dxa"/>
            <w:tcBorders>
              <w:bottom w:val="single" w:sz="4" w:space="0" w:color="auto"/>
            </w:tcBorders>
            <w:shd w:val="clear" w:color="auto" w:fill="auto"/>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0.50</w:t>
            </w:r>
          </w:p>
        </w:tc>
        <w:tc>
          <w:tcPr>
            <w:tcW w:w="731" w:type="dxa"/>
            <w:tcBorders>
              <w:bottom w:val="single" w:sz="4" w:space="0" w:color="auto"/>
            </w:tcBorders>
            <w:shd w:val="clear" w:color="auto" w:fill="auto"/>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0.22</w:t>
            </w:r>
          </w:p>
        </w:tc>
        <w:tc>
          <w:tcPr>
            <w:tcW w:w="730" w:type="dxa"/>
            <w:tcBorders>
              <w:bottom w:val="single" w:sz="4" w:space="0" w:color="auto"/>
            </w:tcBorders>
            <w:shd w:val="clear" w:color="auto" w:fill="auto"/>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0.31</w:t>
            </w:r>
          </w:p>
        </w:tc>
        <w:tc>
          <w:tcPr>
            <w:tcW w:w="731" w:type="dxa"/>
            <w:tcBorders>
              <w:bottom w:val="single" w:sz="4" w:space="0" w:color="auto"/>
            </w:tcBorders>
            <w:shd w:val="clear" w:color="auto" w:fill="auto"/>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0.68</w:t>
            </w:r>
          </w:p>
        </w:tc>
        <w:tc>
          <w:tcPr>
            <w:tcW w:w="731" w:type="dxa"/>
            <w:tcBorders>
              <w:bottom w:val="single" w:sz="4" w:space="0" w:color="auto"/>
            </w:tcBorders>
            <w:shd w:val="clear" w:color="auto" w:fill="F2F2F2" w:themeFill="background1" w:themeFillShade="F2"/>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4680</w:t>
            </w:r>
          </w:p>
        </w:tc>
        <w:tc>
          <w:tcPr>
            <w:tcW w:w="770" w:type="dxa"/>
            <w:tcBorders>
              <w:bottom w:val="single" w:sz="4" w:space="0" w:color="auto"/>
            </w:tcBorders>
            <w:shd w:val="clear" w:color="auto" w:fill="F2F2F2" w:themeFill="background1" w:themeFillShade="F2"/>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142428</w:t>
            </w:r>
          </w:p>
        </w:tc>
        <w:tc>
          <w:tcPr>
            <w:tcW w:w="691" w:type="dxa"/>
            <w:tcBorders>
              <w:bottom w:val="single" w:sz="4" w:space="0" w:color="auto"/>
            </w:tcBorders>
            <w:shd w:val="clear" w:color="auto" w:fill="F2F2F2" w:themeFill="background1" w:themeFillShade="F2"/>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5836</w:t>
            </w:r>
          </w:p>
        </w:tc>
        <w:tc>
          <w:tcPr>
            <w:tcW w:w="730" w:type="dxa"/>
            <w:tcBorders>
              <w:bottom w:val="single" w:sz="4" w:space="0" w:color="auto"/>
            </w:tcBorders>
            <w:shd w:val="clear" w:color="auto" w:fill="F2F2F2" w:themeFill="background1" w:themeFillShade="F2"/>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2680</w:t>
            </w:r>
          </w:p>
        </w:tc>
        <w:tc>
          <w:tcPr>
            <w:tcW w:w="731" w:type="dxa"/>
            <w:tcBorders>
              <w:bottom w:val="single" w:sz="4" w:space="0" w:color="auto"/>
            </w:tcBorders>
            <w:shd w:val="clear" w:color="auto" w:fill="auto"/>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1148</w:t>
            </w:r>
          </w:p>
        </w:tc>
        <w:tc>
          <w:tcPr>
            <w:tcW w:w="731" w:type="dxa"/>
            <w:tcBorders>
              <w:bottom w:val="single" w:sz="4" w:space="0" w:color="auto"/>
            </w:tcBorders>
            <w:shd w:val="clear" w:color="auto" w:fill="auto"/>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6831</w:t>
            </w:r>
          </w:p>
        </w:tc>
        <w:tc>
          <w:tcPr>
            <w:tcW w:w="730" w:type="dxa"/>
            <w:tcBorders>
              <w:bottom w:val="single" w:sz="4" w:space="0" w:color="auto"/>
            </w:tcBorders>
            <w:shd w:val="clear" w:color="auto" w:fill="auto"/>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706</w:t>
            </w:r>
          </w:p>
        </w:tc>
        <w:tc>
          <w:tcPr>
            <w:tcW w:w="731" w:type="dxa"/>
            <w:tcBorders>
              <w:bottom w:val="single" w:sz="4" w:space="0" w:color="auto"/>
            </w:tcBorders>
            <w:shd w:val="clear" w:color="auto" w:fill="auto"/>
            <w:vAlign w:val="center"/>
          </w:tcPr>
          <w:p w:rsidR="00A45F22" w:rsidRPr="00A70DE3" w:rsidRDefault="00A45F22" w:rsidP="0038147D">
            <w:pPr>
              <w:spacing w:beforeLines="20" w:line="360" w:lineRule="auto"/>
              <w:jc w:val="center"/>
              <w:rPr>
                <w:rFonts w:ascii="Times New Roman" w:hAnsi="Times New Roman"/>
                <w:color w:val="000000"/>
                <w:sz w:val="18"/>
                <w:szCs w:val="20"/>
                <w:lang w:val="en-GB"/>
              </w:rPr>
            </w:pPr>
            <w:r w:rsidRPr="00A70DE3">
              <w:rPr>
                <w:rFonts w:ascii="Times New Roman" w:hAnsi="Times New Roman"/>
                <w:color w:val="000000"/>
                <w:sz w:val="18"/>
                <w:szCs w:val="20"/>
                <w:lang w:val="en-GB"/>
              </w:rPr>
              <w:t>796</w:t>
            </w:r>
          </w:p>
        </w:tc>
        <w:tc>
          <w:tcPr>
            <w:tcW w:w="731" w:type="dxa"/>
            <w:tcBorders>
              <w:bottom w:val="single" w:sz="4" w:space="0" w:color="auto"/>
            </w:tcBorders>
            <w:shd w:val="clear" w:color="auto" w:fill="F2F2F2" w:themeFill="background1" w:themeFillShade="F2"/>
            <w:vAlign w:val="center"/>
          </w:tcPr>
          <w:p w:rsidR="00A45F22" w:rsidRPr="00A70DE3" w:rsidRDefault="00D85856" w:rsidP="0038147D">
            <w:pPr>
              <w:spacing w:beforeLines="20" w:line="360" w:lineRule="auto"/>
              <w:jc w:val="center"/>
              <w:rPr>
                <w:rFonts w:ascii="Times New Roman" w:hAnsi="Times New Roman"/>
                <w:color w:val="000000"/>
                <w:sz w:val="18"/>
                <w:szCs w:val="20"/>
                <w:lang w:val="en-GB"/>
              </w:rPr>
            </w:pPr>
            <w:r>
              <w:rPr>
                <w:rFonts w:ascii="Times New Roman" w:hAnsi="Times New Roman"/>
                <w:color w:val="000000"/>
                <w:sz w:val="18"/>
                <w:szCs w:val="20"/>
                <w:lang w:val="en-GB"/>
              </w:rPr>
              <w:t>1</w:t>
            </w:r>
            <w:r w:rsidR="00A45F22" w:rsidRPr="00A70DE3">
              <w:rPr>
                <w:rFonts w:ascii="Times New Roman" w:hAnsi="Times New Roman"/>
                <w:color w:val="000000"/>
                <w:sz w:val="18"/>
                <w:szCs w:val="20"/>
                <w:lang w:val="en-GB"/>
              </w:rPr>
              <w:t>0</w:t>
            </w:r>
          </w:p>
        </w:tc>
      </w:tr>
    </w:tbl>
    <w:p w:rsidR="0022726E" w:rsidRPr="00A70DE3" w:rsidRDefault="0022726E" w:rsidP="00D85856">
      <w:pPr>
        <w:spacing w:before="60"/>
        <w:jc w:val="both"/>
        <w:rPr>
          <w:rFonts w:ascii="Times New Roman" w:hAnsi="Times New Roman"/>
          <w:sz w:val="22"/>
          <w:szCs w:val="22"/>
          <w:lang w:val="en-GB"/>
        </w:rPr>
      </w:pPr>
      <w:r w:rsidRPr="00A70DE3">
        <w:rPr>
          <w:rFonts w:ascii="Times New Roman" w:hAnsi="Times New Roman"/>
          <w:sz w:val="22"/>
          <w:szCs w:val="22"/>
          <w:lang w:val="en-GB"/>
        </w:rPr>
        <w:t xml:space="preserve">* </w:t>
      </w:r>
      <w:r w:rsidRPr="00A70DE3">
        <w:rPr>
          <w:rFonts w:ascii="Times New Roman" w:hAnsi="Times New Roman"/>
          <w:i/>
          <w:sz w:val="22"/>
          <w:szCs w:val="22"/>
          <w:lang w:val="en-GB"/>
        </w:rPr>
        <w:t>GVA</w:t>
      </w:r>
      <w:r w:rsidRPr="00A70DE3">
        <w:rPr>
          <w:rFonts w:ascii="Times New Roman" w:hAnsi="Times New Roman"/>
          <w:sz w:val="22"/>
          <w:szCs w:val="22"/>
          <w:lang w:val="en-GB"/>
        </w:rPr>
        <w:t xml:space="preserve">: gross value added; </w:t>
      </w:r>
      <w:r w:rsidRPr="00A70DE3">
        <w:rPr>
          <w:rFonts w:ascii="Times New Roman" w:hAnsi="Times New Roman"/>
          <w:i/>
          <w:sz w:val="22"/>
          <w:szCs w:val="22"/>
          <w:lang w:val="en-GB"/>
        </w:rPr>
        <w:t>RBER</w:t>
      </w:r>
      <w:r w:rsidRPr="00A70DE3">
        <w:rPr>
          <w:rFonts w:ascii="Times New Roman" w:hAnsi="Times New Roman"/>
          <w:sz w:val="22"/>
          <w:szCs w:val="22"/>
          <w:lang w:val="en-GB"/>
        </w:rPr>
        <w:t xml:space="preserve">: ratio of revenues to break-even revenue; </w:t>
      </w:r>
      <w:r w:rsidRPr="00A70DE3">
        <w:rPr>
          <w:rFonts w:ascii="Times New Roman" w:hAnsi="Times New Roman"/>
          <w:i/>
          <w:sz w:val="22"/>
          <w:szCs w:val="22"/>
          <w:lang w:val="en-GB"/>
        </w:rPr>
        <w:t>EMPL</w:t>
      </w:r>
      <w:r w:rsidRPr="00A70DE3">
        <w:rPr>
          <w:rFonts w:ascii="Times New Roman" w:hAnsi="Times New Roman"/>
          <w:sz w:val="22"/>
          <w:szCs w:val="22"/>
          <w:lang w:val="en-GB"/>
        </w:rPr>
        <w:t xml:space="preserve">: employment; </w:t>
      </w:r>
      <w:r w:rsidRPr="00A70DE3">
        <w:rPr>
          <w:rFonts w:ascii="Times New Roman" w:hAnsi="Times New Roman"/>
          <w:i/>
          <w:sz w:val="22"/>
          <w:szCs w:val="22"/>
          <w:lang w:val="en-GB"/>
        </w:rPr>
        <w:t>WAGE</w:t>
      </w:r>
      <w:r w:rsidRPr="00A70DE3">
        <w:rPr>
          <w:rFonts w:ascii="Times New Roman" w:hAnsi="Times New Roman"/>
          <w:sz w:val="22"/>
          <w:szCs w:val="22"/>
          <w:lang w:val="en-GB"/>
        </w:rPr>
        <w:t xml:space="preserve">: average wage; </w:t>
      </w:r>
      <w:r w:rsidRPr="00A70DE3">
        <w:rPr>
          <w:rFonts w:ascii="Times New Roman" w:hAnsi="Times New Roman"/>
          <w:i/>
          <w:sz w:val="22"/>
          <w:szCs w:val="22"/>
          <w:lang w:val="en-GB"/>
        </w:rPr>
        <w:t>F</w:t>
      </w:r>
      <w:r w:rsidRPr="00A70DE3">
        <w:rPr>
          <w:rFonts w:ascii="Times New Roman" w:hAnsi="Times New Roman"/>
          <w:sz w:val="22"/>
          <w:szCs w:val="22"/>
          <w:lang w:val="en-GB"/>
        </w:rPr>
        <w:t xml:space="preserve">: fishing mortality rate; </w:t>
      </w:r>
      <w:r w:rsidRPr="00A70DE3">
        <w:rPr>
          <w:rFonts w:ascii="Times New Roman" w:hAnsi="Times New Roman"/>
          <w:i/>
          <w:sz w:val="22"/>
          <w:szCs w:val="22"/>
          <w:lang w:val="en-GB"/>
        </w:rPr>
        <w:t>SSB</w:t>
      </w:r>
      <w:r w:rsidRPr="00A70DE3">
        <w:rPr>
          <w:rFonts w:ascii="Times New Roman" w:hAnsi="Times New Roman"/>
          <w:sz w:val="22"/>
          <w:szCs w:val="22"/>
          <w:lang w:val="en-GB"/>
        </w:rPr>
        <w:t xml:space="preserve">: spawning stock biomass; </w:t>
      </w:r>
      <w:r w:rsidRPr="00A70DE3">
        <w:rPr>
          <w:rFonts w:ascii="Times New Roman" w:hAnsi="Times New Roman"/>
          <w:i/>
          <w:sz w:val="22"/>
          <w:szCs w:val="22"/>
          <w:lang w:val="en-GB"/>
        </w:rPr>
        <w:t>Y</w:t>
      </w:r>
      <w:r w:rsidRPr="00A70DE3">
        <w:rPr>
          <w:rFonts w:ascii="Times New Roman" w:hAnsi="Times New Roman"/>
          <w:sz w:val="22"/>
          <w:szCs w:val="22"/>
          <w:lang w:val="en-GB"/>
        </w:rPr>
        <w:t xml:space="preserve">: fishing yield; </w:t>
      </w:r>
      <w:r w:rsidRPr="00A70DE3">
        <w:rPr>
          <w:rFonts w:ascii="Times New Roman" w:hAnsi="Times New Roman"/>
          <w:i/>
          <w:sz w:val="22"/>
          <w:szCs w:val="22"/>
          <w:lang w:val="en-GB"/>
        </w:rPr>
        <w:t>D</w:t>
      </w:r>
      <w:r w:rsidRPr="00A70DE3">
        <w:rPr>
          <w:rFonts w:ascii="Times New Roman" w:hAnsi="Times New Roman"/>
          <w:sz w:val="22"/>
          <w:szCs w:val="22"/>
          <w:lang w:val="en-GB"/>
        </w:rPr>
        <w:t xml:space="preserve">: discard rate. ** </w:t>
      </w:r>
      <w:r w:rsidRPr="00A70DE3">
        <w:rPr>
          <w:rFonts w:ascii="Times New Roman" w:hAnsi="Times New Roman"/>
          <w:i/>
          <w:sz w:val="22"/>
          <w:szCs w:val="22"/>
          <w:lang w:val="en-GB"/>
        </w:rPr>
        <w:t>M</w:t>
      </w:r>
      <w:r w:rsidR="00381DD2" w:rsidRPr="00A70DE3">
        <w:rPr>
          <w:rFonts w:ascii="Times New Roman" w:hAnsi="Times New Roman"/>
          <w:i/>
          <w:sz w:val="22"/>
          <w:szCs w:val="22"/>
          <w:lang w:val="en-GB"/>
        </w:rPr>
        <w:t>GVA</w:t>
      </w:r>
      <w:r w:rsidRPr="00A70DE3">
        <w:rPr>
          <w:rFonts w:ascii="Times New Roman" w:hAnsi="Times New Roman"/>
          <w:sz w:val="22"/>
          <w:szCs w:val="22"/>
          <w:lang w:val="en-GB"/>
        </w:rPr>
        <w:t xml:space="preserve">: maximum </w:t>
      </w:r>
      <w:r w:rsidR="00381DD2" w:rsidRPr="00A70DE3">
        <w:rPr>
          <w:rFonts w:ascii="Times New Roman" w:hAnsi="Times New Roman"/>
          <w:sz w:val="22"/>
          <w:szCs w:val="22"/>
          <w:lang w:val="en-GB"/>
        </w:rPr>
        <w:t>gross value added</w:t>
      </w:r>
      <w:r w:rsidRPr="00A70DE3">
        <w:rPr>
          <w:rFonts w:ascii="Times New Roman" w:hAnsi="Times New Roman"/>
          <w:sz w:val="22"/>
          <w:szCs w:val="22"/>
          <w:lang w:val="en-GB"/>
        </w:rPr>
        <w:t xml:space="preserve">; </w:t>
      </w:r>
      <w:r w:rsidRPr="00A70DE3">
        <w:rPr>
          <w:rFonts w:ascii="Times New Roman" w:hAnsi="Times New Roman"/>
          <w:i/>
          <w:sz w:val="22"/>
          <w:szCs w:val="22"/>
          <w:lang w:val="en-GB"/>
        </w:rPr>
        <w:t>CE</w:t>
      </w:r>
      <w:r w:rsidRPr="00A70DE3">
        <w:rPr>
          <w:rFonts w:ascii="Times New Roman" w:hAnsi="Times New Roman"/>
          <w:sz w:val="22"/>
          <w:szCs w:val="22"/>
          <w:lang w:val="en-GB"/>
        </w:rPr>
        <w:t xml:space="preserve">: current employment; </w:t>
      </w:r>
      <w:r w:rsidRPr="00A70DE3">
        <w:rPr>
          <w:rFonts w:ascii="Times New Roman" w:hAnsi="Times New Roman"/>
          <w:i/>
          <w:sz w:val="22"/>
          <w:szCs w:val="22"/>
          <w:lang w:val="en-GB"/>
        </w:rPr>
        <w:t>CW</w:t>
      </w:r>
      <w:r w:rsidRPr="00A70DE3">
        <w:rPr>
          <w:rFonts w:ascii="Times New Roman" w:hAnsi="Times New Roman"/>
          <w:sz w:val="22"/>
          <w:szCs w:val="22"/>
          <w:lang w:val="en-GB"/>
        </w:rPr>
        <w:t xml:space="preserve">: current wage; </w:t>
      </w:r>
      <w:r w:rsidRPr="00A70DE3">
        <w:rPr>
          <w:rFonts w:ascii="Times New Roman" w:hAnsi="Times New Roman"/>
          <w:i/>
          <w:sz w:val="22"/>
          <w:szCs w:val="22"/>
          <w:lang w:val="en-GB"/>
        </w:rPr>
        <w:t>F</w:t>
      </w:r>
      <w:r w:rsidRPr="00A70DE3">
        <w:rPr>
          <w:rFonts w:ascii="Times New Roman" w:hAnsi="Times New Roman"/>
          <w:sz w:val="22"/>
          <w:szCs w:val="22"/>
          <w:vertAlign w:val="subscript"/>
          <w:lang w:val="en-GB"/>
        </w:rPr>
        <w:t>MSY</w:t>
      </w:r>
      <w:r w:rsidRPr="00A70DE3">
        <w:rPr>
          <w:rFonts w:ascii="Times New Roman" w:hAnsi="Times New Roman"/>
          <w:sz w:val="22"/>
          <w:szCs w:val="22"/>
          <w:lang w:val="en-GB"/>
        </w:rPr>
        <w:t xml:space="preserve">: fishing mortality at maximum sustainable yield; </w:t>
      </w:r>
      <w:r w:rsidRPr="00A70DE3">
        <w:rPr>
          <w:rFonts w:ascii="Times New Roman" w:hAnsi="Times New Roman"/>
          <w:i/>
          <w:sz w:val="22"/>
          <w:szCs w:val="22"/>
          <w:lang w:val="en-GB"/>
        </w:rPr>
        <w:t>SSB</w:t>
      </w:r>
      <w:r w:rsidRPr="00A70DE3">
        <w:rPr>
          <w:rFonts w:ascii="Times New Roman" w:hAnsi="Times New Roman"/>
          <w:sz w:val="22"/>
          <w:szCs w:val="22"/>
          <w:vertAlign w:val="subscript"/>
          <w:lang w:val="en-GB"/>
        </w:rPr>
        <w:t>0</w:t>
      </w:r>
      <w:r w:rsidRPr="00A70DE3">
        <w:rPr>
          <w:rFonts w:ascii="Times New Roman" w:hAnsi="Times New Roman"/>
          <w:sz w:val="22"/>
          <w:szCs w:val="22"/>
          <w:lang w:val="en-GB"/>
        </w:rPr>
        <w:t xml:space="preserve">: spawning stock biomass in unexploited conditions; </w:t>
      </w:r>
      <w:r w:rsidRPr="00A70DE3">
        <w:rPr>
          <w:rFonts w:ascii="Times New Roman" w:hAnsi="Times New Roman"/>
          <w:i/>
          <w:sz w:val="22"/>
          <w:szCs w:val="22"/>
          <w:lang w:val="en-GB"/>
        </w:rPr>
        <w:t>MSY</w:t>
      </w:r>
      <w:r w:rsidRPr="00A70DE3">
        <w:rPr>
          <w:rFonts w:ascii="Times New Roman" w:hAnsi="Times New Roman"/>
          <w:sz w:val="22"/>
          <w:szCs w:val="22"/>
          <w:lang w:val="en-GB"/>
        </w:rPr>
        <w:t>: maximum sustainable yield</w:t>
      </w:r>
      <w:r w:rsidR="00D85856">
        <w:rPr>
          <w:rFonts w:ascii="Times New Roman" w:hAnsi="Times New Roman"/>
          <w:sz w:val="22"/>
          <w:szCs w:val="22"/>
          <w:lang w:val="en-GB"/>
        </w:rPr>
        <w:t xml:space="preserve">; </w:t>
      </w:r>
      <w:r w:rsidR="00D85856">
        <w:rPr>
          <w:rFonts w:ascii="Times New Roman" w:hAnsi="Times New Roman"/>
          <w:i/>
          <w:sz w:val="22"/>
          <w:szCs w:val="22"/>
          <w:lang w:val="en-GB"/>
        </w:rPr>
        <w:t>MD</w:t>
      </w:r>
      <w:r w:rsidR="00D85856">
        <w:rPr>
          <w:rFonts w:ascii="Times New Roman" w:hAnsi="Times New Roman"/>
          <w:sz w:val="22"/>
          <w:szCs w:val="22"/>
          <w:lang w:val="en-GB"/>
        </w:rPr>
        <w:t>: maximum discard rate</w:t>
      </w:r>
      <w:r w:rsidRPr="00A70DE3">
        <w:rPr>
          <w:rFonts w:ascii="Times New Roman" w:hAnsi="Times New Roman"/>
          <w:sz w:val="22"/>
          <w:szCs w:val="22"/>
          <w:lang w:val="en-GB"/>
        </w:rPr>
        <w:t>.</w:t>
      </w:r>
    </w:p>
    <w:p w:rsidR="0022726E" w:rsidRPr="00A70DE3" w:rsidRDefault="0022726E" w:rsidP="00402401">
      <w:pPr>
        <w:jc w:val="both"/>
        <w:rPr>
          <w:rFonts w:ascii="Times New Roman" w:hAnsi="Times New Roman"/>
          <w:sz w:val="22"/>
          <w:szCs w:val="22"/>
          <w:lang w:val="en-GB"/>
        </w:rPr>
        <w:sectPr w:rsidR="0022726E" w:rsidRPr="00A70DE3">
          <w:pgSz w:w="16838" w:h="11899" w:orient="landscape"/>
          <w:pgMar w:top="1560" w:right="1440" w:bottom="1800" w:left="1440" w:header="708" w:footer="708" w:gutter="0"/>
          <w:cols w:space="708"/>
        </w:sectPr>
      </w:pPr>
    </w:p>
    <w:p w:rsidR="0022726E" w:rsidRPr="00A70DE3" w:rsidRDefault="000957CB" w:rsidP="00402401">
      <w:pPr>
        <w:jc w:val="both"/>
        <w:rPr>
          <w:rFonts w:ascii="Times New Roman" w:hAnsi="Times New Roman"/>
          <w:lang w:val="en-GB"/>
        </w:rPr>
      </w:pPr>
      <w:r>
        <w:rPr>
          <w:rFonts w:ascii="Times New Roman" w:hAnsi="Times New Roman"/>
          <w:noProof/>
          <w:lang w:val="it-IT" w:eastAsia="it-IT"/>
        </w:rPr>
        <w:lastRenderedPageBreak/>
        <w:drawing>
          <wp:inline distT="0" distB="0" distL="0" distR="0">
            <wp:extent cx="5269865" cy="4808220"/>
            <wp:effectExtent l="19050" t="0" r="6985" b="0"/>
            <wp:docPr id="4" name="Immagine 3" descr="Fig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1.png"/>
                    <pic:cNvPicPr/>
                  </pic:nvPicPr>
                  <pic:blipFill>
                    <a:blip r:embed="rId22" cstate="print"/>
                    <a:stretch>
                      <a:fillRect/>
                    </a:stretch>
                  </pic:blipFill>
                  <pic:spPr>
                    <a:xfrm>
                      <a:off x="0" y="0"/>
                      <a:ext cx="5269865" cy="4808220"/>
                    </a:xfrm>
                    <a:prstGeom prst="rect">
                      <a:avLst/>
                    </a:prstGeom>
                  </pic:spPr>
                </pic:pic>
              </a:graphicData>
            </a:graphic>
          </wp:inline>
        </w:drawing>
      </w:r>
    </w:p>
    <w:p w:rsidR="0022726E" w:rsidRPr="00A70DE3" w:rsidRDefault="0022726E" w:rsidP="00DE7E6D">
      <w:pPr>
        <w:spacing w:before="240"/>
        <w:jc w:val="both"/>
        <w:rPr>
          <w:rFonts w:ascii="Times New Roman" w:hAnsi="Times New Roman"/>
          <w:lang w:val="en-GB"/>
        </w:rPr>
      </w:pPr>
      <w:r w:rsidRPr="001A3CA6">
        <w:rPr>
          <w:rFonts w:ascii="Times New Roman" w:hAnsi="Times New Roman"/>
          <w:lang w:val="en-GB"/>
        </w:rPr>
        <w:t>Fig</w:t>
      </w:r>
      <w:r w:rsidR="001A3CA6">
        <w:rPr>
          <w:rFonts w:ascii="Times New Roman" w:hAnsi="Times New Roman"/>
          <w:lang w:val="en-GB"/>
        </w:rPr>
        <w:t>.</w:t>
      </w:r>
      <w:r w:rsidRPr="001A3CA6">
        <w:rPr>
          <w:rFonts w:ascii="Times New Roman" w:hAnsi="Times New Roman"/>
          <w:lang w:val="en-GB"/>
        </w:rPr>
        <w:t xml:space="preserve"> S1.</w:t>
      </w:r>
      <w:r w:rsidRPr="00A70DE3">
        <w:rPr>
          <w:rFonts w:ascii="Times New Roman" w:hAnsi="Times New Roman"/>
          <w:lang w:val="en-GB"/>
        </w:rPr>
        <w:t xml:space="preserve"> Correlation among biological indicators</w:t>
      </w:r>
      <w:r w:rsidR="00807FCA">
        <w:rPr>
          <w:rFonts w:ascii="Times New Roman" w:hAnsi="Times New Roman"/>
          <w:lang w:val="en-GB"/>
        </w:rPr>
        <w:t xml:space="preserve"> (</w:t>
      </w:r>
      <w:r w:rsidR="00807FCA">
        <w:rPr>
          <w:rFonts w:ascii="Times New Roman" w:hAnsi="Times New Roman"/>
          <w:i/>
          <w:lang w:val="en-GB"/>
        </w:rPr>
        <w:t>F</w:t>
      </w:r>
      <w:r w:rsidR="00807FCA">
        <w:rPr>
          <w:rFonts w:ascii="Times New Roman" w:hAnsi="Times New Roman"/>
          <w:lang w:val="en-GB"/>
        </w:rPr>
        <w:t xml:space="preserve">, </w:t>
      </w:r>
      <w:r w:rsidR="00807FCA">
        <w:rPr>
          <w:rFonts w:ascii="Times New Roman" w:hAnsi="Times New Roman"/>
          <w:i/>
          <w:lang w:val="en-GB"/>
        </w:rPr>
        <w:t>SSB</w:t>
      </w:r>
      <w:r w:rsidR="00807FCA">
        <w:rPr>
          <w:rFonts w:ascii="Times New Roman" w:hAnsi="Times New Roman"/>
          <w:lang w:val="en-GB"/>
        </w:rPr>
        <w:t xml:space="preserve"> and </w:t>
      </w:r>
      <w:r w:rsidR="00807FCA">
        <w:rPr>
          <w:rFonts w:ascii="Times New Roman" w:hAnsi="Times New Roman"/>
          <w:i/>
          <w:lang w:val="en-GB"/>
        </w:rPr>
        <w:t>Y</w:t>
      </w:r>
      <w:r w:rsidR="00807FCA">
        <w:rPr>
          <w:rFonts w:ascii="Times New Roman" w:hAnsi="Times New Roman"/>
          <w:lang w:val="en-GB"/>
        </w:rPr>
        <w:t xml:space="preserve">) </w:t>
      </w:r>
      <w:r w:rsidRPr="00A70DE3">
        <w:rPr>
          <w:rFonts w:ascii="Times New Roman" w:hAnsi="Times New Roman"/>
          <w:lang w:val="en-GB"/>
        </w:rPr>
        <w:t>for the GSA 18 case study.</w:t>
      </w:r>
      <w:r w:rsidR="00807FCA">
        <w:rPr>
          <w:rFonts w:ascii="Times New Roman" w:hAnsi="Times New Roman"/>
          <w:lang w:val="en-GB"/>
        </w:rPr>
        <w:t xml:space="preserve"> </w:t>
      </w:r>
      <w:r w:rsidRPr="00A70DE3">
        <w:rPr>
          <w:rFonts w:ascii="Times New Roman" w:hAnsi="Times New Roman"/>
          <w:i/>
          <w:lang w:val="en-GB"/>
        </w:rPr>
        <w:t>a</w:t>
      </w:r>
      <w:r w:rsidRPr="00A70DE3">
        <w:rPr>
          <w:rFonts w:ascii="Times New Roman" w:hAnsi="Times New Roman"/>
          <w:lang w:val="en-GB"/>
        </w:rPr>
        <w:t xml:space="preserve">: correlation among biological indicators for </w:t>
      </w:r>
      <w:r w:rsidRPr="00A70DE3">
        <w:rPr>
          <w:rFonts w:ascii="Times New Roman" w:hAnsi="Times New Roman"/>
          <w:i/>
          <w:lang w:val="en-GB"/>
        </w:rPr>
        <w:t>M. </w:t>
      </w:r>
      <w:proofErr w:type="spellStart"/>
      <w:r w:rsidRPr="00A70DE3">
        <w:rPr>
          <w:rFonts w:ascii="Times New Roman" w:hAnsi="Times New Roman"/>
          <w:i/>
          <w:lang w:val="en-GB"/>
        </w:rPr>
        <w:t>merluccius</w:t>
      </w:r>
      <w:proofErr w:type="spellEnd"/>
      <w:r w:rsidRPr="00A70DE3">
        <w:rPr>
          <w:rFonts w:ascii="Times New Roman" w:hAnsi="Times New Roman"/>
          <w:lang w:val="en-GB"/>
        </w:rPr>
        <w:t xml:space="preserve"> (results are shown only for the most vulnerable species, but are representative of the other species too)</w:t>
      </w:r>
      <w:r w:rsidR="00807FCA">
        <w:rPr>
          <w:rFonts w:ascii="Times New Roman" w:hAnsi="Times New Roman"/>
          <w:lang w:val="en-GB"/>
        </w:rPr>
        <w:t xml:space="preserve">. </w:t>
      </w:r>
      <w:r w:rsidRPr="00A70DE3">
        <w:rPr>
          <w:rFonts w:ascii="Times New Roman" w:hAnsi="Times New Roman"/>
          <w:i/>
          <w:lang w:val="en-GB"/>
        </w:rPr>
        <w:t>b</w:t>
      </w:r>
      <w:r w:rsidRPr="00A70DE3">
        <w:rPr>
          <w:rFonts w:ascii="Times New Roman" w:hAnsi="Times New Roman"/>
          <w:lang w:val="en-GB"/>
        </w:rPr>
        <w:t>–</w:t>
      </w:r>
      <w:r w:rsidRPr="00A70DE3">
        <w:rPr>
          <w:rFonts w:ascii="Times New Roman" w:hAnsi="Times New Roman"/>
          <w:i/>
          <w:lang w:val="en-GB"/>
        </w:rPr>
        <w:t>d</w:t>
      </w:r>
      <w:r w:rsidRPr="00A70DE3">
        <w:rPr>
          <w:rFonts w:ascii="Times New Roman" w:hAnsi="Times New Roman"/>
          <w:lang w:val="en-GB"/>
        </w:rPr>
        <w:t>: correlation among fishing mortality rate (</w:t>
      </w:r>
      <w:r w:rsidRPr="00A70DE3">
        <w:rPr>
          <w:rFonts w:ascii="Times New Roman" w:hAnsi="Times New Roman"/>
          <w:i/>
          <w:lang w:val="en-GB"/>
        </w:rPr>
        <w:t>b</w:t>
      </w:r>
      <w:r w:rsidRPr="00A70DE3">
        <w:rPr>
          <w:rFonts w:ascii="Times New Roman" w:hAnsi="Times New Roman"/>
          <w:lang w:val="en-GB"/>
        </w:rPr>
        <w:t>), spawning stock biomass (</w:t>
      </w:r>
      <w:r w:rsidRPr="00A70DE3">
        <w:rPr>
          <w:rFonts w:ascii="Times New Roman" w:hAnsi="Times New Roman"/>
          <w:i/>
          <w:lang w:val="en-GB"/>
        </w:rPr>
        <w:t>c</w:t>
      </w:r>
      <w:r w:rsidRPr="00A70DE3">
        <w:rPr>
          <w:rFonts w:ascii="Times New Roman" w:hAnsi="Times New Roman"/>
          <w:lang w:val="en-GB"/>
        </w:rPr>
        <w:t>) and fishing yield (</w:t>
      </w:r>
      <w:r w:rsidRPr="00A70DE3">
        <w:rPr>
          <w:rFonts w:ascii="Times New Roman" w:hAnsi="Times New Roman"/>
          <w:i/>
          <w:lang w:val="en-GB"/>
        </w:rPr>
        <w:t>d</w:t>
      </w:r>
      <w:r w:rsidRPr="00A70DE3">
        <w:rPr>
          <w:rFonts w:ascii="Times New Roman" w:hAnsi="Times New Roman"/>
          <w:lang w:val="en-GB"/>
        </w:rPr>
        <w:t>)  for the four target species.</w:t>
      </w:r>
    </w:p>
    <w:p w:rsidR="0022726E" w:rsidRPr="00A70DE3" w:rsidRDefault="0022726E" w:rsidP="002C146B">
      <w:pPr>
        <w:jc w:val="center"/>
        <w:rPr>
          <w:rFonts w:ascii="Times New Roman" w:hAnsi="Times New Roman"/>
          <w:lang w:val="en-GB"/>
        </w:rPr>
      </w:pPr>
      <w:r w:rsidRPr="00A70DE3">
        <w:rPr>
          <w:rFonts w:ascii="Times New Roman" w:hAnsi="Times New Roman"/>
          <w:lang w:val="en-GB"/>
        </w:rPr>
        <w:br w:type="page"/>
      </w:r>
      <w:r w:rsidR="00C55356">
        <w:rPr>
          <w:rFonts w:ascii="Times New Roman" w:hAnsi="Times New Roman"/>
          <w:noProof/>
          <w:lang w:val="it-IT" w:eastAsia="it-IT"/>
        </w:rPr>
        <w:lastRenderedPageBreak/>
        <w:drawing>
          <wp:inline distT="0" distB="0" distL="0" distR="0">
            <wp:extent cx="5269865" cy="4399280"/>
            <wp:effectExtent l="19050" t="0" r="6985" b="0"/>
            <wp:docPr id="1" name="Immagine 0" descr="Fi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2.png"/>
                    <pic:cNvPicPr/>
                  </pic:nvPicPr>
                  <pic:blipFill>
                    <a:blip r:embed="rId23" cstate="print"/>
                    <a:stretch>
                      <a:fillRect/>
                    </a:stretch>
                  </pic:blipFill>
                  <pic:spPr>
                    <a:xfrm>
                      <a:off x="0" y="0"/>
                      <a:ext cx="5269865" cy="4399280"/>
                    </a:xfrm>
                    <a:prstGeom prst="rect">
                      <a:avLst/>
                    </a:prstGeom>
                  </pic:spPr>
                </pic:pic>
              </a:graphicData>
            </a:graphic>
          </wp:inline>
        </w:drawing>
      </w:r>
    </w:p>
    <w:p w:rsidR="0022726E" w:rsidRPr="00A70DE3" w:rsidRDefault="0022726E" w:rsidP="00C55356">
      <w:pPr>
        <w:spacing w:before="240"/>
        <w:jc w:val="both"/>
        <w:rPr>
          <w:rFonts w:ascii="Times New Roman" w:hAnsi="Times New Roman"/>
          <w:lang w:val="en-GB"/>
        </w:rPr>
      </w:pPr>
      <w:r w:rsidRPr="001A3CA6">
        <w:rPr>
          <w:rFonts w:ascii="Times New Roman" w:hAnsi="Times New Roman"/>
          <w:lang w:val="en-GB"/>
        </w:rPr>
        <w:t>Fig</w:t>
      </w:r>
      <w:r w:rsidR="001A3CA6">
        <w:rPr>
          <w:rFonts w:ascii="Times New Roman" w:hAnsi="Times New Roman"/>
          <w:lang w:val="en-GB"/>
        </w:rPr>
        <w:t>.</w:t>
      </w:r>
      <w:r w:rsidRPr="001A3CA6">
        <w:rPr>
          <w:rFonts w:ascii="Times New Roman" w:hAnsi="Times New Roman"/>
          <w:lang w:val="en-GB"/>
        </w:rPr>
        <w:t xml:space="preserve"> S2.</w:t>
      </w:r>
      <w:r w:rsidRPr="00A70DE3">
        <w:rPr>
          <w:rFonts w:ascii="Times New Roman" w:hAnsi="Times New Roman"/>
          <w:lang w:val="en-GB"/>
        </w:rPr>
        <w:t xml:space="preserve"> Correlation across socioeconomic</w:t>
      </w:r>
      <w:r w:rsidR="00807FCA" w:rsidRPr="00A70DE3">
        <w:rPr>
          <w:rFonts w:ascii="Times New Roman" w:hAnsi="Times New Roman"/>
          <w:lang w:val="en-GB"/>
        </w:rPr>
        <w:t xml:space="preserve"> </w:t>
      </w:r>
      <w:r w:rsidR="00807FCA">
        <w:rPr>
          <w:rFonts w:ascii="Times New Roman" w:hAnsi="Times New Roman"/>
          <w:lang w:val="en-GB"/>
        </w:rPr>
        <w:t>(</w:t>
      </w:r>
      <w:r w:rsidR="00807FCA">
        <w:rPr>
          <w:rFonts w:ascii="Times New Roman" w:hAnsi="Times New Roman"/>
          <w:i/>
          <w:lang w:val="en-GB"/>
        </w:rPr>
        <w:t>GVA</w:t>
      </w:r>
      <w:r w:rsidR="00807FCA">
        <w:rPr>
          <w:rFonts w:ascii="Times New Roman" w:hAnsi="Times New Roman"/>
          <w:lang w:val="en-GB"/>
        </w:rPr>
        <w:t xml:space="preserve">, </w:t>
      </w:r>
      <w:r w:rsidR="00807FCA">
        <w:rPr>
          <w:rFonts w:ascii="Times New Roman" w:hAnsi="Times New Roman"/>
          <w:i/>
          <w:lang w:val="en-GB"/>
        </w:rPr>
        <w:t>RBER</w:t>
      </w:r>
      <w:r w:rsidR="00807FCA">
        <w:rPr>
          <w:rFonts w:ascii="Times New Roman" w:hAnsi="Times New Roman"/>
          <w:lang w:val="en-GB"/>
        </w:rPr>
        <w:t xml:space="preserve">, </w:t>
      </w:r>
      <w:r w:rsidR="00807FCA">
        <w:rPr>
          <w:rFonts w:ascii="Times New Roman" w:hAnsi="Times New Roman"/>
          <w:i/>
          <w:lang w:val="en-GB"/>
        </w:rPr>
        <w:t>EMPL</w:t>
      </w:r>
      <w:r w:rsidR="00807FCA">
        <w:rPr>
          <w:rFonts w:ascii="Times New Roman" w:hAnsi="Times New Roman"/>
          <w:lang w:val="en-GB"/>
        </w:rPr>
        <w:t xml:space="preserve"> and </w:t>
      </w:r>
      <w:r w:rsidR="00807FCA">
        <w:rPr>
          <w:rFonts w:ascii="Times New Roman" w:hAnsi="Times New Roman"/>
          <w:i/>
          <w:lang w:val="en-GB"/>
        </w:rPr>
        <w:t>WAGE</w:t>
      </w:r>
      <w:r w:rsidR="00807FCA">
        <w:rPr>
          <w:rFonts w:ascii="Times New Roman" w:hAnsi="Times New Roman"/>
          <w:lang w:val="en-GB"/>
        </w:rPr>
        <w:t>)</w:t>
      </w:r>
      <w:r w:rsidRPr="00A70DE3">
        <w:rPr>
          <w:rFonts w:ascii="Times New Roman" w:hAnsi="Times New Roman"/>
          <w:lang w:val="en-GB"/>
        </w:rPr>
        <w:t xml:space="preserve"> and biological</w:t>
      </w:r>
      <w:r w:rsidR="00807FCA" w:rsidRPr="00A70DE3">
        <w:rPr>
          <w:rFonts w:ascii="Times New Roman" w:hAnsi="Times New Roman"/>
          <w:lang w:val="en-GB"/>
        </w:rPr>
        <w:t xml:space="preserve"> </w:t>
      </w:r>
      <w:r w:rsidR="00807FCA">
        <w:rPr>
          <w:rFonts w:ascii="Times New Roman" w:hAnsi="Times New Roman"/>
          <w:lang w:val="en-GB"/>
        </w:rPr>
        <w:t>(</w:t>
      </w:r>
      <w:r w:rsidR="00807FCA">
        <w:rPr>
          <w:rFonts w:ascii="Times New Roman" w:hAnsi="Times New Roman"/>
          <w:i/>
          <w:lang w:val="en-GB"/>
        </w:rPr>
        <w:t>F</w:t>
      </w:r>
      <w:r w:rsidR="00807FCA">
        <w:rPr>
          <w:rFonts w:ascii="Times New Roman" w:hAnsi="Times New Roman"/>
          <w:lang w:val="en-GB"/>
        </w:rPr>
        <w:t xml:space="preserve">, </w:t>
      </w:r>
      <w:r w:rsidR="00807FCA">
        <w:rPr>
          <w:rFonts w:ascii="Times New Roman" w:hAnsi="Times New Roman"/>
          <w:i/>
          <w:lang w:val="en-GB"/>
        </w:rPr>
        <w:t>SSB</w:t>
      </w:r>
      <w:r w:rsidR="00807FCA">
        <w:rPr>
          <w:rFonts w:ascii="Times New Roman" w:hAnsi="Times New Roman"/>
          <w:lang w:val="en-GB"/>
        </w:rPr>
        <w:t xml:space="preserve"> and </w:t>
      </w:r>
      <w:r w:rsidR="00807FCA">
        <w:rPr>
          <w:rFonts w:ascii="Times New Roman" w:hAnsi="Times New Roman"/>
          <w:i/>
          <w:lang w:val="en-GB"/>
        </w:rPr>
        <w:t>Y</w:t>
      </w:r>
      <w:r w:rsidR="00807FCA">
        <w:rPr>
          <w:rFonts w:ascii="Times New Roman" w:hAnsi="Times New Roman"/>
          <w:lang w:val="en-GB"/>
        </w:rPr>
        <w:t>)</w:t>
      </w:r>
      <w:r w:rsidRPr="00A70DE3">
        <w:rPr>
          <w:rFonts w:ascii="Times New Roman" w:hAnsi="Times New Roman"/>
          <w:lang w:val="en-GB"/>
        </w:rPr>
        <w:t xml:space="preserve"> indicator values for the GSA 18 case study. For the sake of convenience, biological indicators</w:t>
      </w:r>
      <w:r w:rsidR="00807FCA">
        <w:rPr>
          <w:rFonts w:ascii="Times New Roman" w:hAnsi="Times New Roman"/>
          <w:lang w:val="en-GB"/>
        </w:rPr>
        <w:t xml:space="preserve"> </w:t>
      </w:r>
      <w:r w:rsidRPr="00A70DE3">
        <w:rPr>
          <w:rFonts w:ascii="Times New Roman" w:hAnsi="Times New Roman"/>
          <w:lang w:val="en-GB"/>
        </w:rPr>
        <w:t xml:space="preserve">are shown only for </w:t>
      </w:r>
      <w:r w:rsidRPr="00A70DE3">
        <w:rPr>
          <w:rFonts w:ascii="Times New Roman" w:hAnsi="Times New Roman"/>
          <w:i/>
          <w:lang w:val="en-GB"/>
        </w:rPr>
        <w:t>M. </w:t>
      </w:r>
      <w:proofErr w:type="spellStart"/>
      <w:r w:rsidRPr="00A70DE3">
        <w:rPr>
          <w:rFonts w:ascii="Times New Roman" w:hAnsi="Times New Roman"/>
          <w:i/>
          <w:lang w:val="en-GB"/>
        </w:rPr>
        <w:t>merluccius</w:t>
      </w:r>
      <w:proofErr w:type="spellEnd"/>
      <w:r w:rsidRPr="00A70DE3">
        <w:rPr>
          <w:rFonts w:ascii="Times New Roman" w:hAnsi="Times New Roman"/>
          <w:lang w:val="en-GB"/>
        </w:rPr>
        <w:t>, but are representative of the other species too.</w:t>
      </w:r>
    </w:p>
    <w:p w:rsidR="0022726E" w:rsidRPr="00A70DE3" w:rsidRDefault="0022726E" w:rsidP="002C146B">
      <w:pPr>
        <w:rPr>
          <w:rFonts w:ascii="Times New Roman" w:hAnsi="Times New Roman"/>
          <w:lang w:val="en-GB"/>
        </w:rPr>
      </w:pPr>
      <w:r w:rsidRPr="00A70DE3">
        <w:rPr>
          <w:rFonts w:ascii="Times New Roman" w:hAnsi="Times New Roman"/>
          <w:lang w:val="en-GB"/>
        </w:rPr>
        <w:br w:type="page"/>
      </w:r>
    </w:p>
    <w:p w:rsidR="0022726E" w:rsidRPr="00A70DE3" w:rsidRDefault="001708FC" w:rsidP="002C146B">
      <w:pPr>
        <w:jc w:val="center"/>
        <w:rPr>
          <w:rFonts w:ascii="Times New Roman" w:hAnsi="Times New Roman"/>
          <w:lang w:val="en-GB"/>
        </w:rPr>
      </w:pPr>
      <w:r>
        <w:rPr>
          <w:rFonts w:ascii="Times New Roman" w:hAnsi="Times New Roman"/>
          <w:noProof/>
          <w:lang w:val="it-IT" w:eastAsia="it-IT"/>
        </w:rPr>
        <w:drawing>
          <wp:inline distT="0" distB="0" distL="0" distR="0">
            <wp:extent cx="5269865" cy="4394200"/>
            <wp:effectExtent l="19050" t="0" r="6985" b="0"/>
            <wp:docPr id="2" name="Immagine 1" descr="Fig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3.png"/>
                    <pic:cNvPicPr/>
                  </pic:nvPicPr>
                  <pic:blipFill>
                    <a:blip r:embed="rId24" cstate="print"/>
                    <a:stretch>
                      <a:fillRect/>
                    </a:stretch>
                  </pic:blipFill>
                  <pic:spPr>
                    <a:xfrm>
                      <a:off x="0" y="0"/>
                      <a:ext cx="5269865" cy="4394200"/>
                    </a:xfrm>
                    <a:prstGeom prst="rect">
                      <a:avLst/>
                    </a:prstGeom>
                  </pic:spPr>
                </pic:pic>
              </a:graphicData>
            </a:graphic>
          </wp:inline>
        </w:drawing>
      </w:r>
    </w:p>
    <w:p w:rsidR="0022726E" w:rsidRPr="00A70DE3" w:rsidRDefault="0022726E" w:rsidP="001708FC">
      <w:pPr>
        <w:spacing w:before="240"/>
        <w:jc w:val="both"/>
        <w:rPr>
          <w:rFonts w:ascii="Times New Roman" w:hAnsi="Times New Roman"/>
          <w:b/>
          <w:lang w:val="en-GB"/>
        </w:rPr>
      </w:pPr>
      <w:r w:rsidRPr="001A3CA6">
        <w:rPr>
          <w:rFonts w:ascii="Times New Roman" w:hAnsi="Times New Roman"/>
          <w:lang w:val="en-GB"/>
        </w:rPr>
        <w:t>Fig</w:t>
      </w:r>
      <w:r w:rsidR="001A3CA6">
        <w:rPr>
          <w:rFonts w:ascii="Times New Roman" w:hAnsi="Times New Roman"/>
          <w:lang w:val="en-GB"/>
        </w:rPr>
        <w:t>.</w:t>
      </w:r>
      <w:r w:rsidRPr="001A3CA6">
        <w:rPr>
          <w:rFonts w:ascii="Times New Roman" w:hAnsi="Times New Roman"/>
          <w:lang w:val="en-GB"/>
        </w:rPr>
        <w:t xml:space="preserve"> S3.</w:t>
      </w:r>
      <w:r w:rsidRPr="00A70DE3">
        <w:rPr>
          <w:rFonts w:ascii="Times New Roman" w:hAnsi="Times New Roman"/>
          <w:b/>
          <w:lang w:val="en-GB"/>
        </w:rPr>
        <w:t xml:space="preserve"> </w:t>
      </w:r>
      <w:r w:rsidRPr="00A70DE3">
        <w:rPr>
          <w:rFonts w:ascii="Times New Roman" w:hAnsi="Times New Roman"/>
          <w:lang w:val="en-GB"/>
        </w:rPr>
        <w:t xml:space="preserve">Correlation among partial utilities associated with the different </w:t>
      </w:r>
      <w:r w:rsidR="00807FCA" w:rsidRPr="00A70DE3">
        <w:rPr>
          <w:rFonts w:ascii="Times New Roman" w:hAnsi="Times New Roman"/>
          <w:lang w:val="en-GB"/>
        </w:rPr>
        <w:t xml:space="preserve">socioeconomic </w:t>
      </w:r>
      <w:r w:rsidR="00807FCA">
        <w:rPr>
          <w:rFonts w:ascii="Times New Roman" w:hAnsi="Times New Roman"/>
          <w:lang w:val="en-GB"/>
        </w:rPr>
        <w:t>(</w:t>
      </w:r>
      <w:r w:rsidR="00807FCA">
        <w:rPr>
          <w:rFonts w:ascii="Times New Roman" w:hAnsi="Times New Roman"/>
          <w:i/>
          <w:lang w:val="en-GB"/>
        </w:rPr>
        <w:t>GVA</w:t>
      </w:r>
      <w:r w:rsidR="00807FCA">
        <w:rPr>
          <w:rFonts w:ascii="Times New Roman" w:hAnsi="Times New Roman"/>
          <w:lang w:val="en-GB"/>
        </w:rPr>
        <w:t xml:space="preserve">, </w:t>
      </w:r>
      <w:r w:rsidR="00807FCA">
        <w:rPr>
          <w:rFonts w:ascii="Times New Roman" w:hAnsi="Times New Roman"/>
          <w:i/>
          <w:lang w:val="en-GB"/>
        </w:rPr>
        <w:t>RBER</w:t>
      </w:r>
      <w:r w:rsidR="00807FCA">
        <w:rPr>
          <w:rFonts w:ascii="Times New Roman" w:hAnsi="Times New Roman"/>
          <w:lang w:val="en-GB"/>
        </w:rPr>
        <w:t xml:space="preserve">, </w:t>
      </w:r>
      <w:r w:rsidR="00807FCA">
        <w:rPr>
          <w:rFonts w:ascii="Times New Roman" w:hAnsi="Times New Roman"/>
          <w:i/>
          <w:lang w:val="en-GB"/>
        </w:rPr>
        <w:t>EMPL</w:t>
      </w:r>
      <w:r w:rsidR="00807FCA">
        <w:rPr>
          <w:rFonts w:ascii="Times New Roman" w:hAnsi="Times New Roman"/>
          <w:lang w:val="en-GB"/>
        </w:rPr>
        <w:t xml:space="preserve"> and </w:t>
      </w:r>
      <w:r w:rsidR="00807FCA">
        <w:rPr>
          <w:rFonts w:ascii="Times New Roman" w:hAnsi="Times New Roman"/>
          <w:i/>
          <w:lang w:val="en-GB"/>
        </w:rPr>
        <w:t>WAGE</w:t>
      </w:r>
      <w:r w:rsidR="00807FCA">
        <w:rPr>
          <w:rFonts w:ascii="Times New Roman" w:hAnsi="Times New Roman"/>
          <w:lang w:val="en-GB"/>
        </w:rPr>
        <w:t>)</w:t>
      </w:r>
      <w:r w:rsidR="00807FCA" w:rsidRPr="00A70DE3">
        <w:rPr>
          <w:rFonts w:ascii="Times New Roman" w:hAnsi="Times New Roman"/>
          <w:lang w:val="en-GB"/>
        </w:rPr>
        <w:t xml:space="preserve"> and biological </w:t>
      </w:r>
      <w:r w:rsidR="00807FCA">
        <w:rPr>
          <w:rFonts w:ascii="Times New Roman" w:hAnsi="Times New Roman"/>
          <w:lang w:val="en-GB"/>
        </w:rPr>
        <w:t>(</w:t>
      </w:r>
      <w:r w:rsidR="00807FCA">
        <w:rPr>
          <w:rFonts w:ascii="Times New Roman" w:hAnsi="Times New Roman"/>
          <w:i/>
          <w:lang w:val="en-GB"/>
        </w:rPr>
        <w:t>F</w:t>
      </w:r>
      <w:r w:rsidR="00807FCA">
        <w:rPr>
          <w:rFonts w:ascii="Times New Roman" w:hAnsi="Times New Roman"/>
          <w:lang w:val="en-GB"/>
        </w:rPr>
        <w:t xml:space="preserve">, </w:t>
      </w:r>
      <w:r w:rsidR="00807FCA">
        <w:rPr>
          <w:rFonts w:ascii="Times New Roman" w:hAnsi="Times New Roman"/>
          <w:i/>
          <w:lang w:val="en-GB"/>
        </w:rPr>
        <w:t>SSB</w:t>
      </w:r>
      <w:r w:rsidR="00807FCA">
        <w:rPr>
          <w:rFonts w:ascii="Times New Roman" w:hAnsi="Times New Roman"/>
          <w:lang w:val="en-GB"/>
        </w:rPr>
        <w:t xml:space="preserve"> and </w:t>
      </w:r>
      <w:r w:rsidR="00807FCA">
        <w:rPr>
          <w:rFonts w:ascii="Times New Roman" w:hAnsi="Times New Roman"/>
          <w:i/>
          <w:lang w:val="en-GB"/>
        </w:rPr>
        <w:t>Y</w:t>
      </w:r>
      <w:r w:rsidR="00807FCA">
        <w:rPr>
          <w:rFonts w:ascii="Times New Roman" w:hAnsi="Times New Roman"/>
          <w:lang w:val="en-GB"/>
        </w:rPr>
        <w:t>)</w:t>
      </w:r>
      <w:r w:rsidR="00807FCA" w:rsidRPr="00A70DE3">
        <w:rPr>
          <w:rFonts w:ascii="Times New Roman" w:hAnsi="Times New Roman"/>
          <w:lang w:val="en-GB"/>
        </w:rPr>
        <w:t xml:space="preserve"> </w:t>
      </w:r>
      <w:r w:rsidRPr="00A70DE3">
        <w:rPr>
          <w:rFonts w:ascii="Times New Roman" w:hAnsi="Times New Roman"/>
          <w:lang w:val="en-GB"/>
        </w:rPr>
        <w:t xml:space="preserve">indicators considered in the multi-criteria analysis for the GSA 18 case study. </w:t>
      </w:r>
      <w:bookmarkStart w:id="0" w:name="_GoBack"/>
      <w:r w:rsidRPr="00A70DE3">
        <w:rPr>
          <w:rFonts w:ascii="Times New Roman" w:hAnsi="Times New Roman"/>
          <w:lang w:val="en-GB"/>
        </w:rPr>
        <w:t>Utility values for biological indicators combine the results for all target species</w:t>
      </w:r>
      <w:bookmarkEnd w:id="0"/>
      <w:r w:rsidRPr="00A70DE3">
        <w:rPr>
          <w:rFonts w:ascii="Times New Roman" w:hAnsi="Times New Roman"/>
          <w:lang w:val="en-GB"/>
        </w:rPr>
        <w:t>.</w:t>
      </w:r>
    </w:p>
    <w:sectPr w:rsidR="0022726E" w:rsidRPr="00A70DE3" w:rsidSect="00846280">
      <w:pgSz w:w="11899" w:h="16838"/>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8A4" w:rsidRDefault="004748A4" w:rsidP="008B1D76">
      <w:r>
        <w:separator/>
      </w:r>
    </w:p>
  </w:endnote>
  <w:endnote w:type="continuationSeparator" w:id="0">
    <w:p w:rsidR="004748A4" w:rsidRDefault="004748A4" w:rsidP="008B1D7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8A4" w:rsidRDefault="004748A4" w:rsidP="008B1D76">
      <w:r>
        <w:separator/>
      </w:r>
    </w:p>
  </w:footnote>
  <w:footnote w:type="continuationSeparator" w:id="0">
    <w:p w:rsidR="004748A4" w:rsidRDefault="004748A4" w:rsidP="008B1D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4316"/>
    <w:multiLevelType w:val="hybridMultilevel"/>
    <w:tmpl w:val="924A97BA"/>
    <w:lvl w:ilvl="0" w:tplc="9D7C488C">
      <w:start w:val="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573F9"/>
    <w:multiLevelType w:val="hybridMultilevel"/>
    <w:tmpl w:val="F05C7B8E"/>
    <w:lvl w:ilvl="0" w:tplc="E0248346">
      <w:start w:val="1"/>
      <w:numFmt w:val="bullet"/>
      <w:lvlText w:val=""/>
      <w:lvlJc w:val="left"/>
      <w:pPr>
        <w:tabs>
          <w:tab w:val="num" w:pos="1440"/>
        </w:tabs>
        <w:ind w:left="144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2EAB10F8"/>
    <w:multiLevelType w:val="hybridMultilevel"/>
    <w:tmpl w:val="D5C8E56A"/>
    <w:lvl w:ilvl="0" w:tplc="DACC6C64">
      <w:start w:val="3"/>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53EFB"/>
    <w:multiLevelType w:val="hybridMultilevel"/>
    <w:tmpl w:val="E67E131C"/>
    <w:lvl w:ilvl="0" w:tplc="64207F72">
      <w:start w:val="1"/>
      <w:numFmt w:val="bullet"/>
      <w:lvlText w:val=""/>
      <w:lvlJc w:val="left"/>
      <w:pPr>
        <w:tabs>
          <w:tab w:val="num" w:pos="1440"/>
        </w:tabs>
        <w:ind w:left="1440" w:hanging="360"/>
      </w:pPr>
      <w:rPr>
        <w:rFonts w:ascii="Symbol" w:hAnsi="Symbol" w:hint="default"/>
      </w:rPr>
    </w:lvl>
    <w:lvl w:ilvl="1" w:tplc="9D02FF0C" w:tentative="1">
      <w:start w:val="1"/>
      <w:numFmt w:val="bullet"/>
      <w:lvlText w:val="o"/>
      <w:lvlJc w:val="left"/>
      <w:pPr>
        <w:tabs>
          <w:tab w:val="num" w:pos="1440"/>
        </w:tabs>
        <w:ind w:left="1440" w:hanging="360"/>
      </w:pPr>
      <w:rPr>
        <w:rFonts w:ascii="Courier New" w:hAnsi="Courier New" w:hint="default"/>
      </w:rPr>
    </w:lvl>
    <w:lvl w:ilvl="2" w:tplc="F2008C6E" w:tentative="1">
      <w:start w:val="1"/>
      <w:numFmt w:val="bullet"/>
      <w:lvlText w:val=""/>
      <w:lvlJc w:val="left"/>
      <w:pPr>
        <w:tabs>
          <w:tab w:val="num" w:pos="2160"/>
        </w:tabs>
        <w:ind w:left="2160" w:hanging="360"/>
      </w:pPr>
      <w:rPr>
        <w:rFonts w:ascii="Wingdings" w:hAnsi="Wingdings" w:hint="default"/>
      </w:rPr>
    </w:lvl>
    <w:lvl w:ilvl="3" w:tplc="C5B443B4" w:tentative="1">
      <w:start w:val="1"/>
      <w:numFmt w:val="bullet"/>
      <w:lvlText w:val=""/>
      <w:lvlJc w:val="left"/>
      <w:pPr>
        <w:tabs>
          <w:tab w:val="num" w:pos="2880"/>
        </w:tabs>
        <w:ind w:left="2880" w:hanging="360"/>
      </w:pPr>
      <w:rPr>
        <w:rFonts w:ascii="Symbol" w:hAnsi="Symbol" w:hint="default"/>
      </w:rPr>
    </w:lvl>
    <w:lvl w:ilvl="4" w:tplc="B63E173E" w:tentative="1">
      <w:start w:val="1"/>
      <w:numFmt w:val="bullet"/>
      <w:lvlText w:val="o"/>
      <w:lvlJc w:val="left"/>
      <w:pPr>
        <w:tabs>
          <w:tab w:val="num" w:pos="3600"/>
        </w:tabs>
        <w:ind w:left="3600" w:hanging="360"/>
      </w:pPr>
      <w:rPr>
        <w:rFonts w:ascii="Courier New" w:hAnsi="Courier New" w:hint="default"/>
      </w:rPr>
    </w:lvl>
    <w:lvl w:ilvl="5" w:tplc="1E12E998" w:tentative="1">
      <w:start w:val="1"/>
      <w:numFmt w:val="bullet"/>
      <w:lvlText w:val=""/>
      <w:lvlJc w:val="left"/>
      <w:pPr>
        <w:tabs>
          <w:tab w:val="num" w:pos="4320"/>
        </w:tabs>
        <w:ind w:left="4320" w:hanging="360"/>
      </w:pPr>
      <w:rPr>
        <w:rFonts w:ascii="Wingdings" w:hAnsi="Wingdings" w:hint="default"/>
      </w:rPr>
    </w:lvl>
    <w:lvl w:ilvl="6" w:tplc="0EFACB56" w:tentative="1">
      <w:start w:val="1"/>
      <w:numFmt w:val="bullet"/>
      <w:lvlText w:val=""/>
      <w:lvlJc w:val="left"/>
      <w:pPr>
        <w:tabs>
          <w:tab w:val="num" w:pos="5040"/>
        </w:tabs>
        <w:ind w:left="5040" w:hanging="360"/>
      </w:pPr>
      <w:rPr>
        <w:rFonts w:ascii="Symbol" w:hAnsi="Symbol" w:hint="default"/>
      </w:rPr>
    </w:lvl>
    <w:lvl w:ilvl="7" w:tplc="2770381A" w:tentative="1">
      <w:start w:val="1"/>
      <w:numFmt w:val="bullet"/>
      <w:lvlText w:val="o"/>
      <w:lvlJc w:val="left"/>
      <w:pPr>
        <w:tabs>
          <w:tab w:val="num" w:pos="5760"/>
        </w:tabs>
        <w:ind w:left="5760" w:hanging="360"/>
      </w:pPr>
      <w:rPr>
        <w:rFonts w:ascii="Courier New" w:hAnsi="Courier New" w:hint="default"/>
      </w:rPr>
    </w:lvl>
    <w:lvl w:ilvl="8" w:tplc="CEC62DF4" w:tentative="1">
      <w:start w:val="1"/>
      <w:numFmt w:val="bullet"/>
      <w:lvlText w:val=""/>
      <w:lvlJc w:val="left"/>
      <w:pPr>
        <w:tabs>
          <w:tab w:val="num" w:pos="6480"/>
        </w:tabs>
        <w:ind w:left="6480" w:hanging="360"/>
      </w:pPr>
      <w:rPr>
        <w:rFonts w:ascii="Wingdings" w:hAnsi="Wingdings" w:hint="default"/>
      </w:rPr>
    </w:lvl>
  </w:abstractNum>
  <w:abstractNum w:abstractNumId="4">
    <w:nsid w:val="471E7BE6"/>
    <w:multiLevelType w:val="hybridMultilevel"/>
    <w:tmpl w:val="0B200B6C"/>
    <w:lvl w:ilvl="0" w:tplc="210C47E8">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49D66D25"/>
    <w:multiLevelType w:val="hybridMultilevel"/>
    <w:tmpl w:val="7E16ACAA"/>
    <w:lvl w:ilvl="0" w:tplc="82BC0EAE">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421C4B"/>
    <w:multiLevelType w:val="hybridMultilevel"/>
    <w:tmpl w:val="5364B3BE"/>
    <w:lvl w:ilvl="0" w:tplc="04100001">
      <w:start w:val="1"/>
      <w:numFmt w:val="bullet"/>
      <w:lvlText w:val=""/>
      <w:lvlJc w:val="left"/>
      <w:pPr>
        <w:tabs>
          <w:tab w:val="num" w:pos="1440"/>
        </w:tabs>
        <w:ind w:left="144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nsid w:val="663F4392"/>
    <w:multiLevelType w:val="hybridMultilevel"/>
    <w:tmpl w:val="F0B0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6"/>
  </w:num>
  <w:num w:numId="6">
    <w:abstractNumId w:val="1"/>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hyphenationZone w:val="283"/>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4109"/>
    <w:rsid w:val="0000580D"/>
    <w:rsid w:val="00010F4C"/>
    <w:rsid w:val="00035242"/>
    <w:rsid w:val="00037A2E"/>
    <w:rsid w:val="00040604"/>
    <w:rsid w:val="00041723"/>
    <w:rsid w:val="00057B34"/>
    <w:rsid w:val="00060AF7"/>
    <w:rsid w:val="0006192E"/>
    <w:rsid w:val="00063F70"/>
    <w:rsid w:val="0008452B"/>
    <w:rsid w:val="0008772B"/>
    <w:rsid w:val="000957CB"/>
    <w:rsid w:val="00096E1E"/>
    <w:rsid w:val="000A7AB4"/>
    <w:rsid w:val="000B4EB3"/>
    <w:rsid w:val="000B7870"/>
    <w:rsid w:val="000C62DF"/>
    <w:rsid w:val="000C7F3E"/>
    <w:rsid w:val="000D26E2"/>
    <w:rsid w:val="000E0649"/>
    <w:rsid w:val="000E558D"/>
    <w:rsid w:val="000E59AA"/>
    <w:rsid w:val="000E5DE3"/>
    <w:rsid w:val="000F0EAC"/>
    <w:rsid w:val="000F12C8"/>
    <w:rsid w:val="000F5CC9"/>
    <w:rsid w:val="001011CB"/>
    <w:rsid w:val="00102E49"/>
    <w:rsid w:val="00111E7D"/>
    <w:rsid w:val="00117974"/>
    <w:rsid w:val="001225BB"/>
    <w:rsid w:val="001248E4"/>
    <w:rsid w:val="00127898"/>
    <w:rsid w:val="00131905"/>
    <w:rsid w:val="00134B84"/>
    <w:rsid w:val="001352B5"/>
    <w:rsid w:val="00145C92"/>
    <w:rsid w:val="00147DA6"/>
    <w:rsid w:val="001545D0"/>
    <w:rsid w:val="0015684B"/>
    <w:rsid w:val="0016154F"/>
    <w:rsid w:val="001656C9"/>
    <w:rsid w:val="001708FC"/>
    <w:rsid w:val="00172648"/>
    <w:rsid w:val="00184B18"/>
    <w:rsid w:val="00187091"/>
    <w:rsid w:val="0018764B"/>
    <w:rsid w:val="0019381F"/>
    <w:rsid w:val="001A3CA6"/>
    <w:rsid w:val="001A4855"/>
    <w:rsid w:val="001A4AFA"/>
    <w:rsid w:val="001B20CB"/>
    <w:rsid w:val="001B4C28"/>
    <w:rsid w:val="001B5E6A"/>
    <w:rsid w:val="001B7BBF"/>
    <w:rsid w:val="001C5AF3"/>
    <w:rsid w:val="001D1538"/>
    <w:rsid w:val="001D454B"/>
    <w:rsid w:val="001D7A3A"/>
    <w:rsid w:val="001E1E8C"/>
    <w:rsid w:val="001E309C"/>
    <w:rsid w:val="001E5592"/>
    <w:rsid w:val="001E65BA"/>
    <w:rsid w:val="001F057A"/>
    <w:rsid w:val="001F10FB"/>
    <w:rsid w:val="0020199E"/>
    <w:rsid w:val="00211E9F"/>
    <w:rsid w:val="00213A0E"/>
    <w:rsid w:val="002170DC"/>
    <w:rsid w:val="002233C9"/>
    <w:rsid w:val="0022726E"/>
    <w:rsid w:val="00230D71"/>
    <w:rsid w:val="0023263A"/>
    <w:rsid w:val="00233839"/>
    <w:rsid w:val="00233DAA"/>
    <w:rsid w:val="00242E68"/>
    <w:rsid w:val="00243277"/>
    <w:rsid w:val="0026575C"/>
    <w:rsid w:val="00265E80"/>
    <w:rsid w:val="00280747"/>
    <w:rsid w:val="002A4131"/>
    <w:rsid w:val="002B3BEB"/>
    <w:rsid w:val="002B5EE1"/>
    <w:rsid w:val="002B6906"/>
    <w:rsid w:val="002C146B"/>
    <w:rsid w:val="002C25FF"/>
    <w:rsid w:val="002D0B15"/>
    <w:rsid w:val="002D6AF1"/>
    <w:rsid w:val="002E2316"/>
    <w:rsid w:val="002E4795"/>
    <w:rsid w:val="002E479A"/>
    <w:rsid w:val="002F60B4"/>
    <w:rsid w:val="002F768C"/>
    <w:rsid w:val="00303F6C"/>
    <w:rsid w:val="0031035D"/>
    <w:rsid w:val="00312EBC"/>
    <w:rsid w:val="00326778"/>
    <w:rsid w:val="0033222B"/>
    <w:rsid w:val="003338DD"/>
    <w:rsid w:val="00352B85"/>
    <w:rsid w:val="003531C5"/>
    <w:rsid w:val="003533A7"/>
    <w:rsid w:val="0035780F"/>
    <w:rsid w:val="003600A2"/>
    <w:rsid w:val="00360E5E"/>
    <w:rsid w:val="00363982"/>
    <w:rsid w:val="00366E44"/>
    <w:rsid w:val="00373BA2"/>
    <w:rsid w:val="00373EF3"/>
    <w:rsid w:val="003748D2"/>
    <w:rsid w:val="0038147D"/>
    <w:rsid w:val="00381DD2"/>
    <w:rsid w:val="00384D3F"/>
    <w:rsid w:val="003856C3"/>
    <w:rsid w:val="00394109"/>
    <w:rsid w:val="00394F0E"/>
    <w:rsid w:val="0039543E"/>
    <w:rsid w:val="003A34D0"/>
    <w:rsid w:val="003A7B59"/>
    <w:rsid w:val="003D2C49"/>
    <w:rsid w:val="003D3270"/>
    <w:rsid w:val="003D5FBC"/>
    <w:rsid w:val="003F03DE"/>
    <w:rsid w:val="003F30E9"/>
    <w:rsid w:val="00402401"/>
    <w:rsid w:val="00404C8D"/>
    <w:rsid w:val="00406B6E"/>
    <w:rsid w:val="00407A40"/>
    <w:rsid w:val="004110D4"/>
    <w:rsid w:val="0041419C"/>
    <w:rsid w:val="004154A8"/>
    <w:rsid w:val="00420F90"/>
    <w:rsid w:val="0042488D"/>
    <w:rsid w:val="00454CCE"/>
    <w:rsid w:val="00457714"/>
    <w:rsid w:val="00461723"/>
    <w:rsid w:val="00462D4A"/>
    <w:rsid w:val="00463D98"/>
    <w:rsid w:val="00474444"/>
    <w:rsid w:val="004748A4"/>
    <w:rsid w:val="00482B48"/>
    <w:rsid w:val="00484B95"/>
    <w:rsid w:val="004867E1"/>
    <w:rsid w:val="0049271F"/>
    <w:rsid w:val="0049356A"/>
    <w:rsid w:val="0049634B"/>
    <w:rsid w:val="004A0192"/>
    <w:rsid w:val="004B1897"/>
    <w:rsid w:val="004B5CCF"/>
    <w:rsid w:val="004C3669"/>
    <w:rsid w:val="004E1E15"/>
    <w:rsid w:val="004E2C37"/>
    <w:rsid w:val="004E42C0"/>
    <w:rsid w:val="004E4CB1"/>
    <w:rsid w:val="004F3F7A"/>
    <w:rsid w:val="00500E93"/>
    <w:rsid w:val="005101DE"/>
    <w:rsid w:val="00516F8F"/>
    <w:rsid w:val="00531A6A"/>
    <w:rsid w:val="00540975"/>
    <w:rsid w:val="00545AFD"/>
    <w:rsid w:val="00561A84"/>
    <w:rsid w:val="00564F76"/>
    <w:rsid w:val="0057200A"/>
    <w:rsid w:val="00577779"/>
    <w:rsid w:val="00583103"/>
    <w:rsid w:val="005939C5"/>
    <w:rsid w:val="00596797"/>
    <w:rsid w:val="00597C0E"/>
    <w:rsid w:val="005C705F"/>
    <w:rsid w:val="005D655E"/>
    <w:rsid w:val="005F0197"/>
    <w:rsid w:val="005F087B"/>
    <w:rsid w:val="005F2F8E"/>
    <w:rsid w:val="005F40CA"/>
    <w:rsid w:val="00603A97"/>
    <w:rsid w:val="006058F7"/>
    <w:rsid w:val="00607210"/>
    <w:rsid w:val="0060777E"/>
    <w:rsid w:val="006105C0"/>
    <w:rsid w:val="00611BBA"/>
    <w:rsid w:val="006125A8"/>
    <w:rsid w:val="0062103D"/>
    <w:rsid w:val="00622B51"/>
    <w:rsid w:val="00627969"/>
    <w:rsid w:val="00632DE5"/>
    <w:rsid w:val="00636ECD"/>
    <w:rsid w:val="00653BE5"/>
    <w:rsid w:val="006644D7"/>
    <w:rsid w:val="00664CB3"/>
    <w:rsid w:val="00666955"/>
    <w:rsid w:val="006761D8"/>
    <w:rsid w:val="00684591"/>
    <w:rsid w:val="00685A02"/>
    <w:rsid w:val="00695A9A"/>
    <w:rsid w:val="0069737A"/>
    <w:rsid w:val="006A1796"/>
    <w:rsid w:val="006B3F7A"/>
    <w:rsid w:val="006B4024"/>
    <w:rsid w:val="006B45B5"/>
    <w:rsid w:val="006C02FD"/>
    <w:rsid w:val="006C3966"/>
    <w:rsid w:val="006D1345"/>
    <w:rsid w:val="006D3853"/>
    <w:rsid w:val="006D3B43"/>
    <w:rsid w:val="006D5C20"/>
    <w:rsid w:val="006E2270"/>
    <w:rsid w:val="006E3F97"/>
    <w:rsid w:val="006F1830"/>
    <w:rsid w:val="0070168B"/>
    <w:rsid w:val="007018FD"/>
    <w:rsid w:val="0070614A"/>
    <w:rsid w:val="00715FE9"/>
    <w:rsid w:val="00721C50"/>
    <w:rsid w:val="00732218"/>
    <w:rsid w:val="00734061"/>
    <w:rsid w:val="007362A0"/>
    <w:rsid w:val="00736409"/>
    <w:rsid w:val="00753E84"/>
    <w:rsid w:val="007543F9"/>
    <w:rsid w:val="00757EC6"/>
    <w:rsid w:val="00761832"/>
    <w:rsid w:val="0076764D"/>
    <w:rsid w:val="007773B6"/>
    <w:rsid w:val="007901DC"/>
    <w:rsid w:val="007A2E9F"/>
    <w:rsid w:val="007A38CF"/>
    <w:rsid w:val="007A3CD2"/>
    <w:rsid w:val="007A5C34"/>
    <w:rsid w:val="007A6A19"/>
    <w:rsid w:val="007B62DA"/>
    <w:rsid w:val="007B7777"/>
    <w:rsid w:val="007D3CCC"/>
    <w:rsid w:val="007E0D79"/>
    <w:rsid w:val="007E12EE"/>
    <w:rsid w:val="007E7036"/>
    <w:rsid w:val="00803241"/>
    <w:rsid w:val="0080345D"/>
    <w:rsid w:val="00807FCA"/>
    <w:rsid w:val="00813BF6"/>
    <w:rsid w:val="008318CB"/>
    <w:rsid w:val="00833EB4"/>
    <w:rsid w:val="00836F2E"/>
    <w:rsid w:val="00844F2D"/>
    <w:rsid w:val="00846280"/>
    <w:rsid w:val="00856F5C"/>
    <w:rsid w:val="00864171"/>
    <w:rsid w:val="008701B2"/>
    <w:rsid w:val="0087409A"/>
    <w:rsid w:val="008742CC"/>
    <w:rsid w:val="00883B59"/>
    <w:rsid w:val="00884CD9"/>
    <w:rsid w:val="008A119E"/>
    <w:rsid w:val="008B1D76"/>
    <w:rsid w:val="008C1538"/>
    <w:rsid w:val="008C2093"/>
    <w:rsid w:val="008C4E6B"/>
    <w:rsid w:val="008C6324"/>
    <w:rsid w:val="008D1F9F"/>
    <w:rsid w:val="008D47A6"/>
    <w:rsid w:val="008E143F"/>
    <w:rsid w:val="008E2CC5"/>
    <w:rsid w:val="008E55C0"/>
    <w:rsid w:val="008F0C2B"/>
    <w:rsid w:val="00900F8C"/>
    <w:rsid w:val="0090226C"/>
    <w:rsid w:val="0091292F"/>
    <w:rsid w:val="00913E52"/>
    <w:rsid w:val="009236AA"/>
    <w:rsid w:val="00934A41"/>
    <w:rsid w:val="009356A6"/>
    <w:rsid w:val="00940FA1"/>
    <w:rsid w:val="00942107"/>
    <w:rsid w:val="0094528C"/>
    <w:rsid w:val="00971476"/>
    <w:rsid w:val="00972E19"/>
    <w:rsid w:val="00977D32"/>
    <w:rsid w:val="009813DA"/>
    <w:rsid w:val="00983C91"/>
    <w:rsid w:val="009946C3"/>
    <w:rsid w:val="009A326E"/>
    <w:rsid w:val="009A38EB"/>
    <w:rsid w:val="009A4B73"/>
    <w:rsid w:val="009A5BC5"/>
    <w:rsid w:val="009B30A4"/>
    <w:rsid w:val="009B3963"/>
    <w:rsid w:val="009B3ABB"/>
    <w:rsid w:val="009B45CC"/>
    <w:rsid w:val="009B7A86"/>
    <w:rsid w:val="009C7610"/>
    <w:rsid w:val="009D0FF6"/>
    <w:rsid w:val="009D1581"/>
    <w:rsid w:val="009D2CD8"/>
    <w:rsid w:val="009D33BC"/>
    <w:rsid w:val="009D346F"/>
    <w:rsid w:val="009E04A1"/>
    <w:rsid w:val="009E48D0"/>
    <w:rsid w:val="009F1173"/>
    <w:rsid w:val="009F17EC"/>
    <w:rsid w:val="009F3DEF"/>
    <w:rsid w:val="009F659D"/>
    <w:rsid w:val="00A03A5F"/>
    <w:rsid w:val="00A104EC"/>
    <w:rsid w:val="00A11FDB"/>
    <w:rsid w:val="00A159FF"/>
    <w:rsid w:val="00A17B1E"/>
    <w:rsid w:val="00A25CD8"/>
    <w:rsid w:val="00A33394"/>
    <w:rsid w:val="00A37018"/>
    <w:rsid w:val="00A411EC"/>
    <w:rsid w:val="00A44BC5"/>
    <w:rsid w:val="00A45F22"/>
    <w:rsid w:val="00A468BF"/>
    <w:rsid w:val="00A52702"/>
    <w:rsid w:val="00A57CBE"/>
    <w:rsid w:val="00A57DE5"/>
    <w:rsid w:val="00A61922"/>
    <w:rsid w:val="00A63094"/>
    <w:rsid w:val="00A70DE3"/>
    <w:rsid w:val="00A86E14"/>
    <w:rsid w:val="00A90045"/>
    <w:rsid w:val="00A91DAD"/>
    <w:rsid w:val="00A929E3"/>
    <w:rsid w:val="00A92D08"/>
    <w:rsid w:val="00A941F3"/>
    <w:rsid w:val="00A9443E"/>
    <w:rsid w:val="00AB3851"/>
    <w:rsid w:val="00AB4476"/>
    <w:rsid w:val="00AB7683"/>
    <w:rsid w:val="00AC1B6C"/>
    <w:rsid w:val="00AD6F52"/>
    <w:rsid w:val="00AD72A0"/>
    <w:rsid w:val="00AE00C5"/>
    <w:rsid w:val="00AE0F35"/>
    <w:rsid w:val="00AE1AF2"/>
    <w:rsid w:val="00AE1BCB"/>
    <w:rsid w:val="00AF2836"/>
    <w:rsid w:val="00AF5E3E"/>
    <w:rsid w:val="00B0164E"/>
    <w:rsid w:val="00B06932"/>
    <w:rsid w:val="00B06A4F"/>
    <w:rsid w:val="00B12637"/>
    <w:rsid w:val="00B17F44"/>
    <w:rsid w:val="00B265F3"/>
    <w:rsid w:val="00B52630"/>
    <w:rsid w:val="00B54AAE"/>
    <w:rsid w:val="00B54EF5"/>
    <w:rsid w:val="00B70A26"/>
    <w:rsid w:val="00B74EED"/>
    <w:rsid w:val="00B76A36"/>
    <w:rsid w:val="00B810C4"/>
    <w:rsid w:val="00B818A9"/>
    <w:rsid w:val="00B946DC"/>
    <w:rsid w:val="00BB32CD"/>
    <w:rsid w:val="00BB697E"/>
    <w:rsid w:val="00BB742E"/>
    <w:rsid w:val="00BC010B"/>
    <w:rsid w:val="00BC29D9"/>
    <w:rsid w:val="00BD2279"/>
    <w:rsid w:val="00BE093C"/>
    <w:rsid w:val="00BE504C"/>
    <w:rsid w:val="00BF585B"/>
    <w:rsid w:val="00BF5B8D"/>
    <w:rsid w:val="00BF6E37"/>
    <w:rsid w:val="00C05E72"/>
    <w:rsid w:val="00C11EB1"/>
    <w:rsid w:val="00C12A99"/>
    <w:rsid w:val="00C351F7"/>
    <w:rsid w:val="00C443FE"/>
    <w:rsid w:val="00C55356"/>
    <w:rsid w:val="00C73FB1"/>
    <w:rsid w:val="00C77C44"/>
    <w:rsid w:val="00C85D36"/>
    <w:rsid w:val="00C865D0"/>
    <w:rsid w:val="00C86715"/>
    <w:rsid w:val="00C870A5"/>
    <w:rsid w:val="00C91AEF"/>
    <w:rsid w:val="00C93C70"/>
    <w:rsid w:val="00C963BF"/>
    <w:rsid w:val="00CB2225"/>
    <w:rsid w:val="00CB62AC"/>
    <w:rsid w:val="00CC224C"/>
    <w:rsid w:val="00CC2B86"/>
    <w:rsid w:val="00CC5EDF"/>
    <w:rsid w:val="00CD71F7"/>
    <w:rsid w:val="00CD7ECB"/>
    <w:rsid w:val="00CE00F2"/>
    <w:rsid w:val="00CE045B"/>
    <w:rsid w:val="00CE2D56"/>
    <w:rsid w:val="00CE7B67"/>
    <w:rsid w:val="00CF514F"/>
    <w:rsid w:val="00D03A52"/>
    <w:rsid w:val="00D1007B"/>
    <w:rsid w:val="00D10757"/>
    <w:rsid w:val="00D213DE"/>
    <w:rsid w:val="00D462F0"/>
    <w:rsid w:val="00D55D85"/>
    <w:rsid w:val="00D66EB8"/>
    <w:rsid w:val="00D71371"/>
    <w:rsid w:val="00D7221F"/>
    <w:rsid w:val="00D77687"/>
    <w:rsid w:val="00D8013E"/>
    <w:rsid w:val="00D81602"/>
    <w:rsid w:val="00D83744"/>
    <w:rsid w:val="00D85856"/>
    <w:rsid w:val="00D87E59"/>
    <w:rsid w:val="00D9375A"/>
    <w:rsid w:val="00D94B51"/>
    <w:rsid w:val="00DB4ACF"/>
    <w:rsid w:val="00DD210D"/>
    <w:rsid w:val="00DD2C85"/>
    <w:rsid w:val="00DE2468"/>
    <w:rsid w:val="00DE6B53"/>
    <w:rsid w:val="00DE7E6D"/>
    <w:rsid w:val="00DF6707"/>
    <w:rsid w:val="00DF68EC"/>
    <w:rsid w:val="00DF7DAE"/>
    <w:rsid w:val="00E030FF"/>
    <w:rsid w:val="00E03DB1"/>
    <w:rsid w:val="00E14299"/>
    <w:rsid w:val="00E16E87"/>
    <w:rsid w:val="00E26C6D"/>
    <w:rsid w:val="00E33251"/>
    <w:rsid w:val="00E62088"/>
    <w:rsid w:val="00E714AF"/>
    <w:rsid w:val="00E72DBB"/>
    <w:rsid w:val="00E73133"/>
    <w:rsid w:val="00E74DCB"/>
    <w:rsid w:val="00E87AFC"/>
    <w:rsid w:val="00E9051A"/>
    <w:rsid w:val="00E94DDA"/>
    <w:rsid w:val="00EA3768"/>
    <w:rsid w:val="00EA7362"/>
    <w:rsid w:val="00EC16F3"/>
    <w:rsid w:val="00EC3DEF"/>
    <w:rsid w:val="00ED2459"/>
    <w:rsid w:val="00ED7C39"/>
    <w:rsid w:val="00EE201E"/>
    <w:rsid w:val="00EE4883"/>
    <w:rsid w:val="00EE6D7D"/>
    <w:rsid w:val="00EE78FF"/>
    <w:rsid w:val="00EF3623"/>
    <w:rsid w:val="00EF5325"/>
    <w:rsid w:val="00F002FA"/>
    <w:rsid w:val="00F01B68"/>
    <w:rsid w:val="00F136FA"/>
    <w:rsid w:val="00F22203"/>
    <w:rsid w:val="00F24C16"/>
    <w:rsid w:val="00F256B3"/>
    <w:rsid w:val="00F26FA4"/>
    <w:rsid w:val="00F33486"/>
    <w:rsid w:val="00F352E0"/>
    <w:rsid w:val="00F4087E"/>
    <w:rsid w:val="00F41442"/>
    <w:rsid w:val="00F41730"/>
    <w:rsid w:val="00F41F6E"/>
    <w:rsid w:val="00F67CFA"/>
    <w:rsid w:val="00F71063"/>
    <w:rsid w:val="00F715A6"/>
    <w:rsid w:val="00F7409A"/>
    <w:rsid w:val="00F74D2E"/>
    <w:rsid w:val="00F751C2"/>
    <w:rsid w:val="00FA2CFB"/>
    <w:rsid w:val="00FA5A1E"/>
    <w:rsid w:val="00FB0D97"/>
    <w:rsid w:val="00FB6786"/>
    <w:rsid w:val="00FC1217"/>
    <w:rsid w:val="00FD74B6"/>
    <w:rsid w:val="00FE1159"/>
    <w:rsid w:val="00FE1A47"/>
    <w:rsid w:val="00FE2220"/>
    <w:rsid w:val="00FE319D"/>
    <w:rsid w:val="00FE7F96"/>
    <w:rsid w:val="00FF0DFB"/>
    <w:rsid w:val="00FF1341"/>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locked="1"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locked="1" w:semiHidden="0" w:uiPriority="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20F90"/>
    <w:rPr>
      <w:sz w:val="24"/>
      <w:szCs w:val="24"/>
      <w:lang w:val="en-US" w:eastAsia="en-US"/>
    </w:rPr>
  </w:style>
  <w:style w:type="paragraph" w:styleId="Titolo2">
    <w:name w:val="heading 2"/>
    <w:basedOn w:val="Normale"/>
    <w:next w:val="Normale"/>
    <w:link w:val="Titolo2Carattere"/>
    <w:uiPriority w:val="99"/>
    <w:qFormat/>
    <w:rsid w:val="000E0649"/>
    <w:pPr>
      <w:keepNext/>
      <w:keepLines/>
      <w:spacing w:before="200"/>
      <w:outlineLvl w:val="1"/>
    </w:pPr>
    <w:rPr>
      <w:rFonts w:ascii="Calibri" w:hAnsi="Calibri"/>
      <w:b/>
      <w:bCs/>
      <w:color w:val="4F81BD"/>
      <w:sz w:val="26"/>
      <w:szCs w:val="26"/>
      <w:lang w:val="it-IT"/>
    </w:rPr>
  </w:style>
  <w:style w:type="paragraph" w:styleId="Titolo3">
    <w:name w:val="heading 3"/>
    <w:basedOn w:val="Normale"/>
    <w:next w:val="Normale"/>
    <w:link w:val="Titolo3Carattere"/>
    <w:uiPriority w:val="99"/>
    <w:qFormat/>
    <w:rsid w:val="002C25FF"/>
    <w:pPr>
      <w:keepNext/>
      <w:keepLines/>
      <w:spacing w:before="200"/>
      <w:outlineLvl w:val="2"/>
    </w:pPr>
    <w:rPr>
      <w:rFonts w:ascii="Calibri" w:eastAsia="Times New Roman" w:hAnsi="Calibri"/>
      <w:b/>
      <w:bCs/>
      <w:color w:val="4F81BD"/>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uiPriority w:val="99"/>
    <w:locked/>
    <w:rsid w:val="000E0649"/>
    <w:rPr>
      <w:rFonts w:ascii="Calibri" w:eastAsia="Times New Roman" w:hAnsi="Calibri" w:cs="Times New Roman"/>
      <w:b/>
      <w:bCs/>
      <w:color w:val="4F81BD"/>
      <w:sz w:val="26"/>
      <w:szCs w:val="26"/>
    </w:rPr>
  </w:style>
  <w:style w:type="character" w:customStyle="1" w:styleId="Titolo3Carattere">
    <w:name w:val="Titolo 3 Carattere"/>
    <w:link w:val="Titolo3"/>
    <w:uiPriority w:val="99"/>
    <w:locked/>
    <w:rsid w:val="002C25FF"/>
    <w:rPr>
      <w:rFonts w:ascii="Calibri" w:hAnsi="Calibri" w:cs="Times New Roman"/>
      <w:b/>
      <w:bCs/>
      <w:color w:val="4F81BD"/>
      <w:lang w:val="en-US"/>
    </w:rPr>
  </w:style>
  <w:style w:type="paragraph" w:styleId="Testofumetto">
    <w:name w:val="Balloon Text"/>
    <w:basedOn w:val="Normale"/>
    <w:link w:val="TestofumettoCarattere"/>
    <w:uiPriority w:val="99"/>
    <w:rsid w:val="00B17F44"/>
    <w:rPr>
      <w:rFonts w:ascii="Lucida Grande" w:hAnsi="Lucida Grande"/>
      <w:sz w:val="18"/>
      <w:szCs w:val="18"/>
    </w:rPr>
  </w:style>
  <w:style w:type="character" w:customStyle="1" w:styleId="BalloonTextChar">
    <w:name w:val="Balloon Text Char"/>
    <w:uiPriority w:val="99"/>
    <w:semiHidden/>
    <w:rsid w:val="00420F90"/>
    <w:rPr>
      <w:rFonts w:ascii="Lucida Grande" w:hAnsi="Lucida Grande" w:cs="Times New Roman"/>
      <w:sz w:val="18"/>
      <w:szCs w:val="18"/>
    </w:rPr>
  </w:style>
  <w:style w:type="character" w:customStyle="1" w:styleId="TestofumettoCarattere">
    <w:name w:val="Testo fumetto Carattere"/>
    <w:link w:val="Testofumetto"/>
    <w:uiPriority w:val="99"/>
    <w:locked/>
    <w:rsid w:val="00B17F44"/>
    <w:rPr>
      <w:rFonts w:ascii="Lucida Grande" w:hAnsi="Lucida Grande" w:cs="Times New Roman"/>
      <w:sz w:val="18"/>
      <w:szCs w:val="18"/>
      <w:lang w:val="en-US"/>
    </w:rPr>
  </w:style>
  <w:style w:type="paragraph" w:customStyle="1" w:styleId="Default">
    <w:name w:val="Default"/>
    <w:uiPriority w:val="99"/>
    <w:rsid w:val="000E0649"/>
    <w:pPr>
      <w:widowControl w:val="0"/>
      <w:autoSpaceDE w:val="0"/>
      <w:autoSpaceDN w:val="0"/>
      <w:adjustRightInd w:val="0"/>
    </w:pPr>
    <w:rPr>
      <w:rFonts w:ascii="Times New Roman" w:eastAsia="Times New Roman" w:hAnsi="Times New Roman"/>
      <w:color w:val="000000"/>
      <w:sz w:val="24"/>
      <w:szCs w:val="24"/>
      <w:lang w:val="en-US" w:eastAsia="en-US"/>
    </w:rPr>
  </w:style>
  <w:style w:type="paragraph" w:customStyle="1" w:styleId="Paragrafoelenco1">
    <w:name w:val="Paragrafo elenco1"/>
    <w:basedOn w:val="Normale"/>
    <w:uiPriority w:val="99"/>
    <w:rsid w:val="009D1581"/>
    <w:pPr>
      <w:ind w:left="720"/>
    </w:pPr>
    <w:rPr>
      <w:rFonts w:eastAsia="Times New Roman"/>
      <w:lang w:val="it-IT"/>
    </w:rPr>
  </w:style>
  <w:style w:type="table" w:styleId="Grigliatabella">
    <w:name w:val="Table Grid"/>
    <w:basedOn w:val="Tabellanormale"/>
    <w:rsid w:val="00A104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nfasicorsivo">
    <w:name w:val="Emphasis"/>
    <w:uiPriority w:val="99"/>
    <w:qFormat/>
    <w:rsid w:val="0049271F"/>
    <w:rPr>
      <w:rFonts w:cs="Times New Roman"/>
      <w:i/>
    </w:rPr>
  </w:style>
  <w:style w:type="paragraph" w:styleId="Paragrafoelenco">
    <w:name w:val="List Paragraph"/>
    <w:basedOn w:val="Normale"/>
    <w:uiPriority w:val="99"/>
    <w:qFormat/>
    <w:rsid w:val="00F41F6E"/>
    <w:pPr>
      <w:ind w:left="720"/>
      <w:contextualSpacing/>
    </w:pPr>
    <w:rPr>
      <w:lang w:val="it-IT"/>
    </w:rPr>
  </w:style>
  <w:style w:type="character" w:styleId="Rimandocommento">
    <w:name w:val="annotation reference"/>
    <w:uiPriority w:val="99"/>
    <w:rsid w:val="00265E80"/>
    <w:rPr>
      <w:rFonts w:cs="Times New Roman"/>
      <w:sz w:val="16"/>
      <w:szCs w:val="16"/>
    </w:rPr>
  </w:style>
  <w:style w:type="paragraph" w:styleId="Testocommento">
    <w:name w:val="annotation text"/>
    <w:basedOn w:val="Normale"/>
    <w:link w:val="TestocommentoCarattere"/>
    <w:uiPriority w:val="99"/>
    <w:rsid w:val="00265E80"/>
    <w:rPr>
      <w:sz w:val="20"/>
      <w:szCs w:val="20"/>
      <w:lang w:val="it-IT"/>
    </w:rPr>
  </w:style>
  <w:style w:type="character" w:customStyle="1" w:styleId="TestocommentoCarattere">
    <w:name w:val="Testo commento Carattere"/>
    <w:link w:val="Testocommento"/>
    <w:uiPriority w:val="99"/>
    <w:locked/>
    <w:rsid w:val="00265E80"/>
    <w:rPr>
      <w:rFonts w:cs="Times New Roman"/>
      <w:sz w:val="20"/>
      <w:szCs w:val="20"/>
    </w:rPr>
  </w:style>
  <w:style w:type="paragraph" w:styleId="Soggettocommento">
    <w:name w:val="annotation subject"/>
    <w:basedOn w:val="Testocommento"/>
    <w:next w:val="Testocommento"/>
    <w:link w:val="SoggettocommentoCarattere"/>
    <w:uiPriority w:val="99"/>
    <w:rsid w:val="00265E80"/>
    <w:rPr>
      <w:b/>
      <w:bCs/>
    </w:rPr>
  </w:style>
  <w:style w:type="character" w:customStyle="1" w:styleId="SoggettocommentoCarattere">
    <w:name w:val="Soggetto commento Carattere"/>
    <w:link w:val="Soggettocommento"/>
    <w:uiPriority w:val="99"/>
    <w:locked/>
    <w:rsid w:val="00265E80"/>
    <w:rPr>
      <w:rFonts w:cs="Times New Roman"/>
      <w:b/>
      <w:bCs/>
      <w:sz w:val="20"/>
      <w:szCs w:val="20"/>
    </w:rPr>
  </w:style>
  <w:style w:type="paragraph" w:styleId="Revisione">
    <w:name w:val="Revision"/>
    <w:hidden/>
    <w:uiPriority w:val="99"/>
    <w:rsid w:val="00265E80"/>
    <w:rPr>
      <w:sz w:val="24"/>
      <w:szCs w:val="24"/>
      <w:lang w:eastAsia="en-US"/>
    </w:rPr>
  </w:style>
  <w:style w:type="character" w:customStyle="1" w:styleId="BalloonTextChar1">
    <w:name w:val="Balloon Text Char1"/>
    <w:uiPriority w:val="99"/>
    <w:semiHidden/>
    <w:rsid w:val="000C7F3E"/>
    <w:rPr>
      <w:rFonts w:ascii="Tahoma" w:hAnsi="Tahoma" w:cs="Tahoma"/>
      <w:sz w:val="16"/>
      <w:szCs w:val="16"/>
    </w:rPr>
  </w:style>
  <w:style w:type="paragraph" w:styleId="Titolo">
    <w:name w:val="Title"/>
    <w:basedOn w:val="Normale"/>
    <w:link w:val="TitoloCarattere"/>
    <w:uiPriority w:val="99"/>
    <w:qFormat/>
    <w:rsid w:val="00AC1B6C"/>
    <w:pPr>
      <w:widowControl w:val="0"/>
      <w:tabs>
        <w:tab w:val="left" w:pos="-1406"/>
        <w:tab w:val="left" w:pos="-686"/>
        <w:tab w:val="left" w:pos="734"/>
        <w:tab w:val="left" w:pos="774"/>
        <w:tab w:val="left" w:pos="1534"/>
        <w:tab w:val="left" w:pos="1734"/>
        <w:tab w:val="left" w:pos="2074"/>
        <w:tab w:val="left" w:pos="2594"/>
        <w:tab w:val="left" w:pos="3354"/>
        <w:tab w:val="left" w:pos="3914"/>
        <w:tab w:val="left" w:pos="4254"/>
        <w:tab w:val="left" w:pos="5134"/>
        <w:tab w:val="left" w:pos="7954"/>
        <w:tab w:val="left" w:pos="8674"/>
        <w:tab w:val="left" w:pos="9394"/>
        <w:tab w:val="left" w:pos="10114"/>
      </w:tabs>
      <w:ind w:left="34" w:hanging="23"/>
      <w:jc w:val="center"/>
    </w:pPr>
    <w:rPr>
      <w:rFonts w:ascii="Arial" w:eastAsia="Batang" w:hAnsi="Arial" w:cs="Arial"/>
      <w:b/>
      <w:sz w:val="20"/>
      <w:szCs w:val="20"/>
      <w:lang w:val="pt-BR"/>
    </w:rPr>
  </w:style>
  <w:style w:type="character" w:customStyle="1" w:styleId="TitoloCarattere">
    <w:name w:val="Titolo Carattere"/>
    <w:link w:val="Titolo"/>
    <w:uiPriority w:val="99"/>
    <w:locked/>
    <w:rsid w:val="00AC1B6C"/>
    <w:rPr>
      <w:rFonts w:ascii="Arial" w:eastAsia="Batang" w:hAnsi="Arial" w:cs="Arial"/>
      <w:b/>
      <w:sz w:val="20"/>
      <w:szCs w:val="20"/>
      <w:lang w:val="pt-BR"/>
    </w:rPr>
  </w:style>
  <w:style w:type="character" w:customStyle="1" w:styleId="st">
    <w:name w:val="st"/>
    <w:uiPriority w:val="99"/>
    <w:rsid w:val="00C865D0"/>
    <w:rPr>
      <w:rFonts w:cs="Times New Roman"/>
    </w:rPr>
  </w:style>
  <w:style w:type="paragraph" w:styleId="Intestazione">
    <w:name w:val="header"/>
    <w:basedOn w:val="Normale"/>
    <w:link w:val="IntestazioneCarattere"/>
    <w:uiPriority w:val="99"/>
    <w:rsid w:val="008B1D76"/>
    <w:pPr>
      <w:tabs>
        <w:tab w:val="center" w:pos="4819"/>
        <w:tab w:val="right" w:pos="9638"/>
      </w:tabs>
    </w:pPr>
  </w:style>
  <w:style w:type="character" w:customStyle="1" w:styleId="IntestazioneCarattere">
    <w:name w:val="Intestazione Carattere"/>
    <w:link w:val="Intestazione"/>
    <w:uiPriority w:val="99"/>
    <w:locked/>
    <w:rsid w:val="008B1D76"/>
    <w:rPr>
      <w:rFonts w:cs="Times New Roman"/>
      <w:lang w:val="en-US"/>
    </w:rPr>
  </w:style>
  <w:style w:type="paragraph" w:styleId="Pidipagina">
    <w:name w:val="footer"/>
    <w:basedOn w:val="Normale"/>
    <w:link w:val="PidipaginaCarattere"/>
    <w:uiPriority w:val="99"/>
    <w:rsid w:val="008B1D76"/>
    <w:pPr>
      <w:tabs>
        <w:tab w:val="center" w:pos="4819"/>
        <w:tab w:val="right" w:pos="9638"/>
      </w:tabs>
    </w:pPr>
  </w:style>
  <w:style w:type="character" w:customStyle="1" w:styleId="PidipaginaCarattere">
    <w:name w:val="Piè di pagina Carattere"/>
    <w:link w:val="Pidipagina"/>
    <w:uiPriority w:val="99"/>
    <w:locked/>
    <w:rsid w:val="008B1D76"/>
    <w:rPr>
      <w:rFonts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9672067">
      <w:marLeft w:val="0"/>
      <w:marRight w:val="0"/>
      <w:marTop w:val="0"/>
      <w:marBottom w:val="0"/>
      <w:divBdr>
        <w:top w:val="none" w:sz="0" w:space="0" w:color="auto"/>
        <w:left w:val="none" w:sz="0" w:space="0" w:color="auto"/>
        <w:bottom w:val="none" w:sz="0" w:space="0" w:color="auto"/>
        <w:right w:val="none" w:sz="0" w:space="0" w:color="auto"/>
      </w:divBdr>
    </w:div>
    <w:div w:id="1689672068">
      <w:marLeft w:val="0"/>
      <w:marRight w:val="0"/>
      <w:marTop w:val="0"/>
      <w:marBottom w:val="0"/>
      <w:divBdr>
        <w:top w:val="none" w:sz="0" w:space="0" w:color="auto"/>
        <w:left w:val="none" w:sz="0" w:space="0" w:color="auto"/>
        <w:bottom w:val="none" w:sz="0" w:space="0" w:color="auto"/>
        <w:right w:val="none" w:sz="0" w:space="0" w:color="auto"/>
      </w:divBdr>
    </w:div>
    <w:div w:id="168967206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C3851-DA60-42C6-8742-C5F6C66FA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11</Pages>
  <Words>2462</Words>
  <Characters>14035</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Supplementary Information</vt:lpstr>
    </vt:vector>
  </TitlesOfParts>
  <Company>Microsoft</Company>
  <LinksUpToDate>false</LinksUpToDate>
  <CharactersWithSpaces>16465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dc:title>
  <dc:creator>Marisa</dc:creator>
  <cp:lastModifiedBy>Paco Melià</cp:lastModifiedBy>
  <cp:revision>44</cp:revision>
  <cp:lastPrinted>2014-04-07T13:37:00Z</cp:lastPrinted>
  <dcterms:created xsi:type="dcterms:W3CDTF">2014-08-10T13:29:00Z</dcterms:created>
  <dcterms:modified xsi:type="dcterms:W3CDTF">2014-11-06T15:59:00Z</dcterms:modified>
</cp:coreProperties>
</file>