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900" w:type="dxa"/>
        <w:tblInd w:w="-36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B460F" w:rsidRPr="00362529" w14:paraId="76ED278B" w14:textId="77777777" w:rsidTr="000B460F">
        <w:trPr>
          <w:trHeight w:val="2400"/>
        </w:trPr>
        <w:tc>
          <w:tcPr>
            <w:tcW w:w="4950" w:type="dxa"/>
          </w:tcPr>
          <w:p w14:paraId="730A09FE" w14:textId="77777777" w:rsidR="000B460F" w:rsidRDefault="00CE78F5" w:rsidP="000B4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[Imagen corporativa del equipo]</w:t>
            </w:r>
          </w:p>
          <w:p w14:paraId="70A047B1" w14:textId="77777777" w:rsidR="000B460F" w:rsidRDefault="000B460F" w:rsidP="000B4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60D74" w14:textId="18C8F65F" w:rsidR="00CE78F5" w:rsidRPr="00362529" w:rsidRDefault="005D27A5" w:rsidP="000B4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650F68" wp14:editId="133BE94F">
                  <wp:extent cx="1432560" cy="1262104"/>
                  <wp:effectExtent l="0" t="0" r="0" b="0"/>
                  <wp:docPr id="2" name="Imagen 2" descr="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Círculo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315" cy="129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72329426" w14:textId="3215626A" w:rsidR="00CE78F5" w:rsidRDefault="00CE7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[Nombres de los estudiantes]</w:t>
            </w:r>
          </w:p>
          <w:p w14:paraId="796D4A35" w14:textId="4FEB4DD0" w:rsidR="005D27A5" w:rsidRDefault="005D27A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E2F317F" w14:textId="77777777" w:rsidR="000B460F" w:rsidRPr="005D27A5" w:rsidRDefault="000B460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78795FA" w14:textId="77777777" w:rsidR="005D27A5" w:rsidRPr="005D27A5" w:rsidRDefault="005D27A5" w:rsidP="000B46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2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Laura Rut Aristizábal García</w:t>
            </w:r>
          </w:p>
          <w:p w14:paraId="5395BA35" w14:textId="77777777" w:rsidR="005D27A5" w:rsidRPr="005D27A5" w:rsidRDefault="005D27A5" w:rsidP="000B46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2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Carlos Andrés Escobar López</w:t>
            </w:r>
          </w:p>
          <w:p w14:paraId="7498258F" w14:textId="30D5B4A4" w:rsidR="005D27A5" w:rsidRPr="005D27A5" w:rsidRDefault="005D27A5" w:rsidP="000B46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2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Isabella Palacio Pérez</w:t>
            </w:r>
          </w:p>
          <w:p w14:paraId="616EE8FD" w14:textId="0A86D8A9" w:rsidR="005D27A5" w:rsidRPr="00362529" w:rsidRDefault="005D2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60F" w:rsidRPr="00362529" w14:paraId="50D79173" w14:textId="77777777" w:rsidTr="000B460F">
        <w:trPr>
          <w:trHeight w:val="3249"/>
        </w:trPr>
        <w:tc>
          <w:tcPr>
            <w:tcW w:w="4950" w:type="dxa"/>
          </w:tcPr>
          <w:p w14:paraId="46450B77" w14:textId="1307D77A" w:rsidR="00CE78F5" w:rsidRDefault="00CE7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[Descripción del problema]</w:t>
            </w:r>
          </w:p>
          <w:p w14:paraId="2EE22F00" w14:textId="1D6D8822" w:rsidR="000B460F" w:rsidRDefault="000B4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C3BEC" w14:textId="06638FB9" w:rsidR="000B460F" w:rsidRDefault="000B4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D6E85" w14:textId="77777777" w:rsidR="000B460F" w:rsidRDefault="000B4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30672" w14:textId="030CCC4C" w:rsidR="005D27A5" w:rsidRPr="000B460F" w:rsidRDefault="000B460F" w:rsidP="000B46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46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La realidad del coronavirus ha alterado la vida de todos los ciudadanos, aumentando la vulnerabilidad de la población y afectando su salud mental.</w:t>
            </w:r>
          </w:p>
        </w:tc>
        <w:tc>
          <w:tcPr>
            <w:tcW w:w="4950" w:type="dxa"/>
          </w:tcPr>
          <w:p w14:paraId="3138A9BB" w14:textId="0D48565B" w:rsidR="00CE78F5" w:rsidRDefault="00CE7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[Foto de contexto]</w:t>
            </w:r>
          </w:p>
          <w:p w14:paraId="2B259D3A" w14:textId="77777777" w:rsidR="000B460F" w:rsidRDefault="000B4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AFC23" w14:textId="70CDFD60" w:rsidR="000B460F" w:rsidRPr="00362529" w:rsidRDefault="000B460F" w:rsidP="000B4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7E3BBF" wp14:editId="2AB1DA3D">
                  <wp:extent cx="2294997" cy="1572030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59548" cy="161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EB3" w:rsidRPr="00362529" w14:paraId="139F99FE" w14:textId="77777777" w:rsidTr="00382F79">
        <w:trPr>
          <w:trHeight w:val="3540"/>
        </w:trPr>
        <w:tc>
          <w:tcPr>
            <w:tcW w:w="9900" w:type="dxa"/>
            <w:gridSpan w:val="2"/>
          </w:tcPr>
          <w:p w14:paraId="3782AD6E" w14:textId="2B2E0F60" w:rsidR="00953EB3" w:rsidRDefault="00953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[Gráfica derivada de datos]</w:t>
            </w:r>
          </w:p>
          <w:p w14:paraId="2110A2AE" w14:textId="77777777" w:rsidR="00382F79" w:rsidRDefault="0038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BF8A6" w14:textId="7724966F" w:rsidR="00382F79" w:rsidRDefault="0038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325620" wp14:editId="2F817F99">
                  <wp:extent cx="3091091" cy="147828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714" cy="14843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2F7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262C56" wp14:editId="25C25470">
                  <wp:extent cx="2917384" cy="1249680"/>
                  <wp:effectExtent l="0" t="0" r="0" b="0"/>
                  <wp:docPr id="11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C8A1BE-9AAF-457C-9A11-36BD2B8957F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>
                            <a:extLst>
                              <a:ext uri="{FF2B5EF4-FFF2-40B4-BE49-F238E27FC236}">
                                <a16:creationId xmlns:a16="http://schemas.microsoft.com/office/drawing/2014/main" id="{1DC8A1BE-9AAF-457C-9A11-36BD2B8957F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03" t="53375" r="603" b="-745"/>
                          <a:stretch/>
                        </pic:blipFill>
                        <pic:spPr bwMode="auto">
                          <a:xfrm>
                            <a:off x="0" y="0"/>
                            <a:ext cx="2972797" cy="127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A2D4B1" w14:textId="77777777" w:rsidR="00382F79" w:rsidRDefault="0038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65909" w14:textId="77777777" w:rsidR="00382F79" w:rsidRDefault="0038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23888" w14:textId="0D058ACA" w:rsidR="00382F79" w:rsidRPr="00362529" w:rsidRDefault="0038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F79" w:rsidRPr="00362529" w14:paraId="5D158627" w14:textId="77777777" w:rsidTr="00382F79">
        <w:trPr>
          <w:trHeight w:val="2929"/>
        </w:trPr>
        <w:tc>
          <w:tcPr>
            <w:tcW w:w="4950" w:type="dxa"/>
          </w:tcPr>
          <w:p w14:paraId="284596F5" w14:textId="77777777" w:rsidR="00CE78F5" w:rsidRDefault="0053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[Cifra clave resaltada]</w:t>
            </w:r>
          </w:p>
          <w:p w14:paraId="410AAE7F" w14:textId="22116D5F" w:rsidR="000B460F" w:rsidRDefault="000B4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F4AE7" w14:textId="77777777" w:rsidR="00382F79" w:rsidRDefault="0038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35DEB" w14:textId="68726DB6" w:rsidR="000B460F" w:rsidRPr="000B460F" w:rsidRDefault="000B460F" w:rsidP="000B46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46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La pandemia COVID-19</w:t>
            </w:r>
            <w:r w:rsidRPr="000B46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 </w:t>
            </w:r>
            <w:r w:rsidRPr="000B46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ha aumentado la demanda de atención de salud mental en el </w:t>
            </w:r>
            <w:r w:rsidRPr="000E3CC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s-MX"/>
              </w:rPr>
              <w:t>93%</w:t>
            </w:r>
            <w:r w:rsidRPr="000B46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 de los países del mundo,</w:t>
            </w:r>
            <w:r w:rsidRPr="000B46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 </w:t>
            </w:r>
            <w:r w:rsidRPr="000B46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según un nuevo estudio de la OMS que abarca a 130 países.</w:t>
            </w:r>
          </w:p>
        </w:tc>
        <w:tc>
          <w:tcPr>
            <w:tcW w:w="4950" w:type="dxa"/>
          </w:tcPr>
          <w:p w14:paraId="41D41618" w14:textId="77777777" w:rsidR="00CE78F5" w:rsidRDefault="0096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[Posibles causas]</w:t>
            </w:r>
          </w:p>
          <w:p w14:paraId="113D936E" w14:textId="77777777" w:rsidR="00382F79" w:rsidRDefault="0038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6E67F" w14:textId="2B8442CB" w:rsidR="00382F79" w:rsidRPr="00382F79" w:rsidRDefault="00382F79" w:rsidP="00382F7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82F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Cuarentenas extendidas, calles vacías, escuelas sin estudiantes, personal sanitario con trajes que parecieran de ciencia ficción, negocios quebrados, relaciones terminadas, violencia intrafamiliar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 xml:space="preserve">, </w:t>
            </w:r>
            <w:r w:rsidRPr="00382F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seres queridos fallecidos sin una despedida que permita vivir el proceso de duelo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, e</w:t>
            </w:r>
            <w:r w:rsidRPr="00382F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l dolor, el aislamiento, la pérdida de ingresos y el miedo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.</w:t>
            </w:r>
          </w:p>
        </w:tc>
      </w:tr>
    </w:tbl>
    <w:p w14:paraId="50006830" w14:textId="2D7D1A58" w:rsidR="00EC6032" w:rsidRPr="00362529" w:rsidRDefault="00EC60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900" w:type="dxa"/>
        <w:tblInd w:w="-365" w:type="dxa"/>
        <w:tblLook w:val="04A0" w:firstRow="1" w:lastRow="0" w:firstColumn="1" w:lastColumn="0" w:noHBand="0" w:noVBand="1"/>
      </w:tblPr>
      <w:tblGrid>
        <w:gridCol w:w="4046"/>
        <w:gridCol w:w="904"/>
        <w:gridCol w:w="4950"/>
      </w:tblGrid>
      <w:tr w:rsidR="00EC6032" w:rsidRPr="00362529" w14:paraId="5C2C215D" w14:textId="77777777" w:rsidTr="00C2316D">
        <w:trPr>
          <w:trHeight w:val="4238"/>
        </w:trPr>
        <w:tc>
          <w:tcPr>
            <w:tcW w:w="4046" w:type="dxa"/>
          </w:tcPr>
          <w:p w14:paraId="32190440" w14:textId="77777777" w:rsidR="00EC6032" w:rsidRDefault="009677F4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[Pregunta(s) de diseño]</w:t>
            </w:r>
          </w:p>
          <w:p w14:paraId="0F030723" w14:textId="3998F637" w:rsidR="00382F79" w:rsidRDefault="00382F79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BAED5" w14:textId="77777777" w:rsidR="006A6176" w:rsidRDefault="006A6176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9F94E" w14:textId="77777777" w:rsidR="00FE73AA" w:rsidRDefault="00FE73AA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3A1EF" w14:textId="1EF86074" w:rsidR="00382F79" w:rsidRPr="00FE73AA" w:rsidRDefault="00FE73AA" w:rsidP="00FE73A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3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¿De </w:t>
            </w:r>
            <w:r w:rsidRPr="00FE73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qué</w:t>
            </w:r>
            <w:r w:rsidRPr="00FE73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manera se puede mejorar la salud mental de las personas teniendo en cuenta el factor físico, mental y social, desde la virtualidad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FE73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alentando a la socialización y ayuda entre personas?</w:t>
            </w:r>
          </w:p>
        </w:tc>
        <w:tc>
          <w:tcPr>
            <w:tcW w:w="5854" w:type="dxa"/>
            <w:gridSpan w:val="2"/>
          </w:tcPr>
          <w:p w14:paraId="39C7A833" w14:textId="5ABEC9F2" w:rsidR="00EC6032" w:rsidRDefault="009677F4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[Descripción de la propuesta de solución]</w:t>
            </w:r>
          </w:p>
          <w:p w14:paraId="6456279F" w14:textId="44708390" w:rsidR="00382F79" w:rsidRDefault="00382F79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3F651" w14:textId="77777777" w:rsidR="00830452" w:rsidRDefault="00830452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5071D" w14:textId="7BD4E3AE" w:rsidR="00382F79" w:rsidRPr="00382F79" w:rsidRDefault="00382F79" w:rsidP="006A6176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82F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Una aplicación de foros anónimos, en donde puedes publicar lo que sientes y piensas, las personas no pueden </w:t>
            </w:r>
            <w:proofErr w:type="gramStart"/>
            <w:r w:rsidRPr="00382F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dar like</w:t>
            </w:r>
            <w:proofErr w:type="gramEnd"/>
            <w:r w:rsidRPr="00382F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 o comentar a lo que escribiste, por lo que no habrá comentarios con </w:t>
            </w:r>
            <w:r w:rsidRPr="00EA25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más</w:t>
            </w:r>
            <w:r w:rsidRPr="00382F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 importancia que otros, la única forma de contestar a lo que has publicado será dándole a un botón en la publicación que te llevará a un chat privado con la temática que habías publicado</w:t>
            </w:r>
            <w:r w:rsidR="006A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. T</w:t>
            </w:r>
            <w:r w:rsidR="006A6176" w:rsidRPr="006A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ambién existe un sistema de foros privados, en donde conviven psicólogos y clientes del mismo foro para encontrar una ayuda profesional de calidad de manera anónima.</w:t>
            </w:r>
          </w:p>
          <w:p w14:paraId="7C080EC9" w14:textId="12509DF0" w:rsidR="00382F79" w:rsidRPr="00362529" w:rsidRDefault="00382F79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032" w:rsidRPr="00362529" w14:paraId="29279BC3" w14:textId="77777777" w:rsidTr="00830452">
        <w:trPr>
          <w:trHeight w:val="1845"/>
        </w:trPr>
        <w:tc>
          <w:tcPr>
            <w:tcW w:w="4950" w:type="dxa"/>
            <w:gridSpan w:val="2"/>
          </w:tcPr>
          <w:p w14:paraId="30CC76A1" w14:textId="77777777" w:rsidR="00EC6032" w:rsidRDefault="009677F4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[Potenciales usuarios]</w:t>
            </w:r>
          </w:p>
          <w:p w14:paraId="44CD5E26" w14:textId="77777777" w:rsidR="000E3CC5" w:rsidRDefault="000E3CC5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8DFCD" w14:textId="7503D150" w:rsidR="006A6176" w:rsidRPr="00362529" w:rsidRDefault="006A6176" w:rsidP="006A6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176">
              <w:rPr>
                <w:rFonts w:ascii="Times New Roman" w:hAnsi="Times New Roman" w:cs="Times New Roman"/>
                <w:sz w:val="24"/>
                <w:szCs w:val="24"/>
              </w:rPr>
              <w:t>Los usuarios son quienes utilizan la plataforma sin destinar fondos a la misma, únicamente para poder buscar y dar ayuda a otras personas.</w:t>
            </w:r>
          </w:p>
        </w:tc>
        <w:tc>
          <w:tcPr>
            <w:tcW w:w="4950" w:type="dxa"/>
          </w:tcPr>
          <w:p w14:paraId="3A05F9E5" w14:textId="77777777" w:rsidR="00EC6032" w:rsidRDefault="009677F4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 xml:space="preserve">[Potenciales clientes </w:t>
            </w:r>
            <w:r w:rsidR="00911983" w:rsidRPr="003625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 xml:space="preserve"> inversionistas]</w:t>
            </w:r>
          </w:p>
          <w:p w14:paraId="0321C378" w14:textId="77777777" w:rsidR="00382F79" w:rsidRDefault="00382F79" w:rsidP="00404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E8E59" w14:textId="53244B2F" w:rsidR="006A6176" w:rsidRPr="00362529" w:rsidRDefault="004048C3" w:rsidP="00404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8C3">
              <w:rPr>
                <w:rFonts w:ascii="Times New Roman" w:hAnsi="Times New Roman" w:cs="Times New Roman"/>
                <w:sz w:val="24"/>
                <w:szCs w:val="24"/>
              </w:rPr>
              <w:t>Los clientes son quienes se suscriben a los foros privados buscando encontrar ayuda de calidad por parte de psicólogos.</w:t>
            </w:r>
          </w:p>
        </w:tc>
      </w:tr>
      <w:tr w:rsidR="009677F4" w:rsidRPr="00362529" w14:paraId="525127C5" w14:textId="77777777" w:rsidTr="00830452">
        <w:trPr>
          <w:trHeight w:val="6367"/>
        </w:trPr>
        <w:tc>
          <w:tcPr>
            <w:tcW w:w="9900" w:type="dxa"/>
            <w:gridSpan w:val="3"/>
          </w:tcPr>
          <w:p w14:paraId="5C6087CC" w14:textId="77777777" w:rsidR="009677F4" w:rsidRDefault="009677F4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529">
              <w:rPr>
                <w:rFonts w:ascii="Times New Roman" w:hAnsi="Times New Roman" w:cs="Times New Roman"/>
                <w:sz w:val="24"/>
                <w:szCs w:val="24"/>
              </w:rPr>
              <w:t>[Fuentes y referencias]</w:t>
            </w:r>
          </w:p>
          <w:p w14:paraId="71568E0C" w14:textId="77777777" w:rsidR="00B36AB8" w:rsidRDefault="00B36AB8" w:rsidP="00362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1E2F1" w14:textId="19475D41" w:rsidR="00B36AB8" w:rsidRPr="00EA2542" w:rsidRDefault="00F309C5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Unidad de Salud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Los problemas de salud mental que ya está dejando ver la pandemia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[en línea]. A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gosto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13,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2020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Disponible en internet: </w:t>
            </w:r>
            <w:r w:rsidR="00B36AB8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https://www.eltiempo.com/salud/salud-mental-durante-la-pandemia-en-colombia-trastornos-que-han-revelado-los-estudios-526000</w:t>
            </w:r>
          </w:p>
          <w:p w14:paraId="08CD776C" w14:textId="77777777" w:rsidR="00B36AB8" w:rsidRPr="00EA2542" w:rsidRDefault="00B36AB8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045DA069" w14:textId="22D77A1F" w:rsidR="00F309C5" w:rsidRPr="00EA2542" w:rsidRDefault="00F309C5" w:rsidP="00F309C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Javier Mendoza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Salud mental: otra pandemia detrás de la covid-19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[en línea]. Mar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zo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07, 202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1. Disponible en internet:</w:t>
            </w:r>
          </w:p>
          <w:p w14:paraId="45B0F26C" w14:textId="16DF9DB6" w:rsidR="00B36AB8" w:rsidRPr="00EA2542" w:rsidRDefault="00B36AB8" w:rsidP="00F309C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https://www.elheraldo.co/salud/salud-mental-otra-pandemia-detras-de-la-covid-19-799712</w:t>
            </w:r>
          </w:p>
          <w:p w14:paraId="392B768C" w14:textId="77777777" w:rsidR="00B36AB8" w:rsidRPr="00EA2542" w:rsidRDefault="00B36AB8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78EB13FD" w14:textId="78DBFCC7" w:rsidR="00B36AB8" w:rsidRPr="00EA2542" w:rsidRDefault="00F309C5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insalud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Minsalud ratifica su compromiso con la salud mental de los colombianos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[en línea]. Octubre 10, 2020. Disponible en internet: </w:t>
            </w:r>
            <w:r w:rsidR="00DF5BD4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https://www.minsalud.gov.co/Paginas/Minsalud-ratifica-su-compromiso-con-la-salud-mental-de-los-colombianos.aspx</w:t>
            </w:r>
          </w:p>
          <w:p w14:paraId="2BE3DC1F" w14:textId="30B414BE" w:rsidR="00DF5BD4" w:rsidRPr="00EA2542" w:rsidRDefault="00DF5BD4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078C8EA0" w14:textId="05EC6D66" w:rsidR="00DF5BD4" w:rsidRPr="00EA2542" w:rsidRDefault="0006067D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Minsalud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Salud mental, uno de los principales retos de la pandemia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[en línea].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Septiembre 5, 2020.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Disponible en internet: </w:t>
            </w:r>
            <w:r w:rsidR="00DF5BD4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https://www.minsalud.gov.co/Paginas/Salud-mental-uno-de-los-principales-retos-de-la-pandemia.aspx</w:t>
            </w:r>
          </w:p>
          <w:p w14:paraId="030E1912" w14:textId="77777777" w:rsidR="00B36AB8" w:rsidRPr="00EA2542" w:rsidRDefault="00B36AB8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DF7651B" w14:textId="0A4CF716" w:rsidR="00B36AB8" w:rsidRPr="00EA2542" w:rsidRDefault="0006067D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Organización Mundial de la Salud.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#SanosEnCasa – Salud mental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[en línea].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Sin fecha. Disponible en internet: </w:t>
            </w:r>
            <w:r w:rsidR="00B36AB8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https://www.who.int/es/campaigns/connecting-the-world-to-combat-coronavirus/healthyathome/healthyathome---mental-health?gclid=Cj0KCQiAv6yCBhCLARIsABqJTjbs3eT9SfsgfZzknZv-33NfugSEEFAaLxxQnvMb4Kz1udB7NZANkH0aAgx1EALw_wcB</w:t>
            </w:r>
          </w:p>
          <w:p w14:paraId="2D3D6AB5" w14:textId="2833632B" w:rsidR="00B36AB8" w:rsidRPr="00EA2542" w:rsidRDefault="00B36AB8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670320D" w14:textId="2A3C9C4A" w:rsidR="00B36AB8" w:rsidRPr="00EA2542" w:rsidRDefault="0006067D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Veeduría Distrital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 w:rsidR="00EA2542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Encuesta de percepción sobre salud mental durante la cuarentena por COVID - 19 en Bogotá</w:t>
            </w:r>
            <w:r w:rsidR="00EA2542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[en línea]. Septiembre 30, 2020. Disponible en internet: </w:t>
            </w:r>
            <w:r w:rsidR="00B36AB8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https://datosabiertos.bogota.gov.co/dataset/encuesta-de-percepcion-sobre-salud-mental-durante-la-cuarentena-por-covid-19-en-bogota/resource/884e98b3-eb71-4090-b752-1ba6818a8aed#</w:t>
            </w:r>
          </w:p>
          <w:p w14:paraId="06D0E7BD" w14:textId="72EC2731" w:rsidR="00B36AB8" w:rsidRPr="00EA2542" w:rsidRDefault="00B36AB8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6A83834E" w14:textId="1ABD5473" w:rsidR="00B36AB8" w:rsidRPr="00830452" w:rsidRDefault="00EA2542" w:rsidP="0036252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Secretaría de la Juventud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Cuarentena COVID 19 Jóvenes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[en línea]. Diciembre 16, 2020. Disponible en internet: </w:t>
            </w:r>
            <w:r w:rsidR="00B36AB8" w:rsidRPr="00EA25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http://medata.gov.co/dataset/cuarentena-covid-19-j%C3%B3venes</w:t>
            </w:r>
          </w:p>
        </w:tc>
      </w:tr>
    </w:tbl>
    <w:p w14:paraId="2139479D" w14:textId="06541BBE" w:rsidR="00973F66" w:rsidRPr="00362529" w:rsidRDefault="00973F66">
      <w:pPr>
        <w:rPr>
          <w:rFonts w:ascii="Times New Roman" w:hAnsi="Times New Roman" w:cs="Times New Roman"/>
          <w:sz w:val="24"/>
          <w:szCs w:val="24"/>
        </w:rPr>
      </w:pPr>
    </w:p>
    <w:sectPr w:rsidR="00973F66" w:rsidRPr="00362529" w:rsidSect="00217F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F5"/>
    <w:rsid w:val="00040D71"/>
    <w:rsid w:val="0006067D"/>
    <w:rsid w:val="000B460F"/>
    <w:rsid w:val="000E3CC5"/>
    <w:rsid w:val="00217FCA"/>
    <w:rsid w:val="00362529"/>
    <w:rsid w:val="00382F79"/>
    <w:rsid w:val="004048C3"/>
    <w:rsid w:val="00500295"/>
    <w:rsid w:val="00530391"/>
    <w:rsid w:val="005D27A5"/>
    <w:rsid w:val="006A6176"/>
    <w:rsid w:val="00830452"/>
    <w:rsid w:val="00911983"/>
    <w:rsid w:val="00953EB3"/>
    <w:rsid w:val="009677F4"/>
    <w:rsid w:val="00973F66"/>
    <w:rsid w:val="00B36AB8"/>
    <w:rsid w:val="00C2316D"/>
    <w:rsid w:val="00CE78F5"/>
    <w:rsid w:val="00DD5DD8"/>
    <w:rsid w:val="00DF5BD4"/>
    <w:rsid w:val="00EA2542"/>
    <w:rsid w:val="00EC6032"/>
    <w:rsid w:val="00F309C5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3A95"/>
  <w15:chartTrackingRefBased/>
  <w15:docId w15:val="{8EA325E6-BD8E-4BF8-8D81-25AB3454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53E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E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E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E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EB3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B46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6A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6C060F5B2404A90745C16AE1EC141" ma:contentTypeVersion="3" ma:contentTypeDescription="Crear nuevo documento." ma:contentTypeScope="" ma:versionID="d76d6a23314a5f39aa06f5622160a247">
  <xsd:schema xmlns:xsd="http://www.w3.org/2001/XMLSchema" xmlns:xs="http://www.w3.org/2001/XMLSchema" xmlns:p="http://schemas.microsoft.com/office/2006/metadata/properties" xmlns:ns2="b324333b-740d-4814-83fd-073947383ee1" targetNamespace="http://schemas.microsoft.com/office/2006/metadata/properties" ma:root="true" ma:fieldsID="37e534336f1dc6f7682233d25dc31c10" ns2:_="">
    <xsd:import namespace="b324333b-740d-4814-83fd-073947383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4333b-740d-4814-83fd-073947383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B54DC7-03FC-44A9-A707-7BC99C4D4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4333b-740d-4814-83fd-073947383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587CA-13B9-4A0D-923F-FFBF1A5273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C0319-08DC-4445-A125-DBC850BB86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Zapata Roldan</dc:creator>
  <cp:keywords/>
  <dc:description/>
  <cp:lastModifiedBy>Isabella Palacio Perez</cp:lastModifiedBy>
  <cp:revision>2</cp:revision>
  <dcterms:created xsi:type="dcterms:W3CDTF">2021-03-24T16:41:00Z</dcterms:created>
  <dcterms:modified xsi:type="dcterms:W3CDTF">2021-03-24T16:41:00Z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0x010100CBC6C060F5B2404A90745C16AE1EC141</vt:lpwstr>
  </property>
</Properties>
</file>