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Futuro do Agro: Inovações e Sustentabilidade</w:t>
      </w:r>
    </w:p>
    <w:p>
      <w:pPr>
        <w:pStyle w:val="Heading2"/>
      </w:pPr>
      <w:r>
        <w:t>Introdução</w:t>
      </w:r>
    </w:p>
    <w:p>
      <w:r>
        <w:t>O setor agropecuário é uma das principais bases econômicas do mundo, fornecendo alimentos, fibras e energia para bilhões de pessoas. Com os avanços tecnológicos, o agro tem se transformado rapidamente, adotando práticas mais sustentáveis e eficientes. Este livro explora os principais avanços e desafios do setor agropecuário no século XXI.</w:t>
      </w:r>
    </w:p>
    <w:p>
      <w:pPr>
        <w:pStyle w:val="Heading2"/>
      </w:pPr>
      <w:r>
        <w:t>Capítulo 1: Agricultura de Precisão</w:t>
      </w:r>
    </w:p>
    <w:p>
      <w:r>
        <w:t>A agricultura de precisão utiliza tecnologias como sensores, drones e inteligência artificial para monitorar e gerenciar lavouras de forma mais eficiente. Essas inovações permitem reduzir desperdícios, otimizar recursos e aumentar a produtividade.</w:t>
      </w:r>
    </w:p>
    <w:p>
      <w:pPr>
        <w:pStyle w:val="Heading2"/>
      </w:pPr>
      <w:r>
        <w:t>Capítulo 2: Sustentabilidade no Agro</w:t>
      </w:r>
    </w:p>
    <w:p>
      <w:r>
        <w:t>A sustentabilidade é uma prioridade no setor agropecuário. Práticas como o plantio direto, o uso de biopesticidas e a rotação de culturas ajudam a preservar o solo, reduzir emissões de carbono e garantir a produção a longo prazo.</w:t>
      </w:r>
    </w:p>
    <w:p>
      <w:pPr>
        <w:pStyle w:val="Heading2"/>
      </w:pPr>
      <w:r>
        <w:t>Capítulo 3: Biotecnologia e Alimentos do Futuro</w:t>
      </w:r>
    </w:p>
    <w:p>
      <w:r>
        <w:t>A biotecnologia tem revolucionado a forma como produzimos alimentos. Desde culturas geneticamente modificadas para resistir a pragas até carne cultivada em laboratório, essas inovações prometem atender à crescente demanda global por alimentos.</w:t>
      </w:r>
    </w:p>
    <w:p>
      <w:pPr>
        <w:pStyle w:val="Heading2"/>
      </w:pPr>
      <w:r>
        <w:t>Conclusão</w:t>
      </w:r>
    </w:p>
    <w:p>
      <w:r>
        <w:t>O futuro do agro depende da integração entre tecnologia, sustentabilidade e inovação. Ao enfrentar os desafios ambientais e atender às necessidades globais, o setor tem o potencial de transformar o mundo, garantindo segurança alimentar para gerações futuras.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