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Resumo: A Quarta Revolução Industrial - Klaus Schwab</w:t>
      </w:r>
    </w:p>
    <w:p>
      <w:r>
        <w:t>O livro 'A Quarta Revolução Industrial' aborda a transformação profunda que a tecnologia está causando na sociedade, economia e cultura. Escrito por Klaus Schwab, fundador do Fórum Econômico Mundial, a obra apresenta como as novas tecnologias, como inteligência artificial, internet das coisas, blockchain e biotecnologia, estão moldando o futuro.</w:t>
        <w:br/>
        <w:br/>
        <w:t>Schwab argumenta que a Quarta Revolução Industrial é diferente das anteriores devido à sua velocidade, escala e impacto. Ele enfatiza que essas inovações estão integrando o mundo físico, digital e biológico, criando oportunidades inéditas e desafios éticos e sociais significativos.</w:t>
        <w:br/>
        <w:br/>
        <w:t>O autor destaca como essas mudanças podem melhorar a qualidade de vida e gerar avanços em áreas como saúde, educação e sustentabilidade. No entanto, ele também alerta para os riscos, como desigualdade, privacidade e a necessidade de regulamentação para garantir que os benefícios sejam amplamente distribuídos.</w:t>
        <w:br/>
        <w:br/>
        <w:t>Por fim, Schwab chama governos, empresas e indivíduos a colaborarem para moldar esse futuro tecnológico de forma responsável, garantindo que ele sirva ao bem-estar humano e ao desenvolvimento sustentável.</w:t>
      </w:r>
    </w:p>
    <w:p>
      <w:pPr>
        <w:pStyle w:val="Heading2"/>
      </w:pPr>
      <w:r>
        <w:t>Possíveis Perguntas</w:t>
      </w:r>
    </w:p>
    <w:p>
      <w:r>
        <w:t>1. Quais são as principais características que diferenciam a Quarta Revolução Industrial das revoluções anteriores?</w:t>
      </w:r>
    </w:p>
    <w:p>
      <w:r>
        <w:t>2. Quais os benefícios e riscos das tecnologias emergentes destacadas no livro?</w:t>
      </w:r>
    </w:p>
    <w:p>
      <w:r>
        <w:t>3. Como indivíduos e organizações podem colaborar para garantir que a Quarta Revolução Industrial seja inclusiva e sustentável?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