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E16AA" w14:textId="77777777" w:rsidR="00B52A8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60nngcbibyiy" w:colFirst="0" w:colLast="0"/>
      <w:bookmarkEnd w:id="0"/>
      <w:r>
        <w:rPr>
          <w:b/>
          <w:bCs/>
          <w:sz w:val="46"/>
          <w:szCs w:val="46"/>
        </w:rPr>
        <w:t>Architect Badge Specification (Male) v1.0</w:t>
      </w:r>
    </w:p>
    <w:p w14:paraId="4DFE16AB" w14:textId="77777777" w:rsidR="00B52A8F" w:rsidRDefault="00000000">
      <w:pPr>
        <w:spacing w:before="240" w:after="240"/>
      </w:pPr>
      <w:r>
        <w:t>Status: LOCKED</w:t>
      </w:r>
    </w:p>
    <w:p w14:paraId="4DFE16AC" w14:textId="77777777" w:rsidR="00B52A8F" w:rsidRDefault="00000000">
      <w:pPr>
        <w:spacing w:before="240" w:after="240"/>
      </w:pPr>
      <w:r>
        <w:t>Family:</w:t>
      </w:r>
      <w:r>
        <w:br/>
        <w:t>Architect</w:t>
      </w:r>
    </w:p>
    <w:p w14:paraId="4DFE16AD" w14:textId="77777777" w:rsidR="00B52A8F" w:rsidRDefault="00000000">
      <w:pPr>
        <w:spacing w:before="240" w:after="240"/>
      </w:pPr>
      <w:r>
        <w:t>Core Symbol:</w:t>
      </w:r>
      <w:r>
        <w:br/>
        <w:t>Keystone Arch</w:t>
      </w:r>
    </w:p>
    <w:p w14:paraId="4DFE16AE" w14:textId="77777777" w:rsidR="00B52A8F" w:rsidRDefault="00000000">
      <w:pPr>
        <w:spacing w:before="240" w:after="240"/>
      </w:pPr>
      <w:r>
        <w:t>Core Meaning:</w:t>
      </w:r>
      <w:r>
        <w:br/>
        <w:t>Direction</w:t>
      </w:r>
    </w:p>
    <w:p w14:paraId="4DFE16AF" w14:textId="77777777" w:rsidR="00B52A8F" w:rsidRDefault="00000000">
      <w:pPr>
        <w:spacing w:before="240" w:after="240"/>
      </w:pPr>
      <w:r>
        <w:t>Theme:</w:t>
      </w:r>
      <w:r>
        <w:br/>
        <w:t>Greatness is designed with intention.</w:t>
      </w:r>
    </w:p>
    <w:p w14:paraId="4DFE16B0" w14:textId="77777777" w:rsidR="00B52A8F" w:rsidRDefault="00000000">
      <w:r>
        <w:pict w14:anchorId="4DFE1703">
          <v:rect id="_x0000_i1025" style="width:0;height:1.5pt" o:hralign="center" o:hrstd="t" o:hr="t" fillcolor="#a0a0a0" stroked="f"/>
        </w:pict>
      </w:r>
    </w:p>
    <w:p w14:paraId="4DFE16B1" w14:textId="77777777" w:rsidR="00B52A8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vvdjgoyjhgn" w:colFirst="0" w:colLast="0"/>
      <w:bookmarkEnd w:id="1"/>
      <w:r>
        <w:rPr>
          <w:b/>
          <w:bCs/>
          <w:sz w:val="34"/>
          <w:szCs w:val="34"/>
        </w:rPr>
        <w:t>Architect I — The Vision</w:t>
      </w:r>
    </w:p>
    <w:p w14:paraId="4DFE16B2" w14:textId="77777777" w:rsidR="00B52A8F" w:rsidRDefault="00000000">
      <w:pPr>
        <w:spacing w:before="240" w:after="240"/>
      </w:pPr>
      <w:r>
        <w:t>Title:</w:t>
      </w:r>
      <w:r>
        <w:br/>
        <w:t>The Vision</w:t>
      </w:r>
    </w:p>
    <w:p w14:paraId="4DFE16B3" w14:textId="77777777" w:rsidR="00B52A8F" w:rsidRDefault="00000000">
      <w:pPr>
        <w:spacing w:before="240" w:after="240"/>
      </w:pPr>
      <w:r>
        <w:t>Badge Concept:</w:t>
      </w:r>
      <w:r>
        <w:br/>
        <w:t>A blueprint rendering of a keystone arch.</w:t>
      </w:r>
    </w:p>
    <w:p w14:paraId="4DFE16B4" w14:textId="77777777" w:rsidR="00B52A8F" w:rsidRDefault="00000000">
      <w:pPr>
        <w:spacing w:before="240" w:after="240"/>
      </w:pPr>
      <w:r>
        <w:t>Drafting instruments visible.</w:t>
      </w:r>
    </w:p>
    <w:p w14:paraId="4DFE16B5" w14:textId="77777777" w:rsidR="00B52A8F" w:rsidRDefault="00000000">
      <w:pPr>
        <w:spacing w:before="240" w:after="240"/>
      </w:pPr>
      <w:r>
        <w:t>No construction present.</w:t>
      </w:r>
    </w:p>
    <w:p w14:paraId="4DFE16B6" w14:textId="77777777" w:rsidR="00B52A8F" w:rsidRDefault="00000000">
      <w:pPr>
        <w:spacing w:before="240" w:after="240"/>
      </w:pPr>
      <w:r>
        <w:t>No completed structure.</w:t>
      </w:r>
    </w:p>
    <w:p w14:paraId="4DFE16B7" w14:textId="77777777" w:rsidR="00B52A8F" w:rsidRDefault="00000000">
      <w:pPr>
        <w:spacing w:before="240" w:after="240"/>
      </w:pPr>
      <w:r>
        <w:t>Visual Focus:</w:t>
      </w:r>
    </w:p>
    <w:p w14:paraId="4DFE16B8" w14:textId="77777777" w:rsidR="00B52A8F" w:rsidRDefault="00000000">
      <w:pPr>
        <w:numPr>
          <w:ilvl w:val="0"/>
          <w:numId w:val="2"/>
        </w:numPr>
        <w:spacing w:before="240"/>
      </w:pPr>
      <w:r>
        <w:t>Blueprint</w:t>
      </w:r>
    </w:p>
    <w:p w14:paraId="4DFE16B9" w14:textId="77777777" w:rsidR="00B52A8F" w:rsidRDefault="00000000">
      <w:pPr>
        <w:numPr>
          <w:ilvl w:val="0"/>
          <w:numId w:val="2"/>
        </w:numPr>
      </w:pPr>
      <w:r>
        <w:t>Measurements</w:t>
      </w:r>
    </w:p>
    <w:p w14:paraId="4DFE16BA" w14:textId="77777777" w:rsidR="00B52A8F" w:rsidRDefault="00000000">
      <w:pPr>
        <w:numPr>
          <w:ilvl w:val="0"/>
          <w:numId w:val="2"/>
        </w:numPr>
        <w:spacing w:after="240"/>
      </w:pPr>
      <w:r>
        <w:t>Drafting tools</w:t>
      </w:r>
    </w:p>
    <w:p w14:paraId="4DFE16BB" w14:textId="77777777" w:rsidR="00B52A8F" w:rsidRDefault="00000000">
      <w:pPr>
        <w:spacing w:before="240" w:after="240"/>
      </w:pPr>
      <w:r>
        <w:t>Meaning:</w:t>
      </w:r>
    </w:p>
    <w:p w14:paraId="4DFE16BC" w14:textId="77777777" w:rsidR="00B52A8F" w:rsidRDefault="00000000">
      <w:pPr>
        <w:spacing w:before="240" w:after="240"/>
      </w:pPr>
      <w:r>
        <w:t>A vision is imagined.</w:t>
      </w:r>
    </w:p>
    <w:p w14:paraId="4DFE16BD" w14:textId="77777777" w:rsidR="00B52A8F" w:rsidRDefault="00000000">
      <w:pPr>
        <w:spacing w:before="240" w:after="240"/>
      </w:pPr>
      <w:r>
        <w:t>Purpose gives direction.</w:t>
      </w:r>
    </w:p>
    <w:p w14:paraId="4DFE16BE" w14:textId="77777777" w:rsidR="00B52A8F" w:rsidRDefault="00000000">
      <w:r>
        <w:lastRenderedPageBreak/>
        <w:pict w14:anchorId="4DFE1704">
          <v:rect id="_x0000_i1026" style="width:0;height:1.5pt" o:hralign="center" o:hrstd="t" o:hr="t" fillcolor="#a0a0a0" stroked="f"/>
        </w:pict>
      </w:r>
    </w:p>
    <w:p w14:paraId="4DFE16BF" w14:textId="77777777" w:rsidR="00B52A8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acozvtyegthl" w:colFirst="0" w:colLast="0"/>
      <w:bookmarkEnd w:id="2"/>
      <w:r>
        <w:rPr>
          <w:b/>
          <w:bCs/>
          <w:sz w:val="34"/>
          <w:szCs w:val="34"/>
        </w:rPr>
        <w:t>Architect II — The Framework</w:t>
      </w:r>
    </w:p>
    <w:p w14:paraId="4DFE16C0" w14:textId="77777777" w:rsidR="00B52A8F" w:rsidRDefault="00000000">
      <w:pPr>
        <w:spacing w:before="240" w:after="240"/>
      </w:pPr>
      <w:r>
        <w:t>Title:</w:t>
      </w:r>
      <w:r>
        <w:br/>
        <w:t>The Framework</w:t>
      </w:r>
    </w:p>
    <w:p w14:paraId="4DFE16C1" w14:textId="77777777" w:rsidR="00B52A8F" w:rsidRDefault="00000000">
      <w:pPr>
        <w:spacing w:before="240" w:after="240"/>
      </w:pPr>
      <w:r>
        <w:t>Badge Concept:</w:t>
      </w:r>
      <w:r>
        <w:br/>
        <w:t>The arch begins to emerge from the blueprint.</w:t>
      </w:r>
    </w:p>
    <w:p w14:paraId="4DFE16C2" w14:textId="77777777" w:rsidR="00B52A8F" w:rsidRDefault="00000000">
      <w:pPr>
        <w:spacing w:before="240" w:after="240"/>
      </w:pPr>
      <w:r>
        <w:t>Visible scaffolding.</w:t>
      </w:r>
    </w:p>
    <w:p w14:paraId="4DFE16C3" w14:textId="77777777" w:rsidR="00B52A8F" w:rsidRDefault="00000000">
      <w:pPr>
        <w:spacing w:before="240" w:after="240"/>
      </w:pPr>
      <w:r>
        <w:t>Partial stonework.</w:t>
      </w:r>
    </w:p>
    <w:p w14:paraId="4DFE16C4" w14:textId="77777777" w:rsidR="00B52A8F" w:rsidRDefault="00000000">
      <w:pPr>
        <w:spacing w:before="240" w:after="240"/>
      </w:pPr>
      <w:r>
        <w:t>Incomplete structure.</w:t>
      </w:r>
    </w:p>
    <w:p w14:paraId="4DFE16C5" w14:textId="77777777" w:rsidR="00B52A8F" w:rsidRDefault="00000000">
      <w:pPr>
        <w:spacing w:before="240" w:after="240"/>
      </w:pPr>
      <w:r>
        <w:t>Visual Focus:</w:t>
      </w:r>
    </w:p>
    <w:p w14:paraId="4DFE16C6" w14:textId="77777777" w:rsidR="00B52A8F" w:rsidRDefault="00000000">
      <w:pPr>
        <w:numPr>
          <w:ilvl w:val="0"/>
          <w:numId w:val="6"/>
        </w:numPr>
        <w:spacing w:before="240"/>
      </w:pPr>
      <w:r>
        <w:t>Scaffolding</w:t>
      </w:r>
    </w:p>
    <w:p w14:paraId="4DFE16C7" w14:textId="77777777" w:rsidR="00B52A8F" w:rsidRDefault="00000000">
      <w:pPr>
        <w:numPr>
          <w:ilvl w:val="0"/>
          <w:numId w:val="6"/>
        </w:numPr>
      </w:pPr>
      <w:r>
        <w:t>Partial arch</w:t>
      </w:r>
    </w:p>
    <w:p w14:paraId="4DFE16C8" w14:textId="77777777" w:rsidR="00B52A8F" w:rsidRDefault="00000000">
      <w:pPr>
        <w:numPr>
          <w:ilvl w:val="0"/>
          <w:numId w:val="6"/>
        </w:numPr>
        <w:spacing w:after="240"/>
      </w:pPr>
      <w:r>
        <w:t>Construction beginning</w:t>
      </w:r>
    </w:p>
    <w:p w14:paraId="4DFE16C9" w14:textId="77777777" w:rsidR="00B52A8F" w:rsidRDefault="00000000">
      <w:pPr>
        <w:spacing w:before="240" w:after="240"/>
      </w:pPr>
      <w:r>
        <w:t>Meaning:</w:t>
      </w:r>
    </w:p>
    <w:p w14:paraId="4DFE16CA" w14:textId="77777777" w:rsidR="00B52A8F" w:rsidRDefault="00000000">
      <w:pPr>
        <w:spacing w:before="240" w:after="240"/>
      </w:pPr>
      <w:r>
        <w:t>The structure takes shape.</w:t>
      </w:r>
    </w:p>
    <w:p w14:paraId="4DFE16CB" w14:textId="77777777" w:rsidR="00B52A8F" w:rsidRDefault="00000000">
      <w:pPr>
        <w:spacing w:before="240" w:after="240"/>
      </w:pPr>
      <w:r>
        <w:t>Principles create strength.</w:t>
      </w:r>
    </w:p>
    <w:p w14:paraId="4DFE16CC" w14:textId="77777777" w:rsidR="00B52A8F" w:rsidRDefault="00000000">
      <w:r>
        <w:pict w14:anchorId="4DFE1705">
          <v:rect id="_x0000_i1027" style="width:0;height:1.5pt" o:hralign="center" o:hrstd="t" o:hr="t" fillcolor="#a0a0a0" stroked="f"/>
        </w:pict>
      </w:r>
    </w:p>
    <w:p w14:paraId="4DFE16CD" w14:textId="77777777" w:rsidR="00B52A8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2u57bdc5b5rm" w:colFirst="0" w:colLast="0"/>
      <w:bookmarkEnd w:id="3"/>
      <w:r>
        <w:rPr>
          <w:b/>
          <w:bCs/>
          <w:sz w:val="34"/>
          <w:szCs w:val="34"/>
        </w:rPr>
        <w:t>Architect III — The Integration</w:t>
      </w:r>
    </w:p>
    <w:p w14:paraId="4DFE16CE" w14:textId="77777777" w:rsidR="00B52A8F" w:rsidRDefault="00000000">
      <w:pPr>
        <w:spacing w:before="240" w:after="240"/>
      </w:pPr>
      <w:r>
        <w:t>Title:</w:t>
      </w:r>
      <w:r>
        <w:br/>
        <w:t>The Integration</w:t>
      </w:r>
    </w:p>
    <w:p w14:paraId="4DFE16CF" w14:textId="50709C04" w:rsidR="00B52A8F" w:rsidRDefault="00000000">
      <w:pPr>
        <w:spacing w:before="240" w:after="240"/>
      </w:pPr>
      <w:r>
        <w:t>Badge Concept:</w:t>
      </w:r>
      <w:r>
        <w:br/>
        <w:t>A male architect stands on a scaffold platform.</w:t>
      </w:r>
      <w:r w:rsidR="00D57F07">
        <w:br/>
      </w:r>
      <w:r w:rsidR="00D57F07" w:rsidRPr="00D57F07">
        <w:t>The silhouette should read as an architect first, not as a laborer or warrior.</w:t>
      </w:r>
    </w:p>
    <w:p w14:paraId="4DFE16D0" w14:textId="77777777" w:rsidR="00B52A8F" w:rsidRDefault="00000000">
      <w:pPr>
        <w:spacing w:before="240" w:after="240"/>
      </w:pPr>
      <w:r>
        <w:t>The architect uses both hands to carefully position the keystone into the arch.</w:t>
      </w:r>
    </w:p>
    <w:p w14:paraId="4DFE16D1" w14:textId="77777777" w:rsidR="00B52A8F" w:rsidRDefault="00000000">
      <w:pPr>
        <w:spacing w:before="240" w:after="240"/>
      </w:pPr>
      <w:r>
        <w:t>The keystone is nearly seated.</w:t>
      </w:r>
    </w:p>
    <w:p w14:paraId="4DFE16D2" w14:textId="77777777" w:rsidR="00B52A8F" w:rsidRDefault="00000000">
      <w:pPr>
        <w:spacing w:before="240" w:after="240"/>
      </w:pPr>
      <w:r>
        <w:t>The arch is mostly complete but not finished.</w:t>
      </w:r>
    </w:p>
    <w:p w14:paraId="4DFE16D3" w14:textId="77777777" w:rsidR="00B52A8F" w:rsidRDefault="00000000">
      <w:pPr>
        <w:spacing w:before="240" w:after="240"/>
      </w:pPr>
      <w:r>
        <w:t>Warm natural light enters through the opening.</w:t>
      </w:r>
    </w:p>
    <w:p w14:paraId="4DFE16D4" w14:textId="77777777" w:rsidR="00B52A8F" w:rsidRDefault="00000000">
      <w:pPr>
        <w:spacing w:before="240" w:after="240"/>
      </w:pPr>
      <w:r>
        <w:lastRenderedPageBreak/>
        <w:t>Visual Focus:</w:t>
      </w:r>
    </w:p>
    <w:p w14:paraId="4DFE16D5" w14:textId="77777777" w:rsidR="00B52A8F" w:rsidRDefault="00000000">
      <w:pPr>
        <w:numPr>
          <w:ilvl w:val="0"/>
          <w:numId w:val="4"/>
        </w:numPr>
        <w:spacing w:before="240"/>
      </w:pPr>
      <w:r>
        <w:t>Male architect silhouette</w:t>
      </w:r>
    </w:p>
    <w:p w14:paraId="4DFE16D6" w14:textId="77777777" w:rsidR="00B52A8F" w:rsidRDefault="00000000">
      <w:pPr>
        <w:numPr>
          <w:ilvl w:val="0"/>
          <w:numId w:val="4"/>
        </w:numPr>
      </w:pPr>
      <w:r>
        <w:t>Keystone placement</w:t>
      </w:r>
    </w:p>
    <w:p w14:paraId="4DFE16D7" w14:textId="77777777" w:rsidR="00B52A8F" w:rsidRDefault="00000000">
      <w:pPr>
        <w:numPr>
          <w:ilvl w:val="0"/>
          <w:numId w:val="4"/>
        </w:numPr>
        <w:spacing w:after="240"/>
      </w:pPr>
      <w:r>
        <w:t>Partially completed arch</w:t>
      </w:r>
    </w:p>
    <w:p w14:paraId="4DFE16D8" w14:textId="77777777" w:rsidR="00B52A8F" w:rsidRDefault="00000000">
      <w:pPr>
        <w:spacing w:before="240" w:after="240"/>
      </w:pPr>
      <w:r>
        <w:t>Meaning:</w:t>
      </w:r>
    </w:p>
    <w:p w14:paraId="4DFE16D9" w14:textId="77777777" w:rsidR="00B52A8F" w:rsidRDefault="00000000">
      <w:pPr>
        <w:spacing w:before="240" w:after="240"/>
      </w:pPr>
      <w:r>
        <w:t>Every piece has a purpose.</w:t>
      </w:r>
    </w:p>
    <w:p w14:paraId="4DFE16DA" w14:textId="77777777" w:rsidR="00B52A8F" w:rsidRDefault="00000000">
      <w:pPr>
        <w:spacing w:before="240" w:after="240"/>
      </w:pPr>
      <w:r>
        <w:t>Everything works together.</w:t>
      </w:r>
    </w:p>
    <w:p w14:paraId="4DFE16DB" w14:textId="77777777" w:rsidR="00B52A8F" w:rsidRDefault="00000000">
      <w:r>
        <w:pict w14:anchorId="4DFE1706">
          <v:rect id="_x0000_i1028" style="width:0;height:1.5pt" o:hralign="center" o:hrstd="t" o:hr="t" fillcolor="#a0a0a0" stroked="f"/>
        </w:pict>
      </w:r>
    </w:p>
    <w:p w14:paraId="4DFE16DC" w14:textId="77777777" w:rsidR="00B52A8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9h63y7oxo57" w:colFirst="0" w:colLast="0"/>
      <w:bookmarkEnd w:id="4"/>
      <w:r>
        <w:rPr>
          <w:b/>
          <w:bCs/>
          <w:sz w:val="34"/>
          <w:szCs w:val="34"/>
        </w:rPr>
        <w:t>Architect IV — The Architect</w:t>
      </w:r>
    </w:p>
    <w:p w14:paraId="4DFE16DD" w14:textId="77777777" w:rsidR="00B52A8F" w:rsidRDefault="00000000">
      <w:pPr>
        <w:spacing w:before="240" w:after="240"/>
      </w:pPr>
      <w:r>
        <w:t>Title:</w:t>
      </w:r>
      <w:r>
        <w:br/>
        <w:t>The Architect</w:t>
      </w:r>
    </w:p>
    <w:p w14:paraId="4DFE16DE" w14:textId="77777777" w:rsidR="00B52A8F" w:rsidRDefault="00000000">
      <w:pPr>
        <w:spacing w:before="240" w:after="240"/>
      </w:pPr>
      <w:r>
        <w:t>Badge Concept:</w:t>
      </w:r>
      <w:r>
        <w:br/>
        <w:t>Completed keystone arch.</w:t>
      </w:r>
    </w:p>
    <w:p w14:paraId="4DFE16DF" w14:textId="77777777" w:rsidR="00B52A8F" w:rsidRDefault="00000000">
      <w:pPr>
        <w:spacing w:before="240" w:after="240"/>
      </w:pPr>
      <w:r>
        <w:t>No architect visible.</w:t>
      </w:r>
    </w:p>
    <w:p w14:paraId="4DFE16E0" w14:textId="77777777" w:rsidR="00B52A8F" w:rsidRDefault="00000000">
      <w:pPr>
        <w:spacing w:before="240" w:after="240"/>
      </w:pPr>
      <w:r>
        <w:t>The structure stands independently.</w:t>
      </w:r>
    </w:p>
    <w:p w14:paraId="4DFE16E1" w14:textId="77777777" w:rsidR="00B52A8F" w:rsidRDefault="00000000">
      <w:pPr>
        <w:spacing w:before="240" w:after="240"/>
      </w:pPr>
      <w:r>
        <w:t>Warm light shines through the center.</w:t>
      </w:r>
    </w:p>
    <w:p w14:paraId="4DFE16E2" w14:textId="77777777" w:rsidR="00B52A8F" w:rsidRDefault="00000000">
      <w:pPr>
        <w:spacing w:before="240" w:after="240"/>
      </w:pPr>
      <w:r>
        <w:t>No scaffolding remains.</w:t>
      </w:r>
    </w:p>
    <w:p w14:paraId="4DFE16E3" w14:textId="77777777" w:rsidR="00B52A8F" w:rsidRDefault="00000000">
      <w:pPr>
        <w:spacing w:before="240" w:after="240"/>
      </w:pPr>
      <w:r>
        <w:t>Visual Focus:</w:t>
      </w:r>
    </w:p>
    <w:p w14:paraId="4DFE16E4" w14:textId="77777777" w:rsidR="00B52A8F" w:rsidRDefault="00000000">
      <w:pPr>
        <w:numPr>
          <w:ilvl w:val="0"/>
          <w:numId w:val="3"/>
        </w:numPr>
        <w:spacing w:before="240"/>
      </w:pPr>
      <w:r>
        <w:t>Completed arch</w:t>
      </w:r>
    </w:p>
    <w:p w14:paraId="4DFE16E5" w14:textId="77777777" w:rsidR="00B52A8F" w:rsidRDefault="00000000">
      <w:pPr>
        <w:numPr>
          <w:ilvl w:val="0"/>
          <w:numId w:val="3"/>
        </w:numPr>
      </w:pPr>
      <w:r>
        <w:t>Keystone</w:t>
      </w:r>
    </w:p>
    <w:p w14:paraId="4DFE16E6" w14:textId="77777777" w:rsidR="00B52A8F" w:rsidRDefault="00000000">
      <w:pPr>
        <w:numPr>
          <w:ilvl w:val="0"/>
          <w:numId w:val="3"/>
        </w:numPr>
        <w:spacing w:after="240"/>
      </w:pPr>
      <w:r>
        <w:t>Light through structure</w:t>
      </w:r>
    </w:p>
    <w:p w14:paraId="4DFE16E7" w14:textId="77777777" w:rsidR="00B52A8F" w:rsidRDefault="00000000">
      <w:pPr>
        <w:spacing w:before="240" w:after="240"/>
      </w:pPr>
      <w:r>
        <w:t>Meaning:</w:t>
      </w:r>
    </w:p>
    <w:p w14:paraId="4DFE16E8" w14:textId="77777777" w:rsidR="00B52A8F" w:rsidRDefault="00000000">
      <w:pPr>
        <w:spacing w:before="240" w:after="240"/>
      </w:pPr>
      <w:r>
        <w:t>The vision is complete.</w:t>
      </w:r>
    </w:p>
    <w:p w14:paraId="4DFE16E9" w14:textId="77777777" w:rsidR="00B52A8F" w:rsidRDefault="00000000">
      <w:pPr>
        <w:spacing w:before="240" w:after="240"/>
      </w:pPr>
      <w:r>
        <w:t>Legacy is intentional.</w:t>
      </w:r>
    </w:p>
    <w:p w14:paraId="4DFE16EA" w14:textId="77777777" w:rsidR="00B52A8F" w:rsidRDefault="00000000">
      <w:r>
        <w:pict w14:anchorId="4DFE1707">
          <v:rect id="_x0000_i1029" style="width:0;height:1.5pt" o:hralign="center" o:hrstd="t" o:hr="t" fillcolor="#a0a0a0" stroked="f"/>
        </w:pict>
      </w:r>
    </w:p>
    <w:p w14:paraId="4DFE16EB" w14:textId="77777777" w:rsidR="00B52A8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jquv4foqes2y" w:colFirst="0" w:colLast="0"/>
      <w:bookmarkEnd w:id="5"/>
      <w:r>
        <w:rPr>
          <w:b/>
          <w:bCs/>
          <w:sz w:val="34"/>
          <w:szCs w:val="34"/>
        </w:rPr>
        <w:t>Small-Scale Readability Requirements</w:t>
      </w:r>
    </w:p>
    <w:p w14:paraId="4DFE16EC" w14:textId="77777777" w:rsidR="00B52A8F" w:rsidRDefault="00000000">
      <w:pPr>
        <w:spacing w:before="240" w:after="240"/>
      </w:pPr>
      <w:r>
        <w:lastRenderedPageBreak/>
        <w:t>Architect I:</w:t>
      </w:r>
    </w:p>
    <w:p w14:paraId="4DFE16ED" w14:textId="77777777" w:rsidR="00B52A8F" w:rsidRDefault="00000000">
      <w:pPr>
        <w:spacing w:before="240" w:after="240"/>
      </w:pPr>
      <w:r>
        <w:t>Blueprint silhouette must remain recognizable.</w:t>
      </w:r>
    </w:p>
    <w:p w14:paraId="4DFE16EE" w14:textId="77777777" w:rsidR="00B52A8F" w:rsidRDefault="00000000">
      <w:pPr>
        <w:spacing w:before="240" w:after="240"/>
      </w:pPr>
      <w:r>
        <w:t>Architect II:</w:t>
      </w:r>
    </w:p>
    <w:p w14:paraId="4DFE16EF" w14:textId="77777777" w:rsidR="00B52A8F" w:rsidRDefault="00000000">
      <w:pPr>
        <w:spacing w:before="240" w:after="240"/>
      </w:pPr>
      <w:r>
        <w:t>Scaffolding and incomplete arch must remain recognizable.</w:t>
      </w:r>
    </w:p>
    <w:p w14:paraId="4DFE16F0" w14:textId="77777777" w:rsidR="00B52A8F" w:rsidRDefault="00000000">
      <w:pPr>
        <w:spacing w:before="240" w:after="240"/>
      </w:pPr>
      <w:r>
        <w:t>Architect III:</w:t>
      </w:r>
    </w:p>
    <w:p w14:paraId="4DFE16F1" w14:textId="77777777" w:rsidR="00B52A8F" w:rsidRDefault="00000000">
      <w:pPr>
        <w:spacing w:before="240" w:after="240"/>
      </w:pPr>
      <w:r>
        <w:t>Male architect silhouette and keystone placement must remain recognizable.</w:t>
      </w:r>
    </w:p>
    <w:p w14:paraId="4DFE16F2" w14:textId="77777777" w:rsidR="00B52A8F" w:rsidRDefault="00000000">
      <w:pPr>
        <w:spacing w:before="240" w:after="240"/>
      </w:pPr>
      <w:r>
        <w:t>Architect IV:</w:t>
      </w:r>
    </w:p>
    <w:p w14:paraId="4DFE16F3" w14:textId="77777777" w:rsidR="00B52A8F" w:rsidRDefault="00000000">
      <w:pPr>
        <w:spacing w:before="240" w:after="240"/>
      </w:pPr>
      <w:r>
        <w:t>Completed arch and central light source must remain recognizable.</w:t>
      </w:r>
    </w:p>
    <w:p w14:paraId="4DFE16F4" w14:textId="77777777" w:rsidR="00B52A8F" w:rsidRDefault="00000000">
      <w:r>
        <w:pict w14:anchorId="4DFE1708">
          <v:rect id="_x0000_i1030" style="width:0;height:1.5pt" o:hralign="center" o:hrstd="t" o:hr="t" fillcolor="#a0a0a0" stroked="f"/>
        </w:pict>
      </w:r>
    </w:p>
    <w:p w14:paraId="4DFE16F5" w14:textId="77777777" w:rsidR="00B52A8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p4e2q0k871ly" w:colFirst="0" w:colLast="0"/>
      <w:bookmarkEnd w:id="6"/>
      <w:r>
        <w:rPr>
          <w:b/>
          <w:bCs/>
          <w:sz w:val="34"/>
          <w:szCs w:val="34"/>
        </w:rPr>
        <w:t>Visual Constraints</w:t>
      </w:r>
    </w:p>
    <w:p w14:paraId="4DFE16F6" w14:textId="77777777" w:rsidR="00B52A8F" w:rsidRDefault="00000000">
      <w:pPr>
        <w:spacing w:before="240" w:after="240"/>
      </w:pPr>
      <w:r>
        <w:t>Do not use:</w:t>
      </w:r>
    </w:p>
    <w:p w14:paraId="4DFE16F7" w14:textId="77777777" w:rsidR="00B52A8F" w:rsidRDefault="00000000">
      <w:pPr>
        <w:numPr>
          <w:ilvl w:val="0"/>
          <w:numId w:val="5"/>
        </w:numPr>
        <w:spacing w:before="240"/>
      </w:pPr>
      <w:r>
        <w:t>Fantasy magic</w:t>
      </w:r>
    </w:p>
    <w:p w14:paraId="4DFE16F8" w14:textId="77777777" w:rsidR="00B52A8F" w:rsidRDefault="00000000">
      <w:pPr>
        <w:numPr>
          <w:ilvl w:val="0"/>
          <w:numId w:val="5"/>
        </w:numPr>
      </w:pPr>
      <w:r>
        <w:t>Glowing runes</w:t>
      </w:r>
    </w:p>
    <w:p w14:paraId="4DFE16F9" w14:textId="77777777" w:rsidR="00B52A8F" w:rsidRDefault="00000000">
      <w:pPr>
        <w:numPr>
          <w:ilvl w:val="0"/>
          <w:numId w:val="5"/>
        </w:numPr>
      </w:pPr>
      <w:r>
        <w:t>Energy effects</w:t>
      </w:r>
    </w:p>
    <w:p w14:paraId="4DFE16FA" w14:textId="77777777" w:rsidR="00B52A8F" w:rsidRDefault="00000000">
      <w:pPr>
        <w:numPr>
          <w:ilvl w:val="0"/>
          <w:numId w:val="5"/>
        </w:numPr>
      </w:pPr>
      <w:r>
        <w:t>Oversized symbolic keystones</w:t>
      </w:r>
    </w:p>
    <w:p w14:paraId="4DFE16FB" w14:textId="77777777" w:rsidR="00B52A8F" w:rsidRDefault="00000000">
      <w:pPr>
        <w:numPr>
          <w:ilvl w:val="0"/>
          <w:numId w:val="5"/>
        </w:numPr>
        <w:spacing w:after="240"/>
      </w:pPr>
      <w:r>
        <w:t>Heroic victory poses</w:t>
      </w:r>
    </w:p>
    <w:p w14:paraId="4DFE16FC" w14:textId="77777777" w:rsidR="00B52A8F" w:rsidRDefault="00000000">
      <w:pPr>
        <w:spacing w:before="240" w:after="240"/>
      </w:pPr>
      <w:r>
        <w:t>Use:</w:t>
      </w:r>
    </w:p>
    <w:p w14:paraId="4DFE16FD" w14:textId="77777777" w:rsidR="00B52A8F" w:rsidRDefault="00000000">
      <w:pPr>
        <w:numPr>
          <w:ilvl w:val="0"/>
          <w:numId w:val="1"/>
        </w:numPr>
        <w:spacing w:before="240"/>
      </w:pPr>
      <w:r>
        <w:t>Realistic proportions</w:t>
      </w:r>
    </w:p>
    <w:p w14:paraId="4DFE16FE" w14:textId="77777777" w:rsidR="00B52A8F" w:rsidRDefault="00000000">
      <w:pPr>
        <w:numPr>
          <w:ilvl w:val="0"/>
          <w:numId w:val="1"/>
        </w:numPr>
      </w:pPr>
      <w:r>
        <w:t>Grounded construction imagery</w:t>
      </w:r>
    </w:p>
    <w:p w14:paraId="4DFE16FF" w14:textId="77777777" w:rsidR="00B52A8F" w:rsidRDefault="00000000">
      <w:pPr>
        <w:numPr>
          <w:ilvl w:val="0"/>
          <w:numId w:val="1"/>
        </w:numPr>
      </w:pPr>
      <w:r>
        <w:t>Warm directional lighting</w:t>
      </w:r>
    </w:p>
    <w:p w14:paraId="4DFE1700" w14:textId="77777777" w:rsidR="00B52A8F" w:rsidRDefault="00000000">
      <w:pPr>
        <w:numPr>
          <w:ilvl w:val="0"/>
          <w:numId w:val="1"/>
        </w:numPr>
        <w:spacing w:after="240"/>
      </w:pPr>
      <w:r>
        <w:t>Premium bronze-and-charcoal Forge Legacy aesthetic</w:t>
      </w:r>
    </w:p>
    <w:p w14:paraId="4DFE1701" w14:textId="77777777" w:rsidR="00B52A8F" w:rsidRDefault="00000000">
      <w:pPr>
        <w:spacing w:before="240" w:after="240"/>
      </w:pPr>
      <w:r>
        <w:t>The keystone placement scene is the defining moment of the Architect family and must remain the focal point of Architect III.</w:t>
      </w:r>
    </w:p>
    <w:p w14:paraId="4DFE1702" w14:textId="77777777" w:rsidR="00B52A8F" w:rsidRDefault="00B52A8F"/>
    <w:sectPr w:rsidR="00B52A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1FF3BF-8151-4219-A054-936F83ACA8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6E7FF9-6017-4491-9249-934FA1534A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75BEF"/>
    <w:multiLevelType w:val="multilevel"/>
    <w:tmpl w:val="43462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E62B5D"/>
    <w:multiLevelType w:val="multilevel"/>
    <w:tmpl w:val="9B2A1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B866F2"/>
    <w:multiLevelType w:val="multilevel"/>
    <w:tmpl w:val="FBA22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966764"/>
    <w:multiLevelType w:val="multilevel"/>
    <w:tmpl w:val="88E08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803CD4"/>
    <w:multiLevelType w:val="multilevel"/>
    <w:tmpl w:val="B826F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F0720B"/>
    <w:multiLevelType w:val="multilevel"/>
    <w:tmpl w:val="AEB63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491358">
    <w:abstractNumId w:val="2"/>
  </w:num>
  <w:num w:numId="2" w16cid:durableId="1977253869">
    <w:abstractNumId w:val="4"/>
  </w:num>
  <w:num w:numId="3" w16cid:durableId="1040712453">
    <w:abstractNumId w:val="3"/>
  </w:num>
  <w:num w:numId="4" w16cid:durableId="854614896">
    <w:abstractNumId w:val="1"/>
  </w:num>
  <w:num w:numId="5" w16cid:durableId="1810248561">
    <w:abstractNumId w:val="5"/>
  </w:num>
  <w:num w:numId="6" w16cid:durableId="61040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A8F"/>
    <w:rsid w:val="006B13DF"/>
    <w:rsid w:val="00B52A8F"/>
    <w:rsid w:val="00D5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E16AA"/>
  <w15:docId w15:val="{464DF9CA-9D07-4E61-9202-5638183D8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Isaiah Altamirano</cp:lastModifiedBy>
  <cp:revision>2</cp:revision>
  <dcterms:created xsi:type="dcterms:W3CDTF">2026-06-24T21:46:00Z</dcterms:created>
  <dcterms:modified xsi:type="dcterms:W3CDTF">2026-06-24T21:47:00Z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4826c47c-2245-4524-aa78-e2578b78dbeb</vt:lpwstr>
  </property>
</Properties>
</file>