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0h64wb29s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 Family Architecture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ieoba760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Identity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Family:</w:t>
        <w:br w:type="textWrapping"/>
        <w:t xml:space="preserve">Architect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Meaning:</w:t>
        <w:br w:type="textWrapping"/>
        <w:t xml:space="preserve">Direction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The athlete stops reacting and starts designing.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Defining Statement:</w:t>
        <w:br w:type="textWrapping"/>
        <w:t xml:space="preserve">"I built with intention."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Journey Statement:</w:t>
        <w:br w:type="textWrapping"/>
        <w:t xml:space="preserve">From direction to design.</w:t>
        <w:br w:type="textWrapping"/>
        <w:t xml:space="preserve">From design to legacy.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Message:</w:t>
        <w:br w:type="textWrapping"/>
        <w:t xml:space="preserve">Greatness is designed with intention.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iih7ai4h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 Within Rank Journey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Foundation:</w:t>
        <w:br w:type="textWrapping"/>
        <w:t xml:space="preserve">Commitment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Builder:</w:t>
        <w:br w:type="textWrapping"/>
        <w:t xml:space="preserve">Consistency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Craftsman:</w:t>
        <w:br w:type="textWrapping"/>
        <w:t xml:space="preserve">Refinement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Architect:</w:t>
        <w:br w:type="textWrapping"/>
        <w:t xml:space="preserve">Direction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represents the transition from improving individual actions to designing an intentional long-term system.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no longer focuses exclusively on today's workout.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understands what they are building and why.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uc7scteod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Symbol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Symbol:</w:t>
        <w:br w:type="textWrapping"/>
        <w:t xml:space="preserve">Keystone Arch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A keystone transforms separate pieces into a unified structure.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represents bringing effort, discipline, and skill into a coherent long-term vision.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keystone is the symbol of intentional design.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2adfk1lva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Transformation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Foundation:</w:t>
        <w:br w:type="textWrapping"/>
        <w:t xml:space="preserve">"I chose to change."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Builder:</w:t>
        <w:br w:type="textWrapping"/>
        <w:t xml:space="preserve">"I proved I can stay consistent."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Craftsman:</w:t>
        <w:br w:type="textWrapping"/>
        <w:t xml:space="preserve">"I refined my skill."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Architect:</w:t>
        <w:br w:type="textWrapping"/>
        <w:t xml:space="preserve">"I built with intention."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9pv5nc30v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Principles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is not about construction.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is not about buildings.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is not about physical labor.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is about intentional design.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badge must communicate: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family must remain grounded and believable.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Fantasy effects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 symbolism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Heroic poses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Superhuman imagery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28z5furmo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Progression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I:</w:t>
        <w:br w:type="textWrapping"/>
        <w:t xml:space="preserve">The Vision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II:</w:t>
        <w:br w:type="textWrapping"/>
        <w:t xml:space="preserve">The Framework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III:</w:t>
        <w:br w:type="textWrapping"/>
        <w:t xml:space="preserve">The Integration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IV:</w:t>
        <w:br w:type="textWrapping"/>
        <w:t xml:space="preserve">The Architect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progression represents the evolution from concept to legacy.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