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6z5tdh64n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Craftsman Badge Specification (Female) v1.0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LOCKED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June 2026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bcsxbmzdt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Family Theme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EXCELLENCE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is forged through deliberate action and precision.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progression follows a single story: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Tools → Practice → Refinement → Excellence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forge scene evolves across all four badges.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swords.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finished products.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forging process remains the focus.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uzelxbup5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Craftsman I — The Foundation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is ready.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tools exist.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journey has not yet begun.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Anvil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Hammer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visible craftsman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silhouette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visual complexity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forged metal aesthetic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foundation is set.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is ready.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Translation: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am ready to learn."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4ehrctu3b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Craftsman II — The Practice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begins deliberate practice.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starts to develop.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Simplified female craftsman silhouette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Hammer raised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Anvil present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strike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readable silhouette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detail for phone-scale clarity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artisan appears.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Discipline turns effort into skill.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Translation: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am learning the craft."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Silhouette Requirement: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silhouette should read as a craftswoman first, not as a model, stylized female figure, or heroic figure.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1u4yza10m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Craftsman III — The Refinement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Deliberate practice creates improvement.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repetition teaches.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Female craftsman striking the anvil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spark burst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contrast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action moment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 scene remains simple and readable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strike matters.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Precision creates progress.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Translation: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am refining my technique."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Silhouette Requirement: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silhouette should read as a craftswoman first, not as a model, stylized female figure, or heroic figure.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890ptzu9k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Craftsman IV — The Excellence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has become a standard.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practices with intention and confidence.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Female craftsman striking the anvil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controlled spark burst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refined silhouette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Strongest contrast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premium finish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forge scene as previous badge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Mastery is revealed.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Excellence is the standard.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Translation: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know what I am doing."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Silhouette Requirement: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silhouette should read as a craftswoman first, not as a model, stylized female figure, or heroic figure.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npqb96ww8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Small-Scale Requirements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badges must remain recognizable at phone-icon size.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must be identifiable through: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Presence of craftsman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performed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 intensity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Refinement of scene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must NOT rely on: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Tiny details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expressions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Textures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elements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d1bpwwykq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Family Progression Summary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Craftsman I: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Craftsman II: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craft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Craftsman III: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focus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Craftsman IV: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excellence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Journey Statement: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preparation to mastery.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forge never lies.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