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Established Family Architecture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Core Rank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Established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Core Meaning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Theme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was intentionally built becomes real, enduring, and self-sustaining.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athlete has moved beyond building.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athlete now possesses discipline, capability, health, habits, and results that have become part of their identity.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Identity Statement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"I've built something real."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Emotional Progression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Architect: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"I built with intention."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Established: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"I've built something real."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Legacy: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"My impact extends beyond myself."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Symbol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Oak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oak represents: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permanence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endurance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maturity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rootedness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oak is not a growth symbol.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oak is a permanence symbol.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Narrative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athlete builds something meaningful.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athlete invests in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creation becomes self-sustaining.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creation becomes part of who they are.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Journey Statement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I built becomes more than 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intention to identity.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building to becoming.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Design Principles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 destruction progression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 storm-damage progression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No reset-to-beginner imagery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The tree must already be established in Rank 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Progression represents permanence, not growth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Human silhouette must remain readable at mobile size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Oak remains the primary symbol throughout the family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