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1q33p85a2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Foundation-Badge-Art-Direction-v1.0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June 2026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Document:</w:t>
        <w:br w:type="textWrapping"/>
        <w:t xml:space="preserve">Foundation-Badge-Specification-v2.0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hkde18j0w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serves as the visual authority for the Foundation badge family.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Specification document defines meaning.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appearance.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future Foundation badge artwork must conform to this visual direction unless superseded by a future locked amendment.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by9moojxx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Family Theme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FLAME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represents commitment.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flame symbolizes the decision to begin and the discipline required to sustain that decision.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flame is not motivation.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flame is commitment.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flame grows because commitment becomes identity.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8u5g4gyhn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Progression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I:</w:t>
        <w:br w:type="textWrapping"/>
        <w:t xml:space="preserve">The Spark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II:</w:t>
        <w:br w:type="textWrapping"/>
        <w:t xml:space="preserve">The Flame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III:</w:t>
        <w:br w:type="textWrapping"/>
        <w:t xml:space="preserve">The Fire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IV:</w:t>
        <w:br w:type="textWrapping"/>
        <w:t xml:space="preserve">The Beacon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Journey Statement: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decision becomes a commitment.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commitment becomes a discipline.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discipline becomes an identity.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ahhcphdpt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 Story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Foundation family must tell a complete visual story.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I represents ignition.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II represents commitment.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III represents sustained discipline.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IV represents identity.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progression must be understandable without text.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athlete should be able to view the four badges side-by-side and immediately recognize growth.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ivb370lf3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Badge References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d9mxyo0rq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Foundation I — The Spark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Requirements: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stone brazier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flame or spark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surrounding light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environment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contrast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Flame remains focal point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Emotion: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zsvxvy9kk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Foundation II — The Flame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Requirements: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Larger visible flame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developed brazier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illumination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presence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confidence than Badge I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Emotion: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Momentum beginning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3xsvrnr07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Foundation III — The Fire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Requirements: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stone brazier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maintained fire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reinforcement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flame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controlled burn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Intentional construction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Emotion: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Stewardship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vjr5wh3ma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Foundation IV — The Beacon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Requirements: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Beacon tower silhouette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flame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Elevated structure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recognizable silhouette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refined presentation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Flame remains visual hero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Emotion: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Guidance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Conviction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has become the type of person who shows up.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pb672uyzw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Material Direction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Materials: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stone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Forged bronze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Forged gold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Ember glow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Materials: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Charcoal stone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metal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Weathered masonry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Silver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Futuristic materials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 fantasy materials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Crystals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effects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ebl8j7bqv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Color Direction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Palette: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Bronze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Amber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Ember orange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Palette: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Charcoal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stone gray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flame provides the primary source of visual color and contrast.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environment exists to support the flame.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hjv9vk8q0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Composition Direction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flame must remain the focal point.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supports the flame.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environment supports the structure.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hierarchy: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Flame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reverse this hierarchy.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peo51z66s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Phone Scale Requirements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badges must remain recognizable at mobile icon scale.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readability: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48px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must remain visible through silhouette alone.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must be able to distinguish: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Spark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Flame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Beacon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relying on texture or fine detail.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vpyjfremu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Emotional Requirements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should feel: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Intentional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Hopeful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Rugged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Determined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Earnest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should NOT feel: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Victorious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Elite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Arrogant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Magical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occurs before achievement.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emotion should reflect commitment rather than accomplishment.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e6zg87c66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Other Rank Families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Foundation:</w:t>
        <w:br w:type="textWrapping"/>
        <w:t xml:space="preserve">The Flame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Builder:</w:t>
        <w:br w:type="textWrapping"/>
        <w:t xml:space="preserve">The Trail Mark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Craftsman:</w:t>
        <w:br w:type="textWrapping"/>
        <w:t xml:space="preserve">The Forge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focuses on commitment.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focuses on consistency.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 focuses on refinement.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Foundation family must never visually overlap with Builder or Craftsman symbolism.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yzti3b46l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Rejected Concepts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8s9ckorqi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Cornerstone Family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 because: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Represented construction progress rather than commitment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Felt closer to Builder than Foundation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more strongly to beginners than experienced athletes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not universally represent all Foundation athletes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rjxpit0wu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Seed Family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 because: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soft for Forge Legacy brand direction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Lacked ruggedness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visual impact at phone scale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txmfyubv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Compass Family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 because: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aligned with Architect themes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direction rather than commitment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ohnbdpup2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Oath Family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 because: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 to communicate clearly at small scale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visually distinctive than Flame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adjp3af61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Strike Family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 because: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Represented action rather than commitment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Overlapped conceptually with Builder and Craftsman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lix0184zk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Art Direction Statement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legacy begins with a decision.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spark becomes a flame.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flame becomes a fire.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fire becomes a beacon.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Commitment becomes identity.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