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Forge Legacy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Legend Badge Specification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v1.0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Badge 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Threshold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Represents earning the invitation.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Visual Requirements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Massive ancient doorway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Narrow beam of light through opening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Stone architecture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Two braziers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Deep shadow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Hall hidden beyond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Emotion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Curiosity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Badge II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Passage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Represents commitment.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Visual Requirements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Long stone corridor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Endless columns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Warm torchlight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Small pedestal barely visible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Strong depth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Hall still mostly hidden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Emotion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Determination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Badge III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Revelation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Represents understanding.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Visual Requirements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Sanctuary opens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Colossal guardian statues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Empty stone pedestal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Narrow shaft of light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Slightly darker atmosphere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Pedestal remains focal point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Emotion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Badge IV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Among Legends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Represents belonging.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Visual Requirements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Same Hall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Larger completed dome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Perfect architectural symmetry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Empty pedestal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Soft, wider shaft of light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Atmospheric dust visible within light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Larger sense of scale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Guardian statues frame composition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Calm atmosphere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No visual clutter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Emotion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Reverence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 Shared Family Requirements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Bronze metallic border.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Black stone.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Warm gold lighting.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Luxury realism.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No fantasy magic.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No visible characters.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No text inside badge artwork.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Consistent framing across all four badges.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 Locked Symbolism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Door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Invitation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Hallway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Journey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Pedestal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Recognition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Hall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Legacy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Light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Belonging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Dust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Timelessness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