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5EA2" w:rsidRPr="001704DF" w:rsidRDefault="00E05EA2" w:rsidP="00E05EA2">
      <w:pPr>
        <w:pStyle w:val="Sinespaciado"/>
        <w:spacing w:line="276" w:lineRule="auto"/>
      </w:pPr>
      <w:r w:rsidRPr="001704DF">
        <w:t>REPÚBLICA BOLIVARIANA DE VENEZUELA</w:t>
      </w:r>
    </w:p>
    <w:p w:rsidR="00E05EA2" w:rsidRPr="001704DF" w:rsidRDefault="00E05EA2" w:rsidP="00E05EA2">
      <w:pPr>
        <w:pStyle w:val="Sinespaciado"/>
        <w:spacing w:line="276" w:lineRule="auto"/>
      </w:pPr>
      <w:r w:rsidRPr="001704DF">
        <w:t>MINISTERIO DEL PODER POPULAR PARA</w:t>
      </w:r>
    </w:p>
    <w:p w:rsidR="00E05EA2" w:rsidRPr="001704DF" w:rsidRDefault="00E05EA2" w:rsidP="00E05EA2">
      <w:pPr>
        <w:pStyle w:val="Sinespaciado"/>
        <w:spacing w:line="276" w:lineRule="auto"/>
      </w:pPr>
      <w:r w:rsidRPr="001704DF">
        <w:t>LA EDUCACIÓN UNIVERSITARIA</w:t>
      </w:r>
    </w:p>
    <w:p w:rsidR="00E05EA2" w:rsidRPr="001704DF" w:rsidRDefault="00E05EA2" w:rsidP="00E05EA2">
      <w:pPr>
        <w:pStyle w:val="Sinespaciado"/>
        <w:spacing w:line="276" w:lineRule="auto"/>
      </w:pPr>
      <w:r w:rsidRPr="001704DF">
        <w:t>UNIVERSIDAD POLITÉCNICA TERRITORIAL DE LOS LLANOS</w:t>
      </w:r>
    </w:p>
    <w:p w:rsidR="00E05EA2" w:rsidRPr="001704DF" w:rsidRDefault="00E05EA2" w:rsidP="00E05EA2">
      <w:pPr>
        <w:pStyle w:val="Sinespaciado"/>
        <w:spacing w:line="276" w:lineRule="auto"/>
      </w:pPr>
      <w:r w:rsidRPr="001704DF">
        <w:t>“JUANA RAMÍREZ”</w:t>
      </w:r>
    </w:p>
    <w:p w:rsidR="00E05EA2" w:rsidRPr="001704DF" w:rsidRDefault="00E05EA2" w:rsidP="00E05EA2">
      <w:pPr>
        <w:pStyle w:val="Sinespaciado"/>
        <w:spacing w:line="276" w:lineRule="auto"/>
      </w:pPr>
      <w:r w:rsidRPr="001704DF">
        <w:t>PROGRAMA NACIONAL DE FORMACIÓN EN INFORMÁTICA</w:t>
      </w:r>
    </w:p>
    <w:p w:rsidR="00E05EA2" w:rsidRPr="001704DF" w:rsidRDefault="00E05EA2" w:rsidP="00E05EA2">
      <w:pPr>
        <w:pStyle w:val="Sinespaciado"/>
        <w:spacing w:line="276" w:lineRule="auto"/>
      </w:pPr>
      <w:r w:rsidRPr="001704DF">
        <w:t>EXTENSIÓN “ALTAGRACIA DE ORITUCO”</w:t>
      </w:r>
    </w:p>
    <w:p w:rsidR="00E05EA2" w:rsidRPr="001704DF" w:rsidRDefault="00E05EA2" w:rsidP="00E05EA2">
      <w:pPr>
        <w:pStyle w:val="Sinespaciado"/>
        <w:spacing w:line="276" w:lineRule="auto"/>
      </w:pPr>
      <w:r w:rsidRPr="001704DF">
        <w:t>ESTADO GUÁRICO</w:t>
      </w:r>
    </w:p>
    <w:p w:rsidR="00E05EA2" w:rsidRPr="0051284E" w:rsidRDefault="00E05EA2" w:rsidP="00E05EA2">
      <w:pPr>
        <w:pStyle w:val="Sinespaciado"/>
        <w:spacing w:after="240" w:line="480" w:lineRule="auto"/>
        <w:ind w:firstLine="720"/>
        <w:rPr>
          <w:rFonts w:cs="Times New Roman"/>
          <w:lang w:val="es-ES"/>
        </w:rPr>
      </w:pPr>
    </w:p>
    <w:p w:rsidR="00E05EA2" w:rsidRPr="0051284E" w:rsidRDefault="00E05EA2" w:rsidP="00E05EA2">
      <w:pPr>
        <w:rPr>
          <w:rFonts w:cs="Times New Roman"/>
        </w:rPr>
      </w:pPr>
    </w:p>
    <w:p w:rsidR="00E05EA2" w:rsidRPr="0051284E" w:rsidRDefault="00E05EA2" w:rsidP="00E05EA2">
      <w:pPr>
        <w:jc w:val="center"/>
        <w:rPr>
          <w:rFonts w:cs="Times New Roman"/>
        </w:rPr>
      </w:pPr>
      <w:r w:rsidRPr="0051284E">
        <w:rPr>
          <w:rFonts w:eastAsia="Times New Roman" w:cs="Times New Roman"/>
          <w:noProof/>
          <w:lang w:val="en-US"/>
        </w:rPr>
        <w:drawing>
          <wp:inline distT="0" distB="0" distL="0" distR="0" wp14:anchorId="11E64662" wp14:editId="4A26E7C8">
            <wp:extent cx="1556507" cy="743122"/>
            <wp:effectExtent l="0" t="0" r="0" b="0"/>
            <wp:docPr id="9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556507" cy="743122"/>
                    </a:xfrm>
                    <a:prstGeom prst="rect">
                      <a:avLst/>
                    </a:prstGeom>
                    <a:ln/>
                  </pic:spPr>
                </pic:pic>
              </a:graphicData>
            </a:graphic>
          </wp:inline>
        </w:drawing>
      </w:r>
    </w:p>
    <w:p w:rsidR="00E05EA2" w:rsidRPr="001704DF" w:rsidRDefault="00A40FAB" w:rsidP="00E05EA2">
      <w:pPr>
        <w:rPr>
          <w:rFonts w:cs="Times New Roman"/>
        </w:rPr>
      </w:pPr>
      <w:r w:rsidRPr="00A40FAB">
        <w:t>Desarrollo de una Aplicación para la Gestión de Pedidos, Reservas y Logística de un Se</w:t>
      </w:r>
      <w:r>
        <w:t>rvicio de Lavandería a Domicilio “</w:t>
      </w:r>
      <w:r w:rsidRPr="00A40FAB">
        <w:t>LavaYa</w:t>
      </w:r>
      <w:r>
        <w:t>”</w:t>
      </w:r>
      <w:r w:rsidRPr="00A40FAB">
        <w:t>.</w:t>
      </w:r>
    </w:p>
    <w:p w:rsidR="00E05EA2" w:rsidRPr="0051284E" w:rsidRDefault="00E05EA2" w:rsidP="00E05EA2">
      <w:pPr>
        <w:rPr>
          <w:rFonts w:cs="Times New Roman"/>
        </w:rPr>
      </w:pPr>
    </w:p>
    <w:tbl>
      <w:tblPr>
        <w:tblStyle w:val="Tablaconcuadrcula"/>
        <w:tblW w:w="8647" w:type="dxa"/>
        <w:tblInd w:w="8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3964"/>
      </w:tblGrid>
      <w:tr w:rsidR="00E05EA2" w:rsidRPr="0051284E" w:rsidTr="00E05EA2">
        <w:tc>
          <w:tcPr>
            <w:tcW w:w="4683" w:type="dxa"/>
            <w:vAlign w:val="center"/>
          </w:tcPr>
          <w:p w:rsidR="00E05EA2" w:rsidRPr="0051284E" w:rsidRDefault="00E05EA2" w:rsidP="0016260C">
            <w:pPr>
              <w:spacing w:line="240" w:lineRule="auto"/>
              <w:rPr>
                <w:rFonts w:cs="Times New Roman"/>
                <w:b/>
              </w:rPr>
            </w:pPr>
            <w:r w:rsidRPr="0051284E">
              <w:rPr>
                <w:rFonts w:cs="Times New Roman"/>
                <w:b/>
              </w:rPr>
              <w:t>Tutor:</w:t>
            </w:r>
          </w:p>
        </w:tc>
        <w:tc>
          <w:tcPr>
            <w:tcW w:w="3964" w:type="dxa"/>
            <w:vAlign w:val="center"/>
          </w:tcPr>
          <w:p w:rsidR="00E05EA2" w:rsidRPr="0051284E" w:rsidRDefault="00E05EA2" w:rsidP="0016260C">
            <w:pPr>
              <w:spacing w:line="240" w:lineRule="auto"/>
              <w:jc w:val="left"/>
              <w:rPr>
                <w:rFonts w:cs="Times New Roman"/>
                <w:b/>
              </w:rPr>
            </w:pPr>
            <w:r w:rsidRPr="0051284E">
              <w:rPr>
                <w:rFonts w:cs="Times New Roman"/>
                <w:b/>
              </w:rPr>
              <w:t>Autores:</w:t>
            </w:r>
          </w:p>
        </w:tc>
      </w:tr>
      <w:tr w:rsidR="00E05EA2" w:rsidRPr="0051284E" w:rsidTr="00E05EA2">
        <w:tc>
          <w:tcPr>
            <w:tcW w:w="4683" w:type="dxa"/>
          </w:tcPr>
          <w:p w:rsidR="00E05EA2" w:rsidRPr="0051284E" w:rsidRDefault="00E05EA2" w:rsidP="00E05EA2">
            <w:pPr>
              <w:spacing w:line="240" w:lineRule="auto"/>
              <w:ind w:firstLine="0"/>
              <w:rPr>
                <w:rFonts w:cs="Times New Roman"/>
              </w:rPr>
            </w:pPr>
          </w:p>
        </w:tc>
        <w:tc>
          <w:tcPr>
            <w:tcW w:w="3964" w:type="dxa"/>
          </w:tcPr>
          <w:p w:rsidR="00E05EA2" w:rsidRPr="0051284E" w:rsidRDefault="00E05EA2" w:rsidP="0016260C">
            <w:pPr>
              <w:spacing w:line="240" w:lineRule="auto"/>
              <w:jc w:val="left"/>
              <w:rPr>
                <w:rFonts w:cs="Times New Roman"/>
              </w:rPr>
            </w:pPr>
            <w:r w:rsidRPr="0051284E">
              <w:rPr>
                <w:rFonts w:cs="Times New Roman"/>
              </w:rPr>
              <w:t>Darío Camacho</w:t>
            </w:r>
          </w:p>
          <w:p w:rsidR="00E05EA2" w:rsidRPr="0051284E" w:rsidRDefault="00E05EA2" w:rsidP="0016260C">
            <w:pPr>
              <w:spacing w:line="240" w:lineRule="auto"/>
              <w:jc w:val="left"/>
              <w:rPr>
                <w:rFonts w:cs="Times New Roman"/>
              </w:rPr>
            </w:pPr>
            <w:r w:rsidRPr="0051284E">
              <w:rPr>
                <w:rFonts w:cs="Times New Roman"/>
              </w:rPr>
              <w:t>C.I: 31.376.483</w:t>
            </w:r>
          </w:p>
        </w:tc>
      </w:tr>
      <w:tr w:rsidR="00E05EA2" w:rsidRPr="0051284E" w:rsidTr="00E05EA2">
        <w:tc>
          <w:tcPr>
            <w:tcW w:w="4683" w:type="dxa"/>
          </w:tcPr>
          <w:p w:rsidR="00E05EA2" w:rsidRPr="0051284E" w:rsidRDefault="00E05EA2" w:rsidP="00E05EA2">
            <w:pPr>
              <w:spacing w:line="240" w:lineRule="auto"/>
              <w:ind w:firstLine="0"/>
              <w:rPr>
                <w:rFonts w:cs="Times New Roman"/>
              </w:rPr>
            </w:pPr>
          </w:p>
        </w:tc>
        <w:tc>
          <w:tcPr>
            <w:tcW w:w="3964" w:type="dxa"/>
          </w:tcPr>
          <w:p w:rsidR="00E05EA2" w:rsidRPr="0051284E" w:rsidRDefault="00E05EA2" w:rsidP="0016260C">
            <w:pPr>
              <w:spacing w:line="240" w:lineRule="auto"/>
              <w:jc w:val="left"/>
              <w:rPr>
                <w:rFonts w:cs="Times New Roman"/>
              </w:rPr>
            </w:pPr>
            <w:r w:rsidRPr="0051284E">
              <w:rPr>
                <w:rFonts w:cs="Times New Roman"/>
              </w:rPr>
              <w:t>Ezequiel Ardiles</w:t>
            </w:r>
          </w:p>
          <w:p w:rsidR="00E05EA2" w:rsidRPr="0051284E" w:rsidRDefault="00E05EA2" w:rsidP="0016260C">
            <w:pPr>
              <w:spacing w:line="240" w:lineRule="auto"/>
              <w:jc w:val="left"/>
              <w:rPr>
                <w:rFonts w:cs="Times New Roman"/>
              </w:rPr>
            </w:pPr>
            <w:r w:rsidRPr="0051284E">
              <w:rPr>
                <w:rFonts w:cs="Times New Roman"/>
              </w:rPr>
              <w:t>C.I: 31.625.450</w:t>
            </w:r>
          </w:p>
        </w:tc>
      </w:tr>
    </w:tbl>
    <w:p w:rsidR="00E05EA2" w:rsidRPr="0051284E" w:rsidRDefault="00E05EA2" w:rsidP="00E05EA2">
      <w:pPr>
        <w:ind w:firstLine="0"/>
        <w:rPr>
          <w:rFonts w:cs="Times New Roman"/>
          <w:lang w:val="es-ES" w:eastAsia="es-VE"/>
        </w:rPr>
      </w:pPr>
    </w:p>
    <w:p w:rsidR="00E05EA2" w:rsidRPr="00E05EA2" w:rsidRDefault="00E05EA2" w:rsidP="00E05EA2">
      <w:pPr>
        <w:jc w:val="center"/>
        <w:rPr>
          <w:rFonts w:cs="Times New Roman"/>
          <w:lang w:val="es-ES" w:eastAsia="es-VE"/>
        </w:rPr>
      </w:pPr>
      <w:r>
        <w:rPr>
          <w:rFonts w:cs="Times New Roman"/>
          <w:lang w:val="es-ES" w:eastAsia="es-VE"/>
        </w:rPr>
        <w:t>FECHA</w:t>
      </w:r>
      <w:r>
        <w:rPr>
          <w:lang w:val="es-ES"/>
        </w:rPr>
        <w:br w:type="page"/>
      </w:r>
    </w:p>
    <w:sdt>
      <w:sdtPr>
        <w:rPr>
          <w:lang w:val="es-ES"/>
        </w:rPr>
        <w:id w:val="-1901972564"/>
        <w:docPartObj>
          <w:docPartGallery w:val="Table of Contents"/>
          <w:docPartUnique/>
        </w:docPartObj>
      </w:sdtPr>
      <w:sdtEndPr>
        <w:rPr>
          <w:rFonts w:ascii="Arial" w:eastAsiaTheme="minorHAnsi" w:hAnsi="Arial" w:cstheme="minorBidi"/>
          <w:b/>
          <w:bCs/>
          <w:color w:val="auto"/>
          <w:sz w:val="24"/>
          <w:szCs w:val="22"/>
        </w:rPr>
      </w:sdtEndPr>
      <w:sdtContent>
        <w:p w:rsidR="00A40FAB" w:rsidRDefault="00A40FAB" w:rsidP="00A40FAB">
          <w:pPr>
            <w:pStyle w:val="TtuloTDC"/>
            <w:jc w:val="center"/>
            <w:rPr>
              <w:rFonts w:ascii="Arial" w:hAnsi="Arial" w:cs="Arial"/>
              <w:b/>
              <w:color w:val="auto"/>
              <w:sz w:val="24"/>
              <w:szCs w:val="24"/>
              <w:lang w:val="es-ES"/>
            </w:rPr>
          </w:pPr>
          <w:r w:rsidRPr="00A40FAB">
            <w:rPr>
              <w:rFonts w:ascii="Arial" w:hAnsi="Arial" w:cs="Arial"/>
              <w:b/>
              <w:color w:val="auto"/>
              <w:sz w:val="24"/>
              <w:szCs w:val="24"/>
              <w:lang w:val="es-ES"/>
            </w:rPr>
            <w:t>ÍNDICE</w:t>
          </w:r>
        </w:p>
        <w:p w:rsidR="00A40FAB" w:rsidRPr="00A40FAB" w:rsidRDefault="00A40FAB" w:rsidP="00A40FAB">
          <w:pPr>
            <w:jc w:val="right"/>
            <w:rPr>
              <w:lang w:val="es-ES"/>
            </w:rPr>
          </w:pPr>
          <w:r>
            <w:rPr>
              <w:lang w:val="es-ES"/>
            </w:rPr>
            <w:t>Pág.</w:t>
          </w:r>
        </w:p>
        <w:p w:rsidR="00A40FAB" w:rsidRDefault="00A40FAB">
          <w:pPr>
            <w:pStyle w:val="TDC1"/>
            <w:tabs>
              <w:tab w:val="right" w:pos="9350"/>
            </w:tabs>
            <w:rPr>
              <w:rFonts w:asciiTheme="minorHAnsi" w:eastAsiaTheme="minorEastAsia" w:hAnsiTheme="minorHAnsi"/>
              <w:b w:val="0"/>
              <w:noProof/>
              <w:sz w:val="22"/>
              <w:lang w:val="en-US"/>
            </w:rPr>
          </w:pPr>
          <w:r>
            <w:fldChar w:fldCharType="begin"/>
          </w:r>
          <w:r>
            <w:instrText xml:space="preserve"> TOC \o "1-3" \h \z \u </w:instrText>
          </w:r>
          <w:r>
            <w:fldChar w:fldCharType="separate"/>
          </w:r>
          <w:hyperlink w:anchor="_Toc201911470" w:history="1">
            <w:r w:rsidRPr="004B36AB">
              <w:rPr>
                <w:rStyle w:val="Hipervnculo"/>
                <w:noProof/>
                <w:lang w:val="es-ES"/>
              </w:rPr>
              <w:t>Introducción</w:t>
            </w:r>
            <w:r>
              <w:rPr>
                <w:noProof/>
                <w:webHidden/>
              </w:rPr>
              <w:tab/>
            </w:r>
            <w:r>
              <w:rPr>
                <w:noProof/>
                <w:webHidden/>
              </w:rPr>
              <w:fldChar w:fldCharType="begin"/>
            </w:r>
            <w:r>
              <w:rPr>
                <w:noProof/>
                <w:webHidden/>
              </w:rPr>
              <w:instrText xml:space="preserve"> PAGEREF _Toc201911470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71" w:history="1">
            <w:r w:rsidRPr="004B36AB">
              <w:rPr>
                <w:rStyle w:val="Hipervnculo"/>
                <w:noProof/>
                <w:lang w:val="es-ES"/>
              </w:rPr>
              <w:t>Planteamiento del problema</w:t>
            </w:r>
            <w:r>
              <w:rPr>
                <w:noProof/>
                <w:webHidden/>
              </w:rPr>
              <w:tab/>
            </w:r>
            <w:r>
              <w:rPr>
                <w:noProof/>
                <w:webHidden/>
              </w:rPr>
              <w:fldChar w:fldCharType="begin"/>
            </w:r>
            <w:r>
              <w:rPr>
                <w:noProof/>
                <w:webHidden/>
              </w:rPr>
              <w:instrText xml:space="preserve"> PAGEREF _Toc201911471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72" w:history="1">
            <w:r w:rsidRPr="004B36AB">
              <w:rPr>
                <w:rStyle w:val="Hipervnculo"/>
                <w:noProof/>
                <w:lang w:val="es-ES"/>
              </w:rPr>
              <w:t>Objetivos</w:t>
            </w:r>
            <w:r>
              <w:rPr>
                <w:noProof/>
                <w:webHidden/>
              </w:rPr>
              <w:tab/>
            </w:r>
            <w:r>
              <w:rPr>
                <w:noProof/>
                <w:webHidden/>
              </w:rPr>
              <w:fldChar w:fldCharType="begin"/>
            </w:r>
            <w:r>
              <w:rPr>
                <w:noProof/>
                <w:webHidden/>
              </w:rPr>
              <w:instrText xml:space="preserve"> PAGEREF _Toc201911472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2"/>
            <w:tabs>
              <w:tab w:val="right" w:pos="9350"/>
            </w:tabs>
            <w:rPr>
              <w:rFonts w:asciiTheme="minorHAnsi" w:eastAsiaTheme="minorEastAsia" w:hAnsiTheme="minorHAnsi"/>
              <w:b w:val="0"/>
              <w:noProof/>
              <w:sz w:val="22"/>
              <w:lang w:val="en-US"/>
            </w:rPr>
          </w:pPr>
          <w:hyperlink w:anchor="_Toc201911473" w:history="1">
            <w:r w:rsidRPr="004B36AB">
              <w:rPr>
                <w:rStyle w:val="Hipervnculo"/>
                <w:noProof/>
                <w:lang w:val="es-ES"/>
              </w:rPr>
              <w:t>General</w:t>
            </w:r>
            <w:r>
              <w:rPr>
                <w:noProof/>
                <w:webHidden/>
              </w:rPr>
              <w:tab/>
            </w:r>
            <w:r>
              <w:rPr>
                <w:noProof/>
                <w:webHidden/>
              </w:rPr>
              <w:fldChar w:fldCharType="begin"/>
            </w:r>
            <w:r>
              <w:rPr>
                <w:noProof/>
                <w:webHidden/>
              </w:rPr>
              <w:instrText xml:space="preserve"> PAGEREF _Toc201911473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2"/>
            <w:tabs>
              <w:tab w:val="right" w:pos="9350"/>
            </w:tabs>
            <w:rPr>
              <w:rFonts w:asciiTheme="minorHAnsi" w:eastAsiaTheme="minorEastAsia" w:hAnsiTheme="minorHAnsi"/>
              <w:b w:val="0"/>
              <w:noProof/>
              <w:sz w:val="22"/>
              <w:lang w:val="en-US"/>
            </w:rPr>
          </w:pPr>
          <w:hyperlink w:anchor="_Toc201911474" w:history="1">
            <w:r w:rsidRPr="004B36AB">
              <w:rPr>
                <w:rStyle w:val="Hipervnculo"/>
                <w:noProof/>
                <w:lang w:val="es-ES"/>
              </w:rPr>
              <w:t>Específicos</w:t>
            </w:r>
            <w:r>
              <w:rPr>
                <w:noProof/>
                <w:webHidden/>
              </w:rPr>
              <w:tab/>
            </w:r>
            <w:r>
              <w:rPr>
                <w:noProof/>
                <w:webHidden/>
              </w:rPr>
              <w:fldChar w:fldCharType="begin"/>
            </w:r>
            <w:r>
              <w:rPr>
                <w:noProof/>
                <w:webHidden/>
              </w:rPr>
              <w:instrText xml:space="preserve"> PAGEREF _Toc201911474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75" w:history="1">
            <w:r w:rsidRPr="004B36AB">
              <w:rPr>
                <w:rStyle w:val="Hipervnculo"/>
                <w:noProof/>
                <w:lang w:val="es-ES"/>
              </w:rPr>
              <w:t>Justificación</w:t>
            </w:r>
            <w:r>
              <w:rPr>
                <w:noProof/>
                <w:webHidden/>
              </w:rPr>
              <w:tab/>
            </w:r>
            <w:r>
              <w:rPr>
                <w:noProof/>
                <w:webHidden/>
              </w:rPr>
              <w:fldChar w:fldCharType="begin"/>
            </w:r>
            <w:r>
              <w:rPr>
                <w:noProof/>
                <w:webHidden/>
              </w:rPr>
              <w:instrText xml:space="preserve"> PAGEREF _Toc201911475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76" w:history="1">
            <w:r w:rsidRPr="004B36AB">
              <w:rPr>
                <w:rStyle w:val="Hipervnculo"/>
                <w:noProof/>
                <w:lang w:val="es-ES"/>
              </w:rPr>
              <w:t>Antecedentes</w:t>
            </w:r>
            <w:r>
              <w:rPr>
                <w:noProof/>
                <w:webHidden/>
              </w:rPr>
              <w:tab/>
            </w:r>
            <w:r>
              <w:rPr>
                <w:noProof/>
                <w:webHidden/>
              </w:rPr>
              <w:fldChar w:fldCharType="begin"/>
            </w:r>
            <w:r>
              <w:rPr>
                <w:noProof/>
                <w:webHidden/>
              </w:rPr>
              <w:instrText xml:space="preserve"> PAGEREF _Toc201911476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77" w:history="1">
            <w:r w:rsidRPr="004B36AB">
              <w:rPr>
                <w:rStyle w:val="Hipervnculo"/>
                <w:noProof/>
                <w:lang w:val="es-ES"/>
              </w:rPr>
              <w:t>Bases teóricas</w:t>
            </w:r>
            <w:r>
              <w:rPr>
                <w:noProof/>
                <w:webHidden/>
              </w:rPr>
              <w:tab/>
            </w:r>
            <w:r>
              <w:rPr>
                <w:noProof/>
                <w:webHidden/>
              </w:rPr>
              <w:fldChar w:fldCharType="begin"/>
            </w:r>
            <w:r>
              <w:rPr>
                <w:noProof/>
                <w:webHidden/>
              </w:rPr>
              <w:instrText xml:space="preserve"> PAGEREF _Toc201911477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78" w:history="1">
            <w:r w:rsidRPr="004B36AB">
              <w:rPr>
                <w:rStyle w:val="Hipervnculo"/>
                <w:noProof/>
                <w:lang w:val="es-ES"/>
              </w:rPr>
              <w:t>Bases legales</w:t>
            </w:r>
            <w:r>
              <w:rPr>
                <w:noProof/>
                <w:webHidden/>
              </w:rPr>
              <w:tab/>
            </w:r>
            <w:r>
              <w:rPr>
                <w:noProof/>
                <w:webHidden/>
              </w:rPr>
              <w:fldChar w:fldCharType="begin"/>
            </w:r>
            <w:r>
              <w:rPr>
                <w:noProof/>
                <w:webHidden/>
              </w:rPr>
              <w:instrText xml:space="preserve"> PAGEREF _Toc201911478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79" w:history="1">
            <w:r w:rsidRPr="004B36AB">
              <w:rPr>
                <w:rStyle w:val="Hipervnculo"/>
                <w:noProof/>
                <w:lang w:val="es-ES"/>
              </w:rPr>
              <w:t>Metodología</w:t>
            </w:r>
            <w:r>
              <w:rPr>
                <w:noProof/>
                <w:webHidden/>
              </w:rPr>
              <w:tab/>
            </w:r>
            <w:r>
              <w:rPr>
                <w:noProof/>
                <w:webHidden/>
              </w:rPr>
              <w:fldChar w:fldCharType="begin"/>
            </w:r>
            <w:r>
              <w:rPr>
                <w:noProof/>
                <w:webHidden/>
              </w:rPr>
              <w:instrText xml:space="preserve"> PAGEREF _Toc201911479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80" w:history="1">
            <w:r w:rsidRPr="004B36AB">
              <w:rPr>
                <w:rStyle w:val="Hipervnculo"/>
                <w:noProof/>
                <w:lang w:val="es-ES"/>
              </w:rPr>
              <w:t>Técnicas de recolección de datos</w:t>
            </w:r>
            <w:r>
              <w:rPr>
                <w:noProof/>
                <w:webHidden/>
              </w:rPr>
              <w:tab/>
            </w:r>
            <w:r>
              <w:rPr>
                <w:noProof/>
                <w:webHidden/>
              </w:rPr>
              <w:fldChar w:fldCharType="begin"/>
            </w:r>
            <w:r>
              <w:rPr>
                <w:noProof/>
                <w:webHidden/>
              </w:rPr>
              <w:instrText xml:space="preserve"> PAGEREF _Toc201911480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81" w:history="1">
            <w:r w:rsidRPr="004B36AB">
              <w:rPr>
                <w:rStyle w:val="Hipervnculo"/>
                <w:noProof/>
                <w:lang w:val="es-ES"/>
              </w:rPr>
              <w:t>Población y muestra</w:t>
            </w:r>
            <w:r>
              <w:rPr>
                <w:noProof/>
                <w:webHidden/>
              </w:rPr>
              <w:tab/>
            </w:r>
            <w:r>
              <w:rPr>
                <w:noProof/>
                <w:webHidden/>
              </w:rPr>
              <w:fldChar w:fldCharType="begin"/>
            </w:r>
            <w:r>
              <w:rPr>
                <w:noProof/>
                <w:webHidden/>
              </w:rPr>
              <w:instrText xml:space="preserve"> PAGEREF _Toc201911481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82" w:history="1">
            <w:r w:rsidRPr="004B36AB">
              <w:rPr>
                <w:rStyle w:val="Hipervnculo"/>
                <w:noProof/>
                <w:lang w:val="es-ES"/>
              </w:rPr>
              <w:t>Análisis de datos</w:t>
            </w:r>
            <w:r>
              <w:rPr>
                <w:noProof/>
                <w:webHidden/>
              </w:rPr>
              <w:tab/>
            </w:r>
            <w:r>
              <w:rPr>
                <w:noProof/>
                <w:webHidden/>
              </w:rPr>
              <w:fldChar w:fldCharType="begin"/>
            </w:r>
            <w:r>
              <w:rPr>
                <w:noProof/>
                <w:webHidden/>
              </w:rPr>
              <w:instrText xml:space="preserve"> PAGEREF _Toc201911482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83" w:history="1">
            <w:r w:rsidRPr="004B36AB">
              <w:rPr>
                <w:rStyle w:val="Hipervnculo"/>
                <w:noProof/>
                <w:lang w:val="es-ES"/>
              </w:rPr>
              <w:t>Descripción del sistema actual</w:t>
            </w:r>
            <w:r>
              <w:rPr>
                <w:noProof/>
                <w:webHidden/>
              </w:rPr>
              <w:tab/>
            </w:r>
            <w:r>
              <w:rPr>
                <w:noProof/>
                <w:webHidden/>
              </w:rPr>
              <w:fldChar w:fldCharType="begin"/>
            </w:r>
            <w:r>
              <w:rPr>
                <w:noProof/>
                <w:webHidden/>
              </w:rPr>
              <w:instrText xml:space="preserve"> PAGEREF _Toc201911483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84" w:history="1">
            <w:r w:rsidRPr="004B36AB">
              <w:rPr>
                <w:rStyle w:val="Hipervnculo"/>
                <w:noProof/>
                <w:lang w:val="es-ES"/>
              </w:rPr>
              <w:t>Diagramas UML</w:t>
            </w:r>
            <w:r>
              <w:rPr>
                <w:noProof/>
                <w:webHidden/>
              </w:rPr>
              <w:tab/>
            </w:r>
            <w:r>
              <w:rPr>
                <w:noProof/>
                <w:webHidden/>
              </w:rPr>
              <w:fldChar w:fldCharType="begin"/>
            </w:r>
            <w:r>
              <w:rPr>
                <w:noProof/>
                <w:webHidden/>
              </w:rPr>
              <w:instrText xml:space="preserve"> PAGEREF _Toc201911484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85" w:history="1">
            <w:r w:rsidRPr="004B36AB">
              <w:rPr>
                <w:rStyle w:val="Hipervnculo"/>
                <w:noProof/>
                <w:lang w:val="es-ES"/>
              </w:rPr>
              <w:t>Diseño y ejecución del sistema</w:t>
            </w:r>
            <w:r>
              <w:rPr>
                <w:noProof/>
                <w:webHidden/>
              </w:rPr>
              <w:tab/>
            </w:r>
            <w:r>
              <w:rPr>
                <w:noProof/>
                <w:webHidden/>
              </w:rPr>
              <w:fldChar w:fldCharType="begin"/>
            </w:r>
            <w:r>
              <w:rPr>
                <w:noProof/>
                <w:webHidden/>
              </w:rPr>
              <w:instrText xml:space="preserve"> PAGEREF _Toc201911485 \h </w:instrText>
            </w:r>
            <w:r>
              <w:rPr>
                <w:noProof/>
                <w:webHidden/>
              </w:rPr>
            </w:r>
            <w:r>
              <w:rPr>
                <w:noProof/>
                <w:webHidden/>
              </w:rPr>
              <w:fldChar w:fldCharType="separate"/>
            </w:r>
            <w:r>
              <w:rPr>
                <w:noProof/>
                <w:webHidden/>
              </w:rPr>
              <w:t>4</w:t>
            </w:r>
            <w:r>
              <w:rPr>
                <w:noProof/>
                <w:webHidden/>
              </w:rPr>
              <w:fldChar w:fldCharType="end"/>
            </w:r>
          </w:hyperlink>
        </w:p>
        <w:p w:rsidR="00A40FAB" w:rsidRDefault="00A40FAB">
          <w:pPr>
            <w:pStyle w:val="TDC1"/>
            <w:tabs>
              <w:tab w:val="right" w:pos="9350"/>
            </w:tabs>
            <w:rPr>
              <w:rFonts w:asciiTheme="minorHAnsi" w:eastAsiaTheme="minorEastAsia" w:hAnsiTheme="minorHAnsi"/>
              <w:b w:val="0"/>
              <w:noProof/>
              <w:sz w:val="22"/>
              <w:lang w:val="en-US"/>
            </w:rPr>
          </w:pPr>
          <w:hyperlink w:anchor="_Toc201911486" w:history="1">
            <w:r w:rsidRPr="004B36AB">
              <w:rPr>
                <w:rStyle w:val="Hipervnculo"/>
                <w:noProof/>
                <w:lang w:val="es-ES"/>
              </w:rPr>
              <w:t>Conclusión y recomendaciones</w:t>
            </w:r>
            <w:r>
              <w:rPr>
                <w:noProof/>
                <w:webHidden/>
              </w:rPr>
              <w:tab/>
            </w:r>
            <w:r>
              <w:rPr>
                <w:noProof/>
                <w:webHidden/>
              </w:rPr>
              <w:fldChar w:fldCharType="begin"/>
            </w:r>
            <w:r>
              <w:rPr>
                <w:noProof/>
                <w:webHidden/>
              </w:rPr>
              <w:instrText xml:space="preserve"> PAGEREF _Toc201911486 \h </w:instrText>
            </w:r>
            <w:r>
              <w:rPr>
                <w:noProof/>
                <w:webHidden/>
              </w:rPr>
            </w:r>
            <w:r>
              <w:rPr>
                <w:noProof/>
                <w:webHidden/>
              </w:rPr>
              <w:fldChar w:fldCharType="separate"/>
            </w:r>
            <w:r>
              <w:rPr>
                <w:noProof/>
                <w:webHidden/>
              </w:rPr>
              <w:t>4</w:t>
            </w:r>
            <w:r>
              <w:rPr>
                <w:noProof/>
                <w:webHidden/>
              </w:rPr>
              <w:fldChar w:fldCharType="end"/>
            </w:r>
          </w:hyperlink>
        </w:p>
        <w:p w:rsidR="00A40FAB" w:rsidRPr="00A40FAB" w:rsidRDefault="00A40FAB" w:rsidP="00A40FAB">
          <w:r>
            <w:fldChar w:fldCharType="end"/>
          </w:r>
        </w:p>
      </w:sdtContent>
    </w:sdt>
    <w:p w:rsidR="00F705E6" w:rsidRDefault="00E05EA2" w:rsidP="00E05EA2">
      <w:pPr>
        <w:pStyle w:val="Ttulo1"/>
        <w:rPr>
          <w:lang w:val="es-ES"/>
        </w:rPr>
      </w:pPr>
      <w:bookmarkStart w:id="0" w:name="_Toc201911470"/>
      <w:r>
        <w:rPr>
          <w:lang w:val="es-ES"/>
        </w:rPr>
        <w:lastRenderedPageBreak/>
        <w:t>Introducción</w:t>
      </w:r>
      <w:bookmarkEnd w:id="0"/>
      <w:r w:rsidR="00E31FA6">
        <w:rPr>
          <w:lang w:val="es-ES"/>
        </w:rPr>
        <w:t xml:space="preserve"> </w:t>
      </w:r>
    </w:p>
    <w:p w:rsidR="00F4454F" w:rsidRDefault="00F4454F">
      <w:pPr>
        <w:spacing w:line="259" w:lineRule="auto"/>
        <w:ind w:firstLine="0"/>
        <w:jc w:val="left"/>
        <w:rPr>
          <w:rFonts w:eastAsiaTheme="majorEastAsia" w:cstheme="majorBidi"/>
          <w:b/>
          <w:szCs w:val="32"/>
          <w:lang w:val="es-ES"/>
        </w:rPr>
      </w:pPr>
      <w:bookmarkStart w:id="1" w:name="_Toc201911471"/>
      <w:r>
        <w:rPr>
          <w:lang w:val="es-ES"/>
        </w:rPr>
        <w:br w:type="page"/>
      </w:r>
    </w:p>
    <w:p w:rsidR="00E31FA6" w:rsidRDefault="00E31FA6" w:rsidP="00E05EA2">
      <w:pPr>
        <w:pStyle w:val="Ttulo1"/>
        <w:rPr>
          <w:lang w:val="es-ES"/>
        </w:rPr>
      </w:pPr>
      <w:r>
        <w:rPr>
          <w:lang w:val="es-ES"/>
        </w:rPr>
        <w:lastRenderedPageBreak/>
        <w:t>Planteamiento del problema</w:t>
      </w:r>
      <w:bookmarkEnd w:id="1"/>
    </w:p>
    <w:p w:rsidR="00A40FAB" w:rsidRPr="00A40FAB" w:rsidRDefault="00A40FAB" w:rsidP="00A40FAB">
      <w:pPr>
        <w:rPr>
          <w:lang w:val="es-ES"/>
        </w:rPr>
      </w:pPr>
    </w:p>
    <w:p w:rsidR="00A40FAB" w:rsidRPr="00A40FAB" w:rsidRDefault="00A40FAB" w:rsidP="00A40FAB">
      <w:pPr>
        <w:rPr>
          <w:lang w:val="es-ES"/>
        </w:rPr>
      </w:pPr>
      <w:r w:rsidRPr="00A40FAB">
        <w:rPr>
          <w:lang w:val="es-ES"/>
        </w:rPr>
        <w:t>Históricamente, la solicitud de servicios se ha basado en la interacción directa y presencial. Los consumidores acudían físicamente a los establecimientos, realizaban pedidos por teléfono o dependían de agendas y registros en papel para coordinar una prestación. Este modelo, aunque funcional en su momento, estaba limitado por barreras geográficas, horarios de atención restringidos y una alta propensión a la ineficiencia operativa.</w:t>
      </w:r>
    </w:p>
    <w:p w:rsidR="00A40FAB" w:rsidRDefault="00F4454F" w:rsidP="00A40FAB">
      <w:pPr>
        <w:rPr>
          <w:lang w:val="es-ES"/>
        </w:rPr>
      </w:pPr>
      <w:r>
        <w:rPr>
          <w:lang w:val="es-ES"/>
        </w:rPr>
        <w:t>Posterior mente c</w:t>
      </w:r>
      <w:r w:rsidR="00A40FAB" w:rsidRPr="00A40FAB">
        <w:rPr>
          <w:lang w:val="es-ES"/>
        </w:rPr>
        <w:t>on la masificación de internet y la proliferación de los dispositivos móviles, el paradigma del consumo ha experimentado una transformación radical. La sociedad actual se ha acostumbrado a la inmediatez y la convenienc</w:t>
      </w:r>
      <w:r>
        <w:rPr>
          <w:lang w:val="es-ES"/>
        </w:rPr>
        <w:t>ia de la economía bajo demanda.</w:t>
      </w:r>
      <w:r w:rsidR="00A40FAB" w:rsidRPr="00A40FAB">
        <w:rPr>
          <w:lang w:val="es-ES"/>
        </w:rPr>
        <w:t xml:space="preserve"> Plataformas como Uber, Rappi o Airbnb han redefinido las expectativas del cliente, quien ahora espera poder solicitar, personalizar, pagar y rastrear un servicio con solo unos pocos clics, desde cualquier lugar y en cualquier momento. Esta evolución tecnológica ha obligado a las empresas, sin importar su tamaño, a digitalizar sus procesos para no solo sobrevivir, sino también para competir y crecer en un mercado cada vez más exigente.</w:t>
      </w:r>
    </w:p>
    <w:p w:rsidR="00F4454F" w:rsidRPr="00F4454F" w:rsidRDefault="00F4454F" w:rsidP="00F4454F">
      <w:pPr>
        <w:rPr>
          <w:lang w:val="es-ES"/>
        </w:rPr>
      </w:pPr>
      <w:r>
        <w:rPr>
          <w:lang w:val="es-ES"/>
        </w:rPr>
        <w:t>En este sentido mientras</w:t>
      </w:r>
      <w:r w:rsidRPr="00F4454F">
        <w:rPr>
          <w:lang w:val="es-ES"/>
        </w:rPr>
        <w:t xml:space="preserve"> las grandes corporaciones han invertido masivamente en la transformación digital, much</w:t>
      </w:r>
      <w:r>
        <w:rPr>
          <w:lang w:val="es-ES"/>
        </w:rPr>
        <w:t xml:space="preserve">as pequeñas y medianas empresas, </w:t>
      </w:r>
      <w:r w:rsidRPr="00F4454F">
        <w:rPr>
          <w:lang w:val="es-ES"/>
        </w:rPr>
        <w:t xml:space="preserve">especialmente en el sector de servicios locales como lavanderías, reparaciones a domicilio o alquiler de equipos, todavía se aferran a métodos de gestión tradicionales. La administración de sus operaciones a menudo recae en herramientas no especializadas, como libretas de </w:t>
      </w:r>
      <w:r w:rsidRPr="00F4454F">
        <w:rPr>
          <w:lang w:val="es-ES"/>
        </w:rPr>
        <w:lastRenderedPageBreak/>
        <w:t>apuntes, hojas de cálculo básicas o, más recientemente, aplicaciones de mensajería instantánea como WhatsApp.</w:t>
      </w:r>
    </w:p>
    <w:p w:rsidR="00F4454F" w:rsidRDefault="00F4454F" w:rsidP="00F4454F">
      <w:pPr>
        <w:rPr>
          <w:lang w:val="es-ES"/>
        </w:rPr>
      </w:pPr>
      <w:r>
        <w:rPr>
          <w:lang w:val="es-ES"/>
        </w:rPr>
        <w:t>Es de hace notar que si</w:t>
      </w:r>
      <w:r w:rsidRPr="00F4454F">
        <w:rPr>
          <w:lang w:val="es-ES"/>
        </w:rPr>
        <w:t xml:space="preserve"> bien estas herramientas pueden ofrecer una solución temporal, no están diseñadas para escalar ni para gestionar la complejidad de un negocio en crecimiento. La información se encuentra fragmentada, la coordinación de la logística es manual y la comunicación con el cliente carece de la formalidad y automatización que genera confianza y fidelidad.</w:t>
      </w:r>
    </w:p>
    <w:p w:rsidR="00F4454F" w:rsidRPr="00F4454F" w:rsidRDefault="00F4454F" w:rsidP="00F4454F">
      <w:r w:rsidRPr="00F4454F">
        <w:t>En este contexto se encuentra "LavaYa", un negocio emergente dedicado al alquiler de lavadoras por horas a domicilio. Actualmente, la totalidad de su gestión operativa se realiza de forma manual. Las solicitudes de servicio se reciben a través de llamadas telefónicas y mensajes de WhatsApp, y se registran en una agenda física o una hoja de cálculo simple. La asignación de lavadoras y la programación de rutas de entrega y recogida dependen de la revisión manual del calendario por parte del personal.</w:t>
      </w:r>
    </w:p>
    <w:p w:rsidR="00F4454F" w:rsidRPr="00F4454F" w:rsidRDefault="00F4454F" w:rsidP="00F4454F">
      <w:pPr>
        <w:rPr>
          <w:lang w:val="es-ES"/>
        </w:rPr>
      </w:pPr>
      <w:r>
        <w:t>Cabe señalar que e</w:t>
      </w:r>
      <w:r w:rsidRPr="00F4454F">
        <w:rPr>
          <w:lang w:val="es-ES"/>
        </w:rPr>
        <w:t>sta metodología de trabajo, aunque ha permitido el funcionamiento inicial del negocio, acarrea una serie de problemas críticos que limitan su eficiencia y potencial de crecimiento:</w:t>
      </w:r>
    </w:p>
    <w:p w:rsidR="00F4454F" w:rsidRPr="00F4454F" w:rsidRDefault="00F4454F" w:rsidP="00F4454F">
      <w:pPr>
        <w:pStyle w:val="Prrafodelista"/>
        <w:numPr>
          <w:ilvl w:val="0"/>
          <w:numId w:val="1"/>
        </w:numPr>
        <w:rPr>
          <w:lang w:val="es-ES"/>
        </w:rPr>
      </w:pPr>
      <w:r w:rsidRPr="00F4454F">
        <w:rPr>
          <w:lang w:val="es-ES"/>
        </w:rPr>
        <w:t>Riesgo Elevado de Errores Humanos: La transcripción manual de datos puede ocasionar errores en las direcciones, fechas y horas, provocando doble agendamiento de una misma lavadora o el envío de equipos a ubicaciones incorrectas.</w:t>
      </w:r>
    </w:p>
    <w:p w:rsidR="00F4454F" w:rsidRPr="00F4454F" w:rsidRDefault="00F4454F" w:rsidP="00F4454F">
      <w:pPr>
        <w:pStyle w:val="Prrafodelista"/>
        <w:numPr>
          <w:ilvl w:val="0"/>
          <w:numId w:val="1"/>
        </w:numPr>
        <w:rPr>
          <w:lang w:val="es-ES"/>
        </w:rPr>
      </w:pPr>
      <w:r w:rsidRPr="00F4454F">
        <w:rPr>
          <w:lang w:val="es-ES"/>
        </w:rPr>
        <w:t xml:space="preserve">Ineficiencia Operativa: El personal invierte una cantidad significativa de tiempo en tareas administrativas repetitivas (atender llamadas, registrar datos, </w:t>
      </w:r>
      <w:r w:rsidRPr="00F4454F">
        <w:rPr>
          <w:lang w:val="es-ES"/>
        </w:rPr>
        <w:lastRenderedPageBreak/>
        <w:t>confirmar citas manualmente) en lugar de centrarse en actividades que añaden valor, como el marketing o la mejora del servicio.</w:t>
      </w:r>
    </w:p>
    <w:p w:rsidR="00F4454F" w:rsidRPr="00F4454F" w:rsidRDefault="00F4454F" w:rsidP="00F4454F">
      <w:pPr>
        <w:pStyle w:val="Prrafodelista"/>
        <w:numPr>
          <w:ilvl w:val="0"/>
          <w:numId w:val="1"/>
        </w:numPr>
        <w:rPr>
          <w:lang w:val="es-ES"/>
        </w:rPr>
      </w:pPr>
      <w:r w:rsidRPr="00F4454F">
        <w:rPr>
          <w:lang w:val="es-ES"/>
        </w:rPr>
        <w:t>Experiencia del Cliente Deficiente: La falta de un sistema centralizado impide enviar confirmaciones automáticas de pedidos o recordatorios de citas, generando incertidumbre en el cliente y una percepción de poca profesionalidad.</w:t>
      </w:r>
    </w:p>
    <w:p w:rsidR="00F4454F" w:rsidRPr="00F4454F" w:rsidRDefault="00F4454F" w:rsidP="00F4454F">
      <w:pPr>
        <w:pStyle w:val="Prrafodelista"/>
        <w:numPr>
          <w:ilvl w:val="0"/>
          <w:numId w:val="1"/>
        </w:numPr>
        <w:rPr>
          <w:lang w:val="es-ES"/>
        </w:rPr>
      </w:pPr>
      <w:r w:rsidRPr="00F4454F">
        <w:rPr>
          <w:lang w:val="es-ES"/>
        </w:rPr>
        <w:t>Carencia de Datos para la Toma de Decisiones: Al no contar con un repositorio de datos estructurado, es imposible generar reportes sobre las horas de mayor demanda, los clientes más frecuentes o el rendimiento de cada lavadora, lo que dificulta la toma de decisiones estratégicas para optimizar y expandir el negocio.</w:t>
      </w:r>
    </w:p>
    <w:p w:rsidR="00A40FAB" w:rsidRDefault="00F4454F" w:rsidP="00F4454F">
      <w:pPr>
        <w:pStyle w:val="Prrafodelista"/>
        <w:numPr>
          <w:ilvl w:val="0"/>
          <w:numId w:val="1"/>
        </w:numPr>
        <w:rPr>
          <w:lang w:val="es-ES"/>
        </w:rPr>
      </w:pPr>
      <w:r w:rsidRPr="00F4454F">
        <w:rPr>
          <w:lang w:val="es-ES"/>
        </w:rPr>
        <w:t>Limitación de Escalabilidad: El modelo manual es insostenible ante un aumento en el volumen de clientes. La capacidad de gestión se satura rápidamente, creando un cuello de botella que frena el crecimiento.</w:t>
      </w:r>
    </w:p>
    <w:p w:rsidR="003B07BD" w:rsidRPr="003B07BD" w:rsidRDefault="003B07BD" w:rsidP="003B07BD">
      <w:pPr>
        <w:rPr>
          <w:lang w:val="es-ES"/>
        </w:rPr>
      </w:pPr>
      <w:r>
        <w:rPr>
          <w:lang w:val="es-ES"/>
        </w:rPr>
        <w:t>En este orden de ideas al plantear la problemática existente surgen las siguientes interrogantes:</w:t>
      </w:r>
    </w:p>
    <w:p w:rsidR="003B07BD" w:rsidRPr="003B07BD" w:rsidRDefault="003B07BD" w:rsidP="003B07BD">
      <w:pPr>
        <w:rPr>
          <w:lang w:val="es-ES"/>
        </w:rPr>
      </w:pPr>
      <w:bookmarkStart w:id="2" w:name="_Toc201911472"/>
      <w:r w:rsidRPr="003B07BD">
        <w:rPr>
          <w:lang w:val="es-ES"/>
        </w:rPr>
        <w:t>¿Cuáles son los requerimientos funcionales y no funcionales que debe cumplir un sistema web para solucionar las deficiencias operativas del proceso actual de "LavaYa"?</w:t>
      </w:r>
    </w:p>
    <w:p w:rsidR="003B07BD" w:rsidRPr="003B07BD" w:rsidRDefault="003B07BD" w:rsidP="003B07BD">
      <w:pPr>
        <w:rPr>
          <w:lang w:val="es-ES"/>
        </w:rPr>
      </w:pPr>
      <w:r w:rsidRPr="003B07BD">
        <w:rPr>
          <w:lang w:val="es-ES"/>
        </w:rPr>
        <w:t>¿Qué arquitectura de software, modelo de datos y diseño de interfaz de usuario permitirían construir una plataforma que sea escalable, eficiente y fácil de usar, tanto para los administradores de "LavaYa" como para sus clientes?</w:t>
      </w:r>
    </w:p>
    <w:p w:rsidR="003B07BD" w:rsidRPr="003B07BD" w:rsidRDefault="003B07BD" w:rsidP="003B07BD">
      <w:pPr>
        <w:rPr>
          <w:lang w:val="es-ES"/>
        </w:rPr>
      </w:pPr>
      <w:r w:rsidRPr="003B07BD">
        <w:rPr>
          <w:lang w:val="es-ES"/>
        </w:rPr>
        <w:lastRenderedPageBreak/>
        <w:t>¿De qué manera la implementación de un prototipo funcional puede validar el diseño propuesto y demostrar la viabilidad de automatizar la gestión de pedidos, reservas y logística para el negocio "LavaYa"?</w:t>
      </w:r>
    </w:p>
    <w:p w:rsidR="003B07BD" w:rsidRDefault="003B07BD">
      <w:pPr>
        <w:spacing w:line="259" w:lineRule="auto"/>
        <w:ind w:firstLine="0"/>
        <w:jc w:val="left"/>
        <w:rPr>
          <w:rFonts w:eastAsiaTheme="majorEastAsia" w:cstheme="majorBidi"/>
          <w:b/>
          <w:szCs w:val="32"/>
          <w:lang w:val="es-ES"/>
        </w:rPr>
      </w:pPr>
    </w:p>
    <w:p w:rsidR="00E31FA6" w:rsidRDefault="00E31FA6" w:rsidP="00E05EA2">
      <w:pPr>
        <w:pStyle w:val="Ttulo1"/>
        <w:rPr>
          <w:lang w:val="es-ES"/>
        </w:rPr>
      </w:pPr>
      <w:r>
        <w:rPr>
          <w:lang w:val="es-ES"/>
        </w:rPr>
        <w:t>Objetivos</w:t>
      </w:r>
      <w:bookmarkEnd w:id="2"/>
    </w:p>
    <w:p w:rsidR="00E31FA6" w:rsidRDefault="00E31FA6" w:rsidP="00E05EA2">
      <w:pPr>
        <w:pStyle w:val="Ttulo2"/>
        <w:rPr>
          <w:lang w:val="es-ES"/>
        </w:rPr>
      </w:pPr>
      <w:bookmarkStart w:id="3" w:name="_Toc201911473"/>
      <w:r>
        <w:rPr>
          <w:lang w:val="es-ES"/>
        </w:rPr>
        <w:t>General</w:t>
      </w:r>
      <w:bookmarkEnd w:id="3"/>
    </w:p>
    <w:p w:rsidR="003B07BD" w:rsidRDefault="003B07BD" w:rsidP="003B07BD">
      <w:r>
        <w:t xml:space="preserve">Desarrollar </w:t>
      </w:r>
      <w:r w:rsidRPr="00A40FAB">
        <w:t xml:space="preserve">una Aplicación </w:t>
      </w:r>
      <w:r>
        <w:t xml:space="preserve">Web </w:t>
      </w:r>
      <w:r w:rsidRPr="00A40FAB">
        <w:t>para la Gestión de Ped</w:t>
      </w:r>
      <w:r>
        <w:t>idos, Reservas y Logística del</w:t>
      </w:r>
      <w:r w:rsidRPr="00A40FAB">
        <w:t xml:space="preserve"> Se</w:t>
      </w:r>
      <w:r>
        <w:t>rvicio de Lavandería a Domicilio “</w:t>
      </w:r>
      <w:r w:rsidRPr="00A40FAB">
        <w:t>LavaYa</w:t>
      </w:r>
      <w:r>
        <w:t>”</w:t>
      </w:r>
      <w:r w:rsidRPr="00A40FAB">
        <w:t>.</w:t>
      </w:r>
    </w:p>
    <w:p w:rsidR="003B07BD" w:rsidRPr="003B07BD" w:rsidRDefault="003B07BD" w:rsidP="003B07BD">
      <w:pPr>
        <w:rPr>
          <w:lang w:val="es-ES"/>
        </w:rPr>
      </w:pPr>
    </w:p>
    <w:p w:rsidR="00E31FA6" w:rsidRDefault="00E31FA6" w:rsidP="00E05EA2">
      <w:pPr>
        <w:pStyle w:val="Ttulo2"/>
        <w:rPr>
          <w:lang w:val="es-ES"/>
        </w:rPr>
      </w:pPr>
      <w:bookmarkStart w:id="4" w:name="_Toc201911474"/>
      <w:r>
        <w:rPr>
          <w:lang w:val="es-ES"/>
        </w:rPr>
        <w:t>Específicos</w:t>
      </w:r>
      <w:bookmarkEnd w:id="4"/>
    </w:p>
    <w:p w:rsidR="003B07BD" w:rsidRPr="003B07BD" w:rsidRDefault="003B07BD" w:rsidP="003B07BD">
      <w:pPr>
        <w:rPr>
          <w:lang w:val="es-ES"/>
        </w:rPr>
      </w:pPr>
    </w:p>
    <w:p w:rsidR="00F4454F" w:rsidRPr="00F4454F" w:rsidRDefault="00F4454F" w:rsidP="00F4454F">
      <w:pPr>
        <w:rPr>
          <w:lang w:val="es-ES"/>
        </w:rPr>
      </w:pPr>
      <w:r w:rsidRPr="00F4454F">
        <w:rPr>
          <w:b/>
          <w:bCs/>
          <w:lang w:val="es-ES"/>
        </w:rPr>
        <w:t>Analizar</w:t>
      </w:r>
      <w:r w:rsidRPr="00F4454F">
        <w:rPr>
          <w:lang w:val="es-ES"/>
        </w:rPr>
        <w:t> los requerimientos funcionales y no funcionales del sistema, identificando los procesos clave a automatizar en el negocio "LavaYa" para la gestión de pedidos, reservas y seguimiento de clientes.</w:t>
      </w:r>
    </w:p>
    <w:p w:rsidR="00F4454F" w:rsidRPr="00F4454F" w:rsidRDefault="00F4454F" w:rsidP="00F4454F">
      <w:pPr>
        <w:rPr>
          <w:lang w:val="es-ES"/>
        </w:rPr>
      </w:pPr>
      <w:r w:rsidRPr="00F4454F">
        <w:rPr>
          <w:b/>
          <w:bCs/>
          <w:lang w:val="es-ES"/>
        </w:rPr>
        <w:t>Diseñar</w:t>
      </w:r>
      <w:r w:rsidRPr="00F4454F">
        <w:rPr>
          <w:lang w:val="es-ES"/>
        </w:rPr>
        <w:t> la arquitectura del software, el modelo de la base de datos y las interfaces de usuario (UI/UX) del sistema web, asegurando una solución intuitiva y escalable que responda a los requerimientos analizados.</w:t>
      </w:r>
    </w:p>
    <w:p w:rsidR="00F4454F" w:rsidRPr="00F4454F" w:rsidRDefault="00F4454F" w:rsidP="00F4454F">
      <w:pPr>
        <w:rPr>
          <w:lang w:val="es-ES"/>
        </w:rPr>
      </w:pPr>
      <w:r w:rsidRPr="00F4454F">
        <w:rPr>
          <w:b/>
          <w:bCs/>
          <w:lang w:val="es-ES"/>
        </w:rPr>
        <w:t>Implementar</w:t>
      </w:r>
      <w:r w:rsidRPr="00F4454F">
        <w:rPr>
          <w:lang w:val="es-ES"/>
        </w:rPr>
        <w:t> un prototipo funcional de la aplicación web</w:t>
      </w:r>
      <w:r w:rsidR="003B07BD">
        <w:rPr>
          <w:lang w:val="es-ES"/>
        </w:rPr>
        <w:t xml:space="preserve"> que integre los módulos clave </w:t>
      </w:r>
      <w:r w:rsidRPr="00F4454F">
        <w:rPr>
          <w:lang w:val="es-ES"/>
        </w:rPr>
        <w:t>para validar la solución propuesta frente a la problemática.</w:t>
      </w:r>
    </w:p>
    <w:p w:rsidR="00F4454F" w:rsidRPr="00F4454F" w:rsidRDefault="00F4454F" w:rsidP="00F4454F">
      <w:pPr>
        <w:rPr>
          <w:lang w:val="es-ES"/>
        </w:rPr>
      </w:pPr>
    </w:p>
    <w:p w:rsidR="00E31FA6" w:rsidRDefault="00E31FA6" w:rsidP="00E05EA2">
      <w:pPr>
        <w:pStyle w:val="Ttulo1"/>
        <w:rPr>
          <w:lang w:val="es-ES"/>
        </w:rPr>
      </w:pPr>
      <w:bookmarkStart w:id="5" w:name="_Toc201911475"/>
      <w:r>
        <w:rPr>
          <w:lang w:val="es-ES"/>
        </w:rPr>
        <w:lastRenderedPageBreak/>
        <w:t>Justificación</w:t>
      </w:r>
      <w:bookmarkEnd w:id="5"/>
      <w:r>
        <w:rPr>
          <w:lang w:val="es-ES"/>
        </w:rPr>
        <w:t xml:space="preserve"> </w:t>
      </w:r>
    </w:p>
    <w:p w:rsidR="003B07BD" w:rsidRPr="003B07BD" w:rsidRDefault="003B07BD" w:rsidP="003B07BD">
      <w:pPr>
        <w:rPr>
          <w:lang w:val="es-ES"/>
        </w:rPr>
      </w:pPr>
    </w:p>
    <w:p w:rsidR="003B07BD" w:rsidRPr="003B07BD" w:rsidRDefault="003B07BD" w:rsidP="003B07BD">
      <w:pPr>
        <w:rPr>
          <w:lang w:val="es-ES"/>
        </w:rPr>
      </w:pPr>
      <w:r w:rsidRPr="003B07BD">
        <w:rPr>
          <w:lang w:val="es-ES"/>
        </w:rPr>
        <w:t>La presente investigación trasciende el objetivo de optimizar las operaciones de un único negocio para proponer una solución tecnológica que responde a problemáticas de mayor alcance social, económico y ambiental. Su pertinencia no reside únicamente en la creación de una herramienta para la empresa "LavaYa", sino en su capacidad para actuar como un puente entre la innovación y las necesidades cotidianas de la comunidad, demostrando cómo la tecnología puede ser un motor de bienestar y desarrollo sostenible.</w:t>
      </w:r>
    </w:p>
    <w:p w:rsidR="003B07BD" w:rsidRDefault="003B07BD" w:rsidP="003B07BD">
      <w:pPr>
        <w:rPr>
          <w:lang w:val="es-ES"/>
        </w:rPr>
      </w:pPr>
      <w:r w:rsidRPr="003B07BD">
        <w:rPr>
          <w:lang w:val="es-ES"/>
        </w:rPr>
        <w:t xml:space="preserve">En este sentido, el proyecto aborda una necesidad social fundamental: la democratización del acceso a servicios básicos que mejoran la calidad de vida. En muchas áreas urbanas, la falta de espacio o recursos económicos impide que todos los hogares dispongan de una lavadora, obligando a los ciudadanos a depender de opciones que consumen tiempo y dinero. Al facilitar un modelo de alquiler por horas a través de una plataforma digital intuitiva, esta investigación empodera directamente a los usuarios, devolviéndoles un recurso tan valioso como el tiempo y reduciendo la carga de una tarea doméstica esencial. </w:t>
      </w:r>
    </w:p>
    <w:p w:rsidR="003B07BD" w:rsidRPr="003B07BD" w:rsidRDefault="00FE445E" w:rsidP="003B07BD">
      <w:pPr>
        <w:rPr>
          <w:lang w:val="es-ES"/>
        </w:rPr>
      </w:pPr>
      <w:r>
        <w:rPr>
          <w:lang w:val="es-ES"/>
        </w:rPr>
        <w:t>Es de hacer notar que este</w:t>
      </w:r>
      <w:r w:rsidR="003B07BD" w:rsidRPr="003B07BD">
        <w:rPr>
          <w:lang w:val="es-ES"/>
        </w:rPr>
        <w:t xml:space="preserve"> modelo no solo beneficia al consumidor final, sino que también actúa como un catalizador para el fortalecimiento del tejido empresarial local, permitiendo que pequeñas y medianas empres</w:t>
      </w:r>
      <w:r>
        <w:rPr>
          <w:lang w:val="es-ES"/>
        </w:rPr>
        <w:t>as</w:t>
      </w:r>
      <w:r w:rsidR="003B07BD" w:rsidRPr="003B07BD">
        <w:rPr>
          <w:lang w:val="es-ES"/>
        </w:rPr>
        <w:t xml:space="preserve"> como "LavaYa" puedan competir en un mercado cada vez más digitalizado, generando empleo y fortaleciendo la economía desde su base.</w:t>
      </w:r>
    </w:p>
    <w:p w:rsidR="00FE445E" w:rsidRDefault="003B07BD" w:rsidP="003B07BD">
      <w:pPr>
        <w:rPr>
          <w:lang w:val="es-ES"/>
        </w:rPr>
      </w:pPr>
      <w:r w:rsidRPr="003B07BD">
        <w:rPr>
          <w:lang w:val="es-ES"/>
        </w:rPr>
        <w:lastRenderedPageBreak/>
        <w:t>Esta modernización se fundamenta, a su vez, en una justificación tecnológica y ambiental de gran relevancia. Al aplicar metodologías de desarrollo de software para resolver un problema real, el proyecto cierra una brecha digital significativa para los pequeños negocios de servicios. Más importante aún, la plataforma propuesta habilita un modelo de consumo basado en la</w:t>
      </w:r>
      <w:r w:rsidR="00FE445E">
        <w:rPr>
          <w:lang w:val="es-ES"/>
        </w:rPr>
        <w:t xml:space="preserve"> economía colaborativa.</w:t>
      </w:r>
      <w:r w:rsidRPr="003B07BD">
        <w:rPr>
          <w:lang w:val="es-ES"/>
        </w:rPr>
        <w:t xml:space="preserve"> En lugar de promover la propiedad individual, se fomenta un uso mucho más eficiente de los recursos, donde un solo equipo puede servir a múltiples familias. </w:t>
      </w:r>
    </w:p>
    <w:p w:rsidR="003B07BD" w:rsidRPr="003B07BD" w:rsidRDefault="003B07BD" w:rsidP="003B07BD">
      <w:pPr>
        <w:rPr>
          <w:lang w:val="es-ES"/>
        </w:rPr>
      </w:pPr>
      <w:r w:rsidRPr="003B07BD">
        <w:rPr>
          <w:lang w:val="es-ES"/>
        </w:rPr>
        <w:t xml:space="preserve"> </w:t>
      </w:r>
      <w:r w:rsidR="00FE445E">
        <w:rPr>
          <w:lang w:val="es-ES"/>
        </w:rPr>
        <w:t>En este sentido se puede reducir</w:t>
      </w:r>
      <w:r w:rsidRPr="003B07BD">
        <w:rPr>
          <w:lang w:val="es-ES"/>
        </w:rPr>
        <w:t xml:space="preserve"> la demanda de producción masiva de electrodomésticos, disminuye el consumo energético global y mitiga la generación de residuos electrónicos, alineándose así con los principios de un desarrollo más sostenible.</w:t>
      </w:r>
    </w:p>
    <w:p w:rsidR="003B02A2" w:rsidRDefault="003B07BD" w:rsidP="003B07BD">
      <w:pPr>
        <w:rPr>
          <w:lang w:val="es-ES"/>
        </w:rPr>
      </w:pPr>
      <w:r w:rsidRPr="003B07BD">
        <w:rPr>
          <w:lang w:val="es-ES"/>
        </w:rPr>
        <w:t>En síntesis, este proyecto se justifica porque utiliza la tecnología como un vehículo para generar un triple impacto: mejora la calidad de vida y el acceso a servicios para la comunidad, fortalece la competitividad de los pequeños emprendedores y promueve un modelo de consumo más consciente y responsable con el medio ambiente. Su desarrollo, por lo tanto, representa una contribución integral y pertinente que responde de manera efectiva a los desafíos sociales y económicos de nuestro tiempo, validando el papel del software como una herramienta clave para el progreso social.</w:t>
      </w:r>
    </w:p>
    <w:p w:rsidR="003B07BD" w:rsidRPr="003B07BD" w:rsidRDefault="003B02A2" w:rsidP="003B02A2">
      <w:pPr>
        <w:spacing w:line="259" w:lineRule="auto"/>
        <w:ind w:firstLine="0"/>
        <w:jc w:val="left"/>
        <w:rPr>
          <w:lang w:val="es-ES"/>
        </w:rPr>
      </w:pPr>
      <w:r>
        <w:rPr>
          <w:lang w:val="es-ES"/>
        </w:rPr>
        <w:br w:type="page"/>
      </w:r>
    </w:p>
    <w:p w:rsidR="00E31FA6" w:rsidRDefault="00E31FA6" w:rsidP="00E05EA2">
      <w:pPr>
        <w:pStyle w:val="Ttulo1"/>
        <w:rPr>
          <w:lang w:val="es-ES"/>
        </w:rPr>
      </w:pPr>
      <w:bookmarkStart w:id="6" w:name="_Toc201911476"/>
      <w:r>
        <w:rPr>
          <w:lang w:val="es-ES"/>
        </w:rPr>
        <w:lastRenderedPageBreak/>
        <w:t>Antecedentes</w:t>
      </w:r>
      <w:bookmarkEnd w:id="6"/>
      <w:r>
        <w:rPr>
          <w:lang w:val="es-ES"/>
        </w:rPr>
        <w:t xml:space="preserve"> </w:t>
      </w:r>
    </w:p>
    <w:p w:rsidR="003B02A2" w:rsidRPr="003B02A2" w:rsidRDefault="003B02A2" w:rsidP="003B02A2">
      <w:pPr>
        <w:rPr>
          <w:lang w:val="es-ES"/>
        </w:rPr>
      </w:pPr>
    </w:p>
    <w:p w:rsidR="003B02A2" w:rsidRPr="003B02A2" w:rsidRDefault="003B02A2" w:rsidP="003B02A2">
      <w:r w:rsidRPr="003B02A2">
        <w:t>Según Hernández, Fernández y Batista en el texto "Metodología de la Investigación", la redacción de los antecedentes de una investigación es un componente crucial que establece el contexto y la justificación del estudio.</w:t>
      </w:r>
    </w:p>
    <w:p w:rsidR="00FE445E" w:rsidRPr="00FE445E" w:rsidRDefault="003B02A2" w:rsidP="00FE445E">
      <w:pPr>
        <w:rPr>
          <w:lang w:val="es-ES"/>
        </w:rPr>
      </w:pPr>
      <w:r>
        <w:t>En este sentido p</w:t>
      </w:r>
      <w:r w:rsidR="00FE445E" w:rsidRPr="00FE445E">
        <w:rPr>
          <w:lang w:val="es-ES"/>
        </w:rPr>
        <w:t>ara contextualizar el presente proyecto y fundamentar su enfoque metodológico, se han revisado trabajos de investigación previos que abordan problemáticas análogas. El análisis de estos antecedentes ha permitido identificar tanto los desafíos comunes en la digitalización de servicios como las estrategias metodológicas más efectivas para abordarlos.</w:t>
      </w:r>
    </w:p>
    <w:p w:rsidR="003B02A2" w:rsidRDefault="00FE445E" w:rsidP="00FE445E">
      <w:pPr>
        <w:rPr>
          <w:lang w:val="es-ES"/>
        </w:rPr>
      </w:pPr>
      <w:r w:rsidRPr="00FE445E">
        <w:rPr>
          <w:lang w:val="es-ES"/>
        </w:rPr>
        <w:t>En primer lugar, Pérez y Gómez (2022) realizaron la investigación titulada "</w:t>
      </w:r>
      <w:r w:rsidRPr="003B02A2">
        <w:rPr>
          <w:b/>
          <w:lang w:val="es-ES"/>
        </w:rPr>
        <w:t>Análisis, Diseño e Implementación de un Sistema Web para la Gestión de Servicios y Control de Clientes en la Empresa de Lavandería 'Clean Express'</w:t>
      </w:r>
      <w:r w:rsidRPr="00FE445E">
        <w:rPr>
          <w:lang w:val="es-ES"/>
        </w:rPr>
        <w:t xml:space="preserve">". Esta investigación tuvo como objetivo principal automatizar los procesos operativos y el control de clientes para una empresa de lavandería tradicional, con el fin de reducir los errores manuales y mejorar la eficiencia. Para realizar esta investigación, Pérez y Gómez hicieron uso de la metodología RUP (Proceso Unificado de Rational), enfocándose en un análisis disciplinado de los requerimientos y un modelado detallado de los casos de uso del negocio. Entre sus principales hallazgos, demostraron que la implementación del sistema logró una reducción del 40% en el tiempo administrativo, eliminó por completo los errores en la gestión de prendas y, gracias a la creación de una base de datos centralizada, incrementó la fidelización de clientes en un 15%. </w:t>
      </w:r>
    </w:p>
    <w:p w:rsidR="00FE445E" w:rsidRPr="00FE445E" w:rsidRDefault="00FE445E" w:rsidP="00FE445E">
      <w:pPr>
        <w:rPr>
          <w:lang w:val="es-ES"/>
        </w:rPr>
      </w:pPr>
      <w:r w:rsidRPr="00FE445E">
        <w:rPr>
          <w:lang w:val="es-ES"/>
        </w:rPr>
        <w:lastRenderedPageBreak/>
        <w:t>Este antecedente fue de gran utilidad para la presente investigación porque valida la problemática central de la ineficiencia en procesos manuales y, además, su enfoque metodológico con RUP proporciona una base sólida para guiar la fase de análisis y diseño de la solución para "LavaYa", sirviendo sus resultados como un referente para medir el impacto.</w:t>
      </w:r>
    </w:p>
    <w:p w:rsidR="003B02A2" w:rsidRDefault="00FE445E" w:rsidP="00FE445E">
      <w:pPr>
        <w:rPr>
          <w:lang w:val="es-ES"/>
        </w:rPr>
      </w:pPr>
      <w:r w:rsidRPr="00FE445E">
        <w:rPr>
          <w:lang w:val="es-ES"/>
        </w:rPr>
        <w:t>Por otro lado, Salas y Mendoza (2021) llevaron a cabo el "</w:t>
      </w:r>
      <w:r w:rsidRPr="003B02A2">
        <w:rPr>
          <w:b/>
          <w:lang w:val="es-ES"/>
        </w:rPr>
        <w:t>Desarrollo de una Aplicación Móvil para la Gestión de Alquiler de Herramientas y Servicios Técnicos a Domicilio bajo un Modelo de Economía Colaborativa</w:t>
      </w:r>
      <w:r w:rsidRPr="00FE445E">
        <w:rPr>
          <w:lang w:val="es-ES"/>
        </w:rPr>
        <w:t xml:space="preserve">". Esta investigación tuvo como objetivo desarrollar una plataforma móvil para gestionar el alquiler de servicios a domicilio, explorando un modelo de negocio directamente análogo al de "LavaYa". Para realizar esta investigación, Salas y Mendoza hicieron uso de la Metodología Ágil Scrum, la cual les permitió desarrollar el producto de manera iterativa e incremental, adaptándose con flexibilidad a la retroalimentación de los usuarios finales. Sus hallazgos fueron cruciales, destacando que la experiencia de usuario (UX) y la implementación de un sistema de notificaciones en tiempo real son factores críticos para generar confianza y asegurar la adopción del servicio. Asimismo, identificaron la gestión logística como el principal desafío técnico. </w:t>
      </w:r>
    </w:p>
    <w:p w:rsidR="00FE445E" w:rsidRPr="00FE445E" w:rsidRDefault="00FE445E" w:rsidP="00FE445E">
      <w:pPr>
        <w:rPr>
          <w:lang w:val="es-ES"/>
        </w:rPr>
      </w:pPr>
      <w:r w:rsidRPr="00FE445E">
        <w:rPr>
          <w:lang w:val="es-ES"/>
        </w:rPr>
        <w:t>Este antecedente fue de gran utilidad para la presente investigación porque, al tratar con un modelo de negocio de alquiler a domicilio, ofrece una perspectiva invaluable sobre los desafíos de la logística y la interacción con el cliente. Sus conclusiones reafirman la necesidad de priorizar el diseño de la interfaz y la comunicación automática, aspectos que serán considerados como requisitos esenciales en el desarrollo de la aplicación para "LavaYa".</w:t>
      </w:r>
    </w:p>
    <w:p w:rsidR="00E31FA6" w:rsidRDefault="00E31FA6" w:rsidP="00E05EA2">
      <w:pPr>
        <w:pStyle w:val="Ttulo1"/>
        <w:rPr>
          <w:lang w:val="es-ES"/>
        </w:rPr>
      </w:pPr>
      <w:bookmarkStart w:id="7" w:name="_Toc201911477"/>
      <w:r>
        <w:rPr>
          <w:lang w:val="es-ES"/>
        </w:rPr>
        <w:lastRenderedPageBreak/>
        <w:t>Bases teóricas</w:t>
      </w:r>
      <w:bookmarkEnd w:id="7"/>
      <w:r>
        <w:rPr>
          <w:lang w:val="es-ES"/>
        </w:rPr>
        <w:t xml:space="preserve"> </w:t>
      </w:r>
    </w:p>
    <w:p w:rsidR="003B02A2" w:rsidRPr="003B02A2" w:rsidRDefault="003B02A2" w:rsidP="003B02A2">
      <w:pPr>
        <w:rPr>
          <w:lang w:val="es-ES"/>
        </w:rPr>
      </w:pPr>
    </w:p>
    <w:p w:rsidR="003B02A2" w:rsidRDefault="003B02A2" w:rsidP="003B02A2">
      <w:pPr>
        <w:rPr>
          <w:lang w:val="es-ES"/>
        </w:rPr>
      </w:pPr>
      <w:r w:rsidRPr="003B02A2">
        <w:rPr>
          <w:lang w:val="es-ES"/>
        </w:rPr>
        <w:t>Para el desarrollo de la presente investigación, es fundamental establecer un marco conceptual que defina los pilares teóricos sobre los cuales se sustentan el análisis, diseño e implementación del sistema propuesto. A continuación, se describen los conceptos clave que guiarán este proyecto.</w:t>
      </w:r>
    </w:p>
    <w:p w:rsidR="003B02A2" w:rsidRPr="003B02A2" w:rsidRDefault="003B02A2" w:rsidP="003B02A2">
      <w:pPr>
        <w:rPr>
          <w:lang w:val="es-ES"/>
        </w:rPr>
      </w:pPr>
    </w:p>
    <w:p w:rsidR="003B02A2" w:rsidRPr="003B02A2" w:rsidRDefault="003B02A2" w:rsidP="008906BF">
      <w:pPr>
        <w:pStyle w:val="Ttulo2"/>
      </w:pPr>
      <w:r w:rsidRPr="003B02A2">
        <w:t>1. Metodología de Desarrollo de Software:</w:t>
      </w:r>
    </w:p>
    <w:p w:rsidR="003B02A2" w:rsidRDefault="003B02A2" w:rsidP="003B02A2">
      <w:pPr>
        <w:rPr>
          <w:lang w:val="es-ES"/>
        </w:rPr>
      </w:pPr>
      <w:r w:rsidRPr="003B02A2">
        <w:rPr>
          <w:lang w:val="es-ES"/>
        </w:rPr>
        <w:t>Según autores como Pressman (2010), una metodología de desarrollo es un marco de trabajo estructurado que se utiliza para planificar, gestionar y controlar el proceso de creación de un sistema de información. Establece las fases, tareas, roles y herramientas a emplear.</w:t>
      </w:r>
    </w:p>
    <w:p w:rsidR="003B02A2" w:rsidRPr="003B02A2" w:rsidRDefault="003B02A2" w:rsidP="003B02A2">
      <w:pPr>
        <w:rPr>
          <w:lang w:val="es-ES"/>
        </w:rPr>
      </w:pPr>
    </w:p>
    <w:p w:rsidR="003B02A2" w:rsidRPr="003B02A2" w:rsidRDefault="003B02A2" w:rsidP="008906BF">
      <w:pPr>
        <w:pStyle w:val="Ttulo2"/>
        <w:rPr>
          <w:lang w:val="es-ES"/>
        </w:rPr>
      </w:pPr>
      <w:r w:rsidRPr="003B02A2">
        <w:rPr>
          <w:lang w:val="es-ES"/>
        </w:rPr>
        <w:t>2. Metodologías Ágiles (Scrum):</w:t>
      </w:r>
    </w:p>
    <w:p w:rsidR="003B02A2" w:rsidRDefault="003B02A2" w:rsidP="003B02A2">
      <w:pPr>
        <w:rPr>
          <w:lang w:val="es-ES"/>
        </w:rPr>
      </w:pPr>
      <w:r w:rsidRPr="003B02A2">
        <w:rPr>
          <w:lang w:val="es-ES"/>
        </w:rPr>
        <w:t>Es un enfoque iterativo e incremental para la gestión de proyectos y el desarrollo de software. En lugar de una planificación completa al inicio, Scrum permite adaptarse a los cambios a través de ciclos cortos de trabajo llamados "Sprints". Se valora la colaboración con el cliente, el software funcional sobre la documentación extensiva y la respuesta rápida al cambio.</w:t>
      </w:r>
    </w:p>
    <w:p w:rsidR="003B02A2" w:rsidRPr="003B02A2" w:rsidRDefault="003B02A2" w:rsidP="003B02A2">
      <w:pPr>
        <w:rPr>
          <w:lang w:val="es-ES"/>
        </w:rPr>
      </w:pPr>
    </w:p>
    <w:p w:rsidR="003B02A2" w:rsidRPr="003B02A2" w:rsidRDefault="003B02A2" w:rsidP="008906BF">
      <w:pPr>
        <w:pStyle w:val="Ttulo2"/>
        <w:rPr>
          <w:lang w:val="es-ES"/>
        </w:rPr>
      </w:pPr>
      <w:r w:rsidRPr="003B02A2">
        <w:rPr>
          <w:lang w:val="es-ES"/>
        </w:rPr>
        <w:lastRenderedPageBreak/>
        <w:t>3. Requerimientos de Software (Funcionales y No Funcionales):</w:t>
      </w:r>
    </w:p>
    <w:p w:rsidR="003B02A2" w:rsidRDefault="003B02A2" w:rsidP="003B02A2">
      <w:pPr>
        <w:rPr>
          <w:lang w:val="es-ES"/>
        </w:rPr>
      </w:pPr>
      <w:r w:rsidRPr="003B02A2">
        <w:rPr>
          <w:lang w:val="es-ES"/>
        </w:rPr>
        <w:t>Los requerimientos funcionales describen lo que el sistema debe hacer: las funciones, tareas o servicios que debe proveer (ej. "el sistema debe permitir al usuario agendar una lavadora"). Los requerimientos no funcionales definen cómo el sistema debe ser: sus atributos de calidad como rendimiento, seguridad, usabilidad o escalabilidad (ej. "el sistema debe responder a una solicitud en menos de 3 segundos").</w:t>
      </w:r>
    </w:p>
    <w:p w:rsidR="003B02A2" w:rsidRPr="003B02A2" w:rsidRDefault="003B02A2" w:rsidP="003B02A2">
      <w:pPr>
        <w:rPr>
          <w:lang w:val="es-ES"/>
        </w:rPr>
      </w:pPr>
    </w:p>
    <w:p w:rsidR="003B02A2" w:rsidRPr="003B02A2" w:rsidRDefault="003B02A2" w:rsidP="008906BF">
      <w:pPr>
        <w:pStyle w:val="Ttulo2"/>
        <w:rPr>
          <w:lang w:val="es-ES"/>
        </w:rPr>
      </w:pPr>
      <w:r w:rsidRPr="003B02A2">
        <w:rPr>
          <w:lang w:val="es-ES"/>
        </w:rPr>
        <w:t xml:space="preserve">4. </w:t>
      </w:r>
      <w:r w:rsidRPr="003B02A2">
        <w:t>Lenguaje</w:t>
      </w:r>
      <w:r w:rsidRPr="003B02A2">
        <w:rPr>
          <w:lang w:val="es-ES"/>
        </w:rPr>
        <w:t xml:space="preserve"> Unificado de </w:t>
      </w:r>
      <w:r w:rsidRPr="003B02A2">
        <w:t>Modelado</w:t>
      </w:r>
      <w:r w:rsidRPr="003B02A2">
        <w:rPr>
          <w:lang w:val="es-ES"/>
        </w:rPr>
        <w:t xml:space="preserve"> (UML):</w:t>
      </w:r>
    </w:p>
    <w:p w:rsidR="003B02A2" w:rsidRDefault="003B02A2" w:rsidP="003B02A2">
      <w:pPr>
        <w:rPr>
          <w:lang w:val="es-ES"/>
        </w:rPr>
      </w:pPr>
      <w:r w:rsidRPr="003B02A2">
        <w:rPr>
          <w:lang w:val="es-ES"/>
        </w:rPr>
        <w:t>Es un lenguaje gráfico estandarizado para visualizar, especificar, construir y documentar los artefactos de un sistema de software. UML ofrece diferentes tipos de diagramas (de casos de uso, de clases, de secuencia, etc.) para representar distintas vistas del sistema.</w:t>
      </w:r>
    </w:p>
    <w:p w:rsidR="003B02A2" w:rsidRPr="003B02A2" w:rsidRDefault="003B02A2" w:rsidP="003B02A2">
      <w:pPr>
        <w:rPr>
          <w:lang w:val="es-ES"/>
        </w:rPr>
      </w:pPr>
    </w:p>
    <w:p w:rsidR="003B02A2" w:rsidRPr="003B02A2" w:rsidRDefault="003B02A2" w:rsidP="008906BF">
      <w:pPr>
        <w:pStyle w:val="Ttulo2"/>
        <w:rPr>
          <w:lang w:val="es-ES"/>
        </w:rPr>
      </w:pPr>
      <w:r w:rsidRPr="003B02A2">
        <w:rPr>
          <w:lang w:val="es-ES"/>
        </w:rPr>
        <w:t>5. Arquitectura Cliente-Servidor:</w:t>
      </w:r>
    </w:p>
    <w:p w:rsidR="003B02A2" w:rsidRDefault="003B02A2" w:rsidP="003B02A2">
      <w:pPr>
        <w:rPr>
          <w:lang w:val="es-ES"/>
        </w:rPr>
      </w:pPr>
      <w:r w:rsidRPr="003B02A2">
        <w:rPr>
          <w:lang w:val="es-ES"/>
        </w:rPr>
        <w:t>Es un modelo de diseño de software en el que las tareas se reparten entre los proveedores de recursos o servicios, llamados servidores, y los demandantes, llamados clientes. Un cliente realiza peticiones a otro programa, el servidor, quien le da respuesta.</w:t>
      </w:r>
    </w:p>
    <w:p w:rsidR="003B02A2" w:rsidRPr="003B02A2" w:rsidRDefault="003B02A2" w:rsidP="003B02A2">
      <w:pPr>
        <w:rPr>
          <w:lang w:val="es-ES"/>
        </w:rPr>
      </w:pPr>
    </w:p>
    <w:p w:rsidR="003B02A2" w:rsidRPr="003B02A2" w:rsidRDefault="003B02A2" w:rsidP="008906BF">
      <w:pPr>
        <w:pStyle w:val="Ttulo2"/>
        <w:rPr>
          <w:lang w:val="es-ES"/>
        </w:rPr>
      </w:pPr>
      <w:r w:rsidRPr="003B02A2">
        <w:rPr>
          <w:lang w:val="es-ES"/>
        </w:rPr>
        <w:t>6. Aplicación Web:</w:t>
      </w:r>
    </w:p>
    <w:p w:rsidR="003B02A2" w:rsidRDefault="003B02A2" w:rsidP="003B02A2">
      <w:pPr>
        <w:rPr>
          <w:lang w:val="es-ES"/>
        </w:rPr>
      </w:pPr>
      <w:r w:rsidRPr="003B02A2">
        <w:rPr>
          <w:lang w:val="es-ES"/>
        </w:rPr>
        <w:t>Es un programa informático que los usuarios pueden utilizar accediendo a un servidor web a través de internet o una intranet mediante un navegador. No necesita ser descargada e instalada en el ordenador del usuario.</w:t>
      </w:r>
    </w:p>
    <w:p w:rsidR="003B02A2" w:rsidRPr="003B02A2" w:rsidRDefault="003B02A2" w:rsidP="003B02A2">
      <w:pPr>
        <w:rPr>
          <w:lang w:val="es-ES"/>
        </w:rPr>
      </w:pPr>
    </w:p>
    <w:p w:rsidR="003B02A2" w:rsidRPr="003B02A2" w:rsidRDefault="003B02A2" w:rsidP="008906BF">
      <w:pPr>
        <w:pStyle w:val="Ttulo2"/>
        <w:rPr>
          <w:lang w:val="es-ES"/>
        </w:rPr>
      </w:pPr>
      <w:r w:rsidRPr="003B02A2">
        <w:rPr>
          <w:lang w:val="es-ES"/>
        </w:rPr>
        <w:t>7. Sistema de Gestión de Bases de Datos (SGBD):</w:t>
      </w:r>
    </w:p>
    <w:p w:rsidR="003B02A2" w:rsidRDefault="003B02A2" w:rsidP="003B02A2">
      <w:pPr>
        <w:rPr>
          <w:lang w:val="es-ES"/>
        </w:rPr>
      </w:pPr>
      <w:r w:rsidRPr="003B02A2">
        <w:rPr>
          <w:lang w:val="es-ES"/>
        </w:rPr>
        <w:t>Es un conjunto de programas que permiten el almacenamiento, modificación y extracción de la información en una base de datos, además de proporcionar herramientas para controlar el acceso, asegurar la integridad y administrar la seguridad. Ejemplos comunes son MySQL, PostgreSQL o SQL Server.</w:t>
      </w:r>
    </w:p>
    <w:p w:rsidR="003B02A2" w:rsidRPr="003B02A2" w:rsidRDefault="003B02A2" w:rsidP="003B02A2">
      <w:pPr>
        <w:rPr>
          <w:lang w:val="es-ES"/>
        </w:rPr>
      </w:pPr>
    </w:p>
    <w:p w:rsidR="003B02A2" w:rsidRPr="003B02A2" w:rsidRDefault="003B02A2" w:rsidP="008906BF">
      <w:pPr>
        <w:pStyle w:val="Ttulo2"/>
        <w:rPr>
          <w:lang w:val="es-ES"/>
        </w:rPr>
      </w:pPr>
      <w:r w:rsidRPr="003B02A2">
        <w:rPr>
          <w:lang w:val="es-ES"/>
        </w:rPr>
        <w:t>8. Interfaz de Usuario (UI):</w:t>
      </w:r>
    </w:p>
    <w:p w:rsidR="003B02A2" w:rsidRDefault="003B02A2" w:rsidP="003B02A2">
      <w:pPr>
        <w:rPr>
          <w:lang w:val="es-ES"/>
        </w:rPr>
      </w:pPr>
      <w:r w:rsidRPr="003B02A2">
        <w:rPr>
          <w:lang w:val="es-ES"/>
        </w:rPr>
        <w:t>Se refiere al medio a través del cual una persona interactúa con una máquina, dispositivo o programa. En el contexto de software, la UI comprende todos los elementos visuales como botones, menús, formularios y gráficos que permiten al usuar</w:t>
      </w:r>
      <w:r>
        <w:rPr>
          <w:lang w:val="es-ES"/>
        </w:rPr>
        <w:t>io navegar y operar el sistema.</w:t>
      </w:r>
    </w:p>
    <w:p w:rsidR="003B02A2" w:rsidRDefault="003B02A2" w:rsidP="003B02A2">
      <w:pPr>
        <w:rPr>
          <w:lang w:val="es-ES"/>
        </w:rPr>
      </w:pPr>
    </w:p>
    <w:p w:rsidR="003B02A2" w:rsidRPr="003B02A2" w:rsidRDefault="003B02A2" w:rsidP="008906BF">
      <w:pPr>
        <w:pStyle w:val="Ttulo2"/>
        <w:rPr>
          <w:lang w:val="es-ES"/>
        </w:rPr>
      </w:pPr>
      <w:r w:rsidRPr="003B02A2">
        <w:rPr>
          <w:lang w:val="es-ES"/>
        </w:rPr>
        <w:t>9. Experiencia de Usuario (UX):</w:t>
      </w:r>
    </w:p>
    <w:p w:rsidR="003B02A2" w:rsidRPr="003B02A2" w:rsidRDefault="003B02A2" w:rsidP="003B02A2">
      <w:pPr>
        <w:rPr>
          <w:lang w:val="es-ES"/>
        </w:rPr>
      </w:pPr>
      <w:r w:rsidRPr="003B02A2">
        <w:rPr>
          <w:lang w:val="es-ES"/>
        </w:rPr>
        <w:t>La UX abarca el conjunto de emociones, percepciones y respuestas de un usuario como resultado del uso (o la anticipación de uso) de un producto, sistema o servicio. Va más allá de la UI y se enfoca en si la interacción fue fácil, eficiente y agradable.</w:t>
      </w:r>
    </w:p>
    <w:p w:rsidR="003B02A2" w:rsidRDefault="003B02A2" w:rsidP="003B02A2">
      <w:pPr>
        <w:rPr>
          <w:lang w:val="es-ES"/>
        </w:rPr>
      </w:pPr>
    </w:p>
    <w:p w:rsidR="003B02A2" w:rsidRPr="003B02A2" w:rsidRDefault="003B02A2" w:rsidP="008906BF">
      <w:pPr>
        <w:pStyle w:val="Ttulo2"/>
        <w:rPr>
          <w:lang w:val="es-ES"/>
        </w:rPr>
      </w:pPr>
      <w:r w:rsidRPr="003B02A2">
        <w:rPr>
          <w:lang w:val="es-ES"/>
        </w:rPr>
        <w:lastRenderedPageBreak/>
        <w:t>10. Economía Bajo Demanda:</w:t>
      </w:r>
    </w:p>
    <w:p w:rsidR="003B02A2" w:rsidRDefault="003B02A2" w:rsidP="003B02A2">
      <w:pPr>
        <w:rPr>
          <w:lang w:val="es-ES"/>
        </w:rPr>
      </w:pPr>
      <w:r w:rsidRPr="003B02A2">
        <w:rPr>
          <w:lang w:val="es-ES"/>
        </w:rPr>
        <w:t>Es un modelo económico en el cual la demanda de los consumidores se satisface de manera inmediata a través de la provisión de bienes y servicios mediante plataformas tecnológicas. Ejemplos icónicos son Uber o Rappi.</w:t>
      </w:r>
    </w:p>
    <w:p w:rsidR="008906BF" w:rsidRPr="003B02A2" w:rsidRDefault="008906BF" w:rsidP="003B02A2">
      <w:pPr>
        <w:rPr>
          <w:lang w:val="es-ES"/>
        </w:rPr>
      </w:pPr>
    </w:p>
    <w:p w:rsidR="008906BF" w:rsidRDefault="00E31FA6" w:rsidP="008906BF">
      <w:pPr>
        <w:pStyle w:val="Ttulo1"/>
        <w:rPr>
          <w:lang w:val="es-ES"/>
        </w:rPr>
      </w:pPr>
      <w:bookmarkStart w:id="8" w:name="_Toc201911478"/>
      <w:r>
        <w:rPr>
          <w:lang w:val="es-ES"/>
        </w:rPr>
        <w:t>Bases legales</w:t>
      </w:r>
      <w:bookmarkEnd w:id="8"/>
    </w:p>
    <w:p w:rsidR="008906BF" w:rsidRPr="008906BF" w:rsidRDefault="008906BF" w:rsidP="008906BF">
      <w:pPr>
        <w:rPr>
          <w:lang w:val="es-ES"/>
        </w:rPr>
      </w:pPr>
    </w:p>
    <w:p w:rsidR="008906BF" w:rsidRDefault="008906BF" w:rsidP="008906BF">
      <w:pPr>
        <w:rPr>
          <w:lang w:val="es-ES"/>
        </w:rPr>
      </w:pPr>
      <w:r w:rsidRPr="008906BF">
        <w:rPr>
          <w:lang w:val="es-ES"/>
        </w:rPr>
        <w:t>El desarrollo e implementación del sistema de gestión para el negocio "LavaYa" no solo responde a una necesidad tecnológica y operativa, sino que también se enmarca y se rige por el ordenamiento jurídico de la República Bolivariana de Venezuela. Las siguientes leyes, decretos y mandatos constitucionales conforman el marco legal que sustenta y regula la presente investigación en sus distintas dimensiones: tecnológica, comercial, de protección de datos y de derechos de autor.</w:t>
      </w:r>
    </w:p>
    <w:p w:rsidR="008906BF" w:rsidRPr="008906BF" w:rsidRDefault="008906BF" w:rsidP="008906BF">
      <w:pPr>
        <w:rPr>
          <w:lang w:val="es-ES"/>
        </w:rPr>
      </w:pPr>
    </w:p>
    <w:p w:rsidR="008906BF" w:rsidRPr="008906BF" w:rsidRDefault="008906BF" w:rsidP="008906BF">
      <w:pPr>
        <w:pStyle w:val="Ttulo2"/>
        <w:rPr>
          <w:lang w:val="es-ES"/>
        </w:rPr>
      </w:pPr>
      <w:r w:rsidRPr="008906BF">
        <w:rPr>
          <w:lang w:val="es-ES"/>
        </w:rPr>
        <w:t>1. Constitución de la República Bolivariana de Venezuela (1999)</w:t>
      </w:r>
    </w:p>
    <w:p w:rsidR="008906BF" w:rsidRPr="008906BF" w:rsidRDefault="008906BF" w:rsidP="008906BF">
      <w:pPr>
        <w:rPr>
          <w:lang w:val="es-ES"/>
        </w:rPr>
      </w:pPr>
      <w:r w:rsidRPr="008906BF">
        <w:rPr>
          <w:b/>
          <w:lang w:val="es-ES"/>
        </w:rPr>
        <w:t>Artículo 60:</w:t>
      </w:r>
      <w:r w:rsidRPr="008906BF">
        <w:rPr>
          <w:lang w:val="es-ES"/>
        </w:rPr>
        <w:t xml:space="preserve"> Garantiza el derecho a la protección del honor, vida privada, intimidad, propia imagen, confidencialidad y reputación. Establece que la ley limitará el uso de la informática para garantizar estos derechos.</w:t>
      </w:r>
    </w:p>
    <w:p w:rsidR="008906BF" w:rsidRPr="008906BF" w:rsidRDefault="008906BF" w:rsidP="008906BF">
      <w:pPr>
        <w:rPr>
          <w:lang w:val="es-ES"/>
        </w:rPr>
      </w:pPr>
      <w:r w:rsidRPr="008906BF">
        <w:rPr>
          <w:lang w:val="es-ES"/>
        </w:rPr>
        <w:t>Este artículo establece la obligación constitucional de diseñar el sistema "LavaYa" con mecanismos de seguridad que protejan los datos personales de los clientes (nombres, direcciones, teléfonos, historial de pedidos), asegurando la confidencialidad de su información.</w:t>
      </w:r>
    </w:p>
    <w:p w:rsidR="008906BF" w:rsidRPr="008906BF" w:rsidRDefault="008906BF" w:rsidP="008906BF">
      <w:pPr>
        <w:rPr>
          <w:lang w:val="es-ES"/>
        </w:rPr>
      </w:pPr>
      <w:r w:rsidRPr="008906BF">
        <w:rPr>
          <w:b/>
          <w:lang w:val="es-ES"/>
        </w:rPr>
        <w:lastRenderedPageBreak/>
        <w:t>Artículo 110:</w:t>
      </w:r>
      <w:r w:rsidRPr="008906BF">
        <w:rPr>
          <w:lang w:val="es-ES"/>
        </w:rPr>
        <w:t xml:space="preserve"> Declara de interés público la ciencia, la tecnología, el conocimiento, la innovación y sus aplicaciones, por ser instrumentos fundamentales para el desarrollo económico, social y político del país.</w:t>
      </w:r>
    </w:p>
    <w:p w:rsidR="008906BF" w:rsidRPr="008906BF" w:rsidRDefault="008906BF" w:rsidP="008906BF">
      <w:pPr>
        <w:rPr>
          <w:lang w:val="es-ES"/>
        </w:rPr>
      </w:pPr>
      <w:r>
        <w:rPr>
          <w:lang w:val="es-ES"/>
        </w:rPr>
        <w:t>Este articulo j</w:t>
      </w:r>
      <w:r w:rsidRPr="008906BF">
        <w:rPr>
          <w:lang w:val="es-ES"/>
        </w:rPr>
        <w:t>ustifica la investigación como una actividad de interés nacional, ya que aplica la tecnología para crear una solución innovadora que mejora un servicio y optimiza un modelo de negocio, contribuyendo al desarrollo económico local.</w:t>
      </w:r>
    </w:p>
    <w:p w:rsidR="008906BF" w:rsidRPr="008906BF" w:rsidRDefault="008906BF" w:rsidP="008906BF">
      <w:pPr>
        <w:rPr>
          <w:lang w:val="es-ES"/>
        </w:rPr>
      </w:pPr>
      <w:r w:rsidRPr="008906BF">
        <w:rPr>
          <w:b/>
          <w:lang w:val="es-ES"/>
        </w:rPr>
        <w:t>Artículo 117:</w:t>
      </w:r>
      <w:r w:rsidRPr="008906BF">
        <w:rPr>
          <w:lang w:val="es-ES"/>
        </w:rPr>
        <w:t xml:space="preserve"> Establece el derecho de todas las personas a disponer de bienes y servicios de calidad, así como a una información adecuada y no engañosa sobre el contenido y características de los productos y servicios que consumen.</w:t>
      </w:r>
    </w:p>
    <w:p w:rsidR="008906BF" w:rsidRDefault="008906BF" w:rsidP="008906BF">
      <w:pPr>
        <w:rPr>
          <w:lang w:val="es-ES"/>
        </w:rPr>
      </w:pPr>
      <w:r w:rsidRPr="008906BF">
        <w:rPr>
          <w:lang w:val="es-ES"/>
        </w:rPr>
        <w:t>El sistema debe ser diseñado para ofrecer al cliente de "LavaYa" información clara, precisa y transparente sobre los servicios, precios, términos y condiciones del alquiler, garantizando así su derecho como consumidor.</w:t>
      </w:r>
    </w:p>
    <w:p w:rsidR="008906BF" w:rsidRPr="008906BF" w:rsidRDefault="008906BF" w:rsidP="008906BF">
      <w:pPr>
        <w:rPr>
          <w:lang w:val="es-ES"/>
        </w:rPr>
      </w:pPr>
    </w:p>
    <w:p w:rsidR="008906BF" w:rsidRPr="008906BF" w:rsidRDefault="008906BF" w:rsidP="008906BF">
      <w:pPr>
        <w:pStyle w:val="Ttulo2"/>
        <w:rPr>
          <w:lang w:val="es-ES"/>
        </w:rPr>
      </w:pPr>
      <w:r w:rsidRPr="008906BF">
        <w:rPr>
          <w:lang w:val="es-ES"/>
        </w:rPr>
        <w:t>2. Ley sobre Mensajes de Datos y Firmas Electrónicas (Decreto-Ley N° 1.204, 2001)</w:t>
      </w:r>
    </w:p>
    <w:p w:rsidR="008906BF" w:rsidRPr="008906BF" w:rsidRDefault="008906BF" w:rsidP="008906BF">
      <w:pPr>
        <w:rPr>
          <w:lang w:val="es-ES"/>
        </w:rPr>
      </w:pPr>
      <w:r w:rsidRPr="008906BF">
        <w:rPr>
          <w:lang w:val="es-ES"/>
        </w:rPr>
        <w:t>Esta ley otorga eficacia y valor jurídico a la información en formato electrónico y a las firmas electrónicas, equiparándolos a los documentos físicos y las firmas manuscritas.</w:t>
      </w:r>
    </w:p>
    <w:p w:rsidR="008906BF" w:rsidRPr="008906BF" w:rsidRDefault="008906BF" w:rsidP="008906BF">
      <w:pPr>
        <w:rPr>
          <w:lang w:val="es-ES"/>
        </w:rPr>
      </w:pPr>
      <w:r w:rsidRPr="008906BF">
        <w:rPr>
          <w:b/>
          <w:lang w:val="es-ES"/>
        </w:rPr>
        <w:t>Artículo 4:</w:t>
      </w:r>
      <w:r w:rsidRPr="008906BF">
        <w:rPr>
          <w:lang w:val="es-ES"/>
        </w:rPr>
        <w:t xml:space="preserve"> "Los Mensajes de Datos tendrán la misma eficacia probatoria que la ley otorga a los documentos escritos".</w:t>
      </w:r>
    </w:p>
    <w:p w:rsidR="008906BF" w:rsidRDefault="008906BF" w:rsidP="008906BF">
      <w:pPr>
        <w:rPr>
          <w:lang w:val="es-ES"/>
        </w:rPr>
      </w:pPr>
      <w:r w:rsidRPr="008906BF">
        <w:rPr>
          <w:lang w:val="es-ES"/>
        </w:rPr>
        <w:t xml:space="preserve">Es el pilar legal que permite que todo el proceso de negocio de "LavaYa" se realice digitalmente. Las reservas, confirmaciones de pedido, acuerdos de términos y </w:t>
      </w:r>
      <w:r w:rsidRPr="008906BF">
        <w:rPr>
          <w:lang w:val="es-ES"/>
        </w:rPr>
        <w:lastRenderedPageBreak/>
        <w:t>condiciones y facturas generadas a través de la aplicación web tienen plena validez legal, lo que brinda seguridad jurídica tanto al negocio como al cliente.</w:t>
      </w:r>
    </w:p>
    <w:p w:rsidR="008906BF" w:rsidRPr="008906BF" w:rsidRDefault="008906BF" w:rsidP="008906BF">
      <w:pPr>
        <w:rPr>
          <w:lang w:val="es-ES"/>
        </w:rPr>
      </w:pPr>
    </w:p>
    <w:p w:rsidR="008906BF" w:rsidRPr="008906BF" w:rsidRDefault="008906BF" w:rsidP="008906BF">
      <w:pPr>
        <w:pStyle w:val="Ttulo2"/>
        <w:rPr>
          <w:lang w:val="es-ES"/>
        </w:rPr>
      </w:pPr>
      <w:r w:rsidRPr="008906BF">
        <w:rPr>
          <w:lang w:val="es-ES"/>
        </w:rPr>
        <w:t>3. Ley Especial Contra los Delitos Informáticos (2001)</w:t>
      </w:r>
    </w:p>
    <w:p w:rsidR="008906BF" w:rsidRPr="008906BF" w:rsidRDefault="008906BF" w:rsidP="008906BF">
      <w:pPr>
        <w:rPr>
          <w:lang w:val="es-ES"/>
        </w:rPr>
      </w:pPr>
      <w:r w:rsidRPr="008906BF">
        <w:rPr>
          <w:lang w:val="es-ES"/>
        </w:rPr>
        <w:t>Establece las sanciones penales para los delitos cometidos a través de tecnologías de la información.</w:t>
      </w:r>
    </w:p>
    <w:p w:rsidR="008906BF" w:rsidRPr="008906BF" w:rsidRDefault="008906BF" w:rsidP="008906BF">
      <w:pPr>
        <w:rPr>
          <w:lang w:val="es-ES"/>
        </w:rPr>
      </w:pPr>
      <w:r w:rsidRPr="008906BF">
        <w:rPr>
          <w:b/>
          <w:lang w:val="es-ES"/>
        </w:rPr>
        <w:t>Artículo 6:</w:t>
      </w:r>
      <w:r w:rsidRPr="008906BF">
        <w:rPr>
          <w:lang w:val="es-ES"/>
        </w:rPr>
        <w:t xml:space="preserve"> Sanciona el "Acceso Indebido" a sistemas que utilicen tecnologías de información.</w:t>
      </w:r>
    </w:p>
    <w:p w:rsidR="008906BF" w:rsidRDefault="008906BF" w:rsidP="008906BF">
      <w:pPr>
        <w:rPr>
          <w:lang w:val="es-ES"/>
        </w:rPr>
      </w:pPr>
      <w:r w:rsidRPr="008906BF">
        <w:rPr>
          <w:lang w:val="es-ES"/>
        </w:rPr>
        <w:t>Obliga a que la implementación del sistema contemple medidas de seg</w:t>
      </w:r>
      <w:r>
        <w:rPr>
          <w:lang w:val="es-ES"/>
        </w:rPr>
        <w:t xml:space="preserve">uridad robustas </w:t>
      </w:r>
      <w:r w:rsidRPr="008906BF">
        <w:rPr>
          <w:lang w:val="es-ES"/>
        </w:rPr>
        <w:t>para prevenir el acceso no autorizado a la base de datos y al panel de administración, protegiendo así la integridad del sistema y la información que contiene.</w:t>
      </w:r>
    </w:p>
    <w:p w:rsidR="008906BF" w:rsidRPr="008906BF" w:rsidRDefault="008906BF" w:rsidP="008906BF">
      <w:pPr>
        <w:rPr>
          <w:lang w:val="es-ES"/>
        </w:rPr>
      </w:pPr>
    </w:p>
    <w:p w:rsidR="008906BF" w:rsidRPr="008906BF" w:rsidRDefault="008906BF" w:rsidP="008906BF">
      <w:pPr>
        <w:pStyle w:val="Ttulo2"/>
        <w:rPr>
          <w:lang w:val="es-ES"/>
        </w:rPr>
      </w:pPr>
      <w:r w:rsidRPr="008906BF">
        <w:rPr>
          <w:lang w:val="es-ES"/>
        </w:rPr>
        <w:t>4. Ley sobre el Derecho de Autor (1993)</w:t>
      </w:r>
    </w:p>
    <w:p w:rsidR="008906BF" w:rsidRPr="008906BF" w:rsidRDefault="008906BF" w:rsidP="008906BF">
      <w:pPr>
        <w:rPr>
          <w:lang w:val="es-ES"/>
        </w:rPr>
      </w:pPr>
      <w:r w:rsidRPr="008906BF">
        <w:rPr>
          <w:lang w:val="es-ES"/>
        </w:rPr>
        <w:t>Protege las obras del ingenio de carácter creador, incluyendo los programas de ordenador (software).</w:t>
      </w:r>
    </w:p>
    <w:p w:rsidR="008906BF" w:rsidRPr="008906BF" w:rsidRDefault="008906BF" w:rsidP="008906BF">
      <w:pPr>
        <w:rPr>
          <w:lang w:val="es-ES"/>
        </w:rPr>
      </w:pPr>
      <w:r w:rsidRPr="00921815">
        <w:rPr>
          <w:b/>
          <w:lang w:val="es-ES"/>
        </w:rPr>
        <w:t>Artículo 3:</w:t>
      </w:r>
      <w:r w:rsidRPr="008906BF">
        <w:rPr>
          <w:lang w:val="es-ES"/>
        </w:rPr>
        <w:t xml:space="preserve"> Expresamente incluye los "programas de computación" entre las obras protegidas por esta ley.</w:t>
      </w:r>
    </w:p>
    <w:p w:rsidR="008906BF" w:rsidRPr="008906BF" w:rsidRDefault="008906BF" w:rsidP="008906BF">
      <w:pPr>
        <w:rPr>
          <w:lang w:val="es-ES"/>
        </w:rPr>
      </w:pPr>
      <w:r w:rsidRPr="008906BF">
        <w:rPr>
          <w:lang w:val="es-ES"/>
        </w:rPr>
        <w:t>Esta ley garantiza que el código fuente, la arquitectura y el diseño de la aplicación desarrollada en esta investigación constituyen una propiedad intelectual perteneciente a su autor. Protege la obra contra la copia, distribución o modificación no autorizada.</w:t>
      </w:r>
    </w:p>
    <w:p w:rsidR="008906BF" w:rsidRPr="008906BF" w:rsidRDefault="008906BF" w:rsidP="00921815">
      <w:pPr>
        <w:pStyle w:val="Ttulo2"/>
        <w:rPr>
          <w:lang w:val="es-ES"/>
        </w:rPr>
      </w:pPr>
      <w:r w:rsidRPr="008906BF">
        <w:rPr>
          <w:lang w:val="es-ES"/>
        </w:rPr>
        <w:lastRenderedPageBreak/>
        <w:t>5. Ley Orgánica de Ciencia, Tecnología e Innovación (LOCTI, 2010)</w:t>
      </w:r>
    </w:p>
    <w:p w:rsidR="008906BF" w:rsidRPr="008906BF" w:rsidRDefault="008906BF" w:rsidP="008906BF">
      <w:pPr>
        <w:rPr>
          <w:lang w:val="es-ES"/>
        </w:rPr>
      </w:pPr>
      <w:r w:rsidRPr="008906BF">
        <w:rPr>
          <w:lang w:val="es-ES"/>
        </w:rPr>
        <w:t>Tiene por objeto dirigir la generación, uso y circulación del conocimiento y fomentar la innovación para dar impulso al desarrollo del país.</w:t>
      </w:r>
    </w:p>
    <w:p w:rsidR="008906BF" w:rsidRPr="008906BF" w:rsidRDefault="008906BF" w:rsidP="008906BF">
      <w:pPr>
        <w:rPr>
          <w:lang w:val="es-ES"/>
        </w:rPr>
      </w:pPr>
      <w:r w:rsidRPr="00921815">
        <w:rPr>
          <w:b/>
          <w:lang w:val="es-ES"/>
        </w:rPr>
        <w:t>Artículo 1:</w:t>
      </w:r>
      <w:r w:rsidRPr="008906BF">
        <w:rPr>
          <w:lang w:val="es-ES"/>
        </w:rPr>
        <w:t xml:space="preserve"> Establece como objeto de la ley "organizar el Sistema Nacional de Ciencia, Tecnología e Innovación y definir los lineamientos que orientarán las políticas y estrategias para la actividad científica, tecnológica, de innovación y sus aplicaciones".</w:t>
      </w:r>
    </w:p>
    <w:p w:rsidR="00921815" w:rsidRDefault="008906BF" w:rsidP="00921815">
      <w:pPr>
        <w:rPr>
          <w:lang w:val="es-ES"/>
        </w:rPr>
      </w:pPr>
      <w:r w:rsidRPr="008906BF">
        <w:rPr>
          <w:lang w:val="es-ES"/>
        </w:rPr>
        <w:t>Proporciona un marco institucional que apoya el desarrollo de proyectos como este, que buscan aplicar el conocimiento tecnológico para resolver problemas concretos de la sociedad y del sector productivo.</w:t>
      </w:r>
    </w:p>
    <w:p w:rsidR="00921815" w:rsidRDefault="00921815">
      <w:pPr>
        <w:spacing w:line="259" w:lineRule="auto"/>
        <w:ind w:firstLine="0"/>
        <w:jc w:val="left"/>
        <w:rPr>
          <w:lang w:val="es-ES"/>
        </w:rPr>
      </w:pPr>
      <w:r>
        <w:rPr>
          <w:lang w:val="es-ES"/>
        </w:rPr>
        <w:br w:type="page"/>
      </w:r>
    </w:p>
    <w:p w:rsidR="008906BF" w:rsidRPr="008906BF" w:rsidRDefault="008906BF" w:rsidP="00921815">
      <w:pPr>
        <w:rPr>
          <w:lang w:val="es-ES"/>
        </w:rPr>
      </w:pPr>
    </w:p>
    <w:p w:rsidR="00E31FA6" w:rsidRDefault="00921815" w:rsidP="00E05EA2">
      <w:pPr>
        <w:pStyle w:val="Ttulo1"/>
        <w:rPr>
          <w:lang w:val="es-ES"/>
        </w:rPr>
      </w:pPr>
      <w:r>
        <w:rPr>
          <w:lang w:val="es-ES"/>
        </w:rPr>
        <w:t>Camino metodológico</w:t>
      </w:r>
    </w:p>
    <w:p w:rsidR="00921815" w:rsidRPr="00C91690" w:rsidRDefault="00921815" w:rsidP="00921815"/>
    <w:p w:rsidR="00921815" w:rsidRPr="00C91690" w:rsidRDefault="00921815" w:rsidP="00921815">
      <w:r w:rsidRPr="00C91690">
        <w:t>La metodología es el esqueleto teórico que soporta una investigación, mientras que la investigación es la carne que la hace viva(Kvale,1996). Según Hernández, Fernández y Baptista (2014), la Metodología de la Investigación es el conjunto de procedimientos y técnicas que se aplican de manera ordenada y sistemática para la realización de un estudio. Es el esqueleto que sustenta la investigación, brindándole estructura y solidez.</w:t>
      </w:r>
    </w:p>
    <w:p w:rsidR="00921815" w:rsidRDefault="00921815" w:rsidP="00921815">
      <w:r w:rsidRPr="00C91690">
        <w:t>Autores como Ander Egg (2000) la definen como una disciplina que se encarga de estudiar los diferentes métodos de investigación científica, proporcionando las herramientas necesarias para su correcta aplicación.</w:t>
      </w:r>
    </w:p>
    <w:p w:rsidR="00921815" w:rsidRPr="00C91690" w:rsidRDefault="00921815" w:rsidP="00921815"/>
    <w:p w:rsidR="00921815" w:rsidRPr="00C91690" w:rsidRDefault="00921815" w:rsidP="00921815">
      <w:pPr>
        <w:pStyle w:val="Ttulo2"/>
      </w:pPr>
      <w:bookmarkStart w:id="9" w:name="_Toc183768402"/>
      <w:bookmarkStart w:id="10" w:name="_Toc183768458"/>
      <w:bookmarkStart w:id="11" w:name="_Toc184008610"/>
      <w:r w:rsidRPr="00C91690">
        <w:t>Paradigma</w:t>
      </w:r>
      <w:bookmarkEnd w:id="9"/>
      <w:bookmarkEnd w:id="10"/>
      <w:bookmarkEnd w:id="11"/>
    </w:p>
    <w:p w:rsidR="00921815" w:rsidRPr="00C91690" w:rsidRDefault="00921815" w:rsidP="00921815">
      <w:r w:rsidRPr="00C91690">
        <w:t>En el proyecto que nos ocupa, se ha optado por adoptar el paradigma constructivista como base fundamental para su diseño e implementación.</w:t>
      </w:r>
    </w:p>
    <w:p w:rsidR="00921815" w:rsidRPr="00C91690" w:rsidRDefault="00921815" w:rsidP="00921815">
      <w:r w:rsidRPr="00C91690">
        <w:t>Según Piaget (1980), el aprendizaje constructivista se caracteriza por la construcción activa del conocimiento por parte del sujeto, quien organiza e interpreta la información a partir de sus propios esquemas mentales. En el desarrollo de software, esto se traduce en un proceso iterativo donde los desarrolladores van creando prototipos y obteniendo retroalimentación de los usuarios para ir refinando el producto final.</w:t>
      </w:r>
    </w:p>
    <w:p w:rsidR="00921815" w:rsidRPr="00C91690" w:rsidRDefault="00921815" w:rsidP="00921815">
      <w:r w:rsidRPr="00C91690">
        <w:lastRenderedPageBreak/>
        <w:t>Autores como Jonassen (1999) destacan el papel fundamental de la experiencia en el aprendizaje constructivista. En el contexto del software, esto significa que los desarrolladores aprenden mejor a través de la práctica y la experimentación con diferentes herramientas, tecnologías y metodologías.</w:t>
      </w:r>
    </w:p>
    <w:p w:rsidR="00921815" w:rsidRPr="00C91690" w:rsidRDefault="00921815" w:rsidP="00921815">
      <w:r w:rsidRPr="00C91690">
        <w:t>Es de hacer notar, que hemos optado por el paradigma constructivista para el desarrollo del presentes proyecto debido a su énfasis en la construcción colectiva del conocimiento. Al fomentar la colaboración entre los miembros del equipo. Además, el paradigma constructivista nos brinda la flexibilidad necesaria para adaptarnos a los cambios constantes del entorno tecno-lógico y a las necesidades evolutivas</w:t>
      </w:r>
    </w:p>
    <w:p w:rsidR="00921815" w:rsidRPr="00C91690" w:rsidRDefault="00921815" w:rsidP="00921815"/>
    <w:p w:rsidR="00921815" w:rsidRPr="00C91690" w:rsidRDefault="00921815" w:rsidP="00921815">
      <w:pPr>
        <w:pStyle w:val="Ttulo2"/>
      </w:pPr>
      <w:bookmarkStart w:id="12" w:name="_Toc183768403"/>
      <w:bookmarkStart w:id="13" w:name="_Toc183768459"/>
      <w:bookmarkStart w:id="14" w:name="_Toc184008611"/>
      <w:r w:rsidRPr="00C91690">
        <w:t>Enfoque</w:t>
      </w:r>
      <w:bookmarkEnd w:id="12"/>
      <w:bookmarkEnd w:id="13"/>
      <w:bookmarkEnd w:id="14"/>
    </w:p>
    <w:p w:rsidR="00921815" w:rsidRPr="00C91690" w:rsidRDefault="00921815" w:rsidP="00921815">
      <w:r w:rsidRPr="00C91690">
        <w:t xml:space="preserve">El presente proyecto se enmarca en un enfoque metodológico mixto, el cual combina estratégicamente las fortalezas de la investigación cualitativa y cuantitativa para ofrecer una comprensión más profunda y completa del fenómeno en estudio. Esta sinergia de métodos, como lo señala Creswell (2014), "permite a los investigadores obtener una visión más completa </w:t>
      </w:r>
      <w:r>
        <w:t>y ma-tizada de la investigación</w:t>
      </w:r>
      <w:r w:rsidRPr="00C91690">
        <w:t>"</w:t>
      </w:r>
      <w:r>
        <w:t>.</w:t>
      </w:r>
      <w:r w:rsidRPr="00C91690">
        <w:t xml:space="preserve"> </w:t>
      </w:r>
    </w:p>
    <w:p w:rsidR="00921815" w:rsidRPr="00C91690" w:rsidRDefault="00921815" w:rsidP="00921815">
      <w:r w:rsidRPr="00C91690">
        <w:t>En este orden de ideas, se optó por un enfoque metodológico mixto debido a la naturaleza compleja del proyecto y la necesidad de obtener una comprensión profunda tanto de los aspectos cuantitativos como cualitativos de la comunidad. Además, el enfoque mixto permite adaptar los métodos de investigación a las necesidades específicas del proyecto, lo que facilita la exploración de diferentes dimensiones del problema.</w:t>
      </w:r>
    </w:p>
    <w:p w:rsidR="00921815" w:rsidRPr="00C91690" w:rsidRDefault="00921815" w:rsidP="00921815"/>
    <w:p w:rsidR="00921815" w:rsidRPr="00C91690" w:rsidRDefault="00921815" w:rsidP="00921815">
      <w:pPr>
        <w:pStyle w:val="Ttulo3"/>
      </w:pPr>
      <w:r>
        <w:t>Metodología</w:t>
      </w:r>
    </w:p>
    <w:p w:rsidR="00921815" w:rsidRPr="00C91690" w:rsidRDefault="00921815" w:rsidP="00921815">
      <w:r w:rsidRPr="00C91690">
        <w:t>En el presente proyecto, se optó por la Investigación Acción Participativa (IAP) como metodología central, representada por sus siglas IAP. La Investigación Acción Participativa (IAP) se presenta como un método de investigación que va más allá de la mera generación de conocimiento, convirtiéndose en un instrumento para la transformación social. A diferencia de los enfoques tradicionales, donde los investigad</w:t>
      </w:r>
      <w:r>
        <w:t>ores se posicionan como observa</w:t>
      </w:r>
      <w:r w:rsidRPr="00C91690">
        <w:t xml:space="preserve">dores externos, la IAP promueve la participación </w:t>
      </w:r>
      <w:r>
        <w:t>activa de los actores socia</w:t>
      </w:r>
      <w:r w:rsidRPr="00C91690">
        <w:t>les en todo el proceso investigativo, desde la identificación de problemáticas hasta la implementación de soluciones.</w:t>
      </w:r>
    </w:p>
    <w:p w:rsidR="00921815" w:rsidRPr="00C91690" w:rsidRDefault="00921815" w:rsidP="00921815">
      <w:r w:rsidRPr="00C91690">
        <w:t>En palabras de Orlando Fals Borda, pionero de este enfoque, la IAP "es una praxis que busca la emancipación de las comunidades, mediante la acción, la reflexión y la transformación de la realidad social."</w:t>
      </w:r>
    </w:p>
    <w:p w:rsidR="00921815" w:rsidRPr="00C91690" w:rsidRDefault="00921815" w:rsidP="00921815">
      <w:r w:rsidRPr="00C91690">
        <w:t>Es por esto, que se optó por la metodología IAP para el desarrollo de este proyecto debido a su enfoque en la participac</w:t>
      </w:r>
      <w:r>
        <w:t>ión activa de los usuarios fina</w:t>
      </w:r>
      <w:r w:rsidRPr="00C91690">
        <w:t>les. Al involucrar a los usuarios desde las primeras etapas del proyecto, se puede obtener una comprensión profunda de sus necesidades y expectativas.</w:t>
      </w:r>
    </w:p>
    <w:p w:rsidR="00921815" w:rsidRPr="00921815" w:rsidRDefault="00921815" w:rsidP="00921815"/>
    <w:p w:rsidR="00E31FA6" w:rsidRDefault="00E31FA6" w:rsidP="00E05EA2">
      <w:pPr>
        <w:pStyle w:val="Ttulo1"/>
        <w:rPr>
          <w:lang w:val="es-ES"/>
        </w:rPr>
      </w:pPr>
      <w:bookmarkStart w:id="15" w:name="_Toc201911480"/>
      <w:r>
        <w:rPr>
          <w:lang w:val="es-ES"/>
        </w:rPr>
        <w:lastRenderedPageBreak/>
        <w:t>Técnicas de recolección de datos</w:t>
      </w:r>
      <w:bookmarkEnd w:id="15"/>
    </w:p>
    <w:p w:rsidR="00E05EA2" w:rsidRDefault="00E05EA2" w:rsidP="00E05EA2">
      <w:pPr>
        <w:pStyle w:val="Ttulo1"/>
        <w:rPr>
          <w:lang w:val="es-ES"/>
        </w:rPr>
      </w:pPr>
      <w:bookmarkStart w:id="16" w:name="_Toc201911481"/>
      <w:r>
        <w:rPr>
          <w:lang w:val="es-ES"/>
        </w:rPr>
        <w:t>Población y muestra</w:t>
      </w:r>
      <w:bookmarkEnd w:id="16"/>
    </w:p>
    <w:p w:rsidR="00E05EA2" w:rsidRDefault="00E05EA2" w:rsidP="00E05EA2">
      <w:pPr>
        <w:pStyle w:val="Ttulo1"/>
        <w:rPr>
          <w:lang w:val="es-ES"/>
        </w:rPr>
      </w:pPr>
      <w:bookmarkStart w:id="17" w:name="_Toc201911482"/>
      <w:r>
        <w:rPr>
          <w:lang w:val="es-ES"/>
        </w:rPr>
        <w:t>Análisis de datos</w:t>
      </w:r>
      <w:bookmarkEnd w:id="17"/>
    </w:p>
    <w:p w:rsidR="00E05EA2" w:rsidRDefault="00E05EA2" w:rsidP="00E05EA2">
      <w:pPr>
        <w:pStyle w:val="Ttulo1"/>
        <w:rPr>
          <w:lang w:val="es-ES"/>
        </w:rPr>
      </w:pPr>
      <w:bookmarkStart w:id="18" w:name="_Toc201911483"/>
      <w:r>
        <w:rPr>
          <w:lang w:val="es-ES"/>
        </w:rPr>
        <w:t>Descripción del sistema actual</w:t>
      </w:r>
      <w:bookmarkEnd w:id="18"/>
      <w:r>
        <w:rPr>
          <w:lang w:val="es-ES"/>
        </w:rPr>
        <w:t xml:space="preserve"> </w:t>
      </w:r>
    </w:p>
    <w:p w:rsidR="00E05EA2" w:rsidRDefault="00E05EA2" w:rsidP="00E05EA2">
      <w:pPr>
        <w:pStyle w:val="Ttulo1"/>
        <w:rPr>
          <w:lang w:val="es-ES"/>
        </w:rPr>
      </w:pPr>
      <w:bookmarkStart w:id="19" w:name="_Toc201911484"/>
      <w:r>
        <w:rPr>
          <w:lang w:val="es-ES"/>
        </w:rPr>
        <w:t>Diagramas UML</w:t>
      </w:r>
      <w:bookmarkEnd w:id="19"/>
    </w:p>
    <w:p w:rsidR="00E05EA2" w:rsidRDefault="00E05EA2" w:rsidP="00E05EA2">
      <w:pPr>
        <w:pStyle w:val="Ttulo1"/>
        <w:rPr>
          <w:lang w:val="es-ES"/>
        </w:rPr>
      </w:pPr>
      <w:bookmarkStart w:id="20" w:name="_Toc201911485"/>
      <w:r>
        <w:rPr>
          <w:lang w:val="es-ES"/>
        </w:rPr>
        <w:t>Diseño y ejecución del sistema</w:t>
      </w:r>
      <w:bookmarkEnd w:id="20"/>
    </w:p>
    <w:p w:rsidR="00E05EA2" w:rsidRPr="00E31FA6" w:rsidRDefault="00E05EA2" w:rsidP="00E05EA2">
      <w:pPr>
        <w:pStyle w:val="Ttulo1"/>
        <w:rPr>
          <w:lang w:val="es-ES"/>
        </w:rPr>
      </w:pPr>
      <w:bookmarkStart w:id="21" w:name="_Toc201911486"/>
      <w:r>
        <w:rPr>
          <w:lang w:val="es-ES"/>
        </w:rPr>
        <w:t>Conclusión y recomendacion</w:t>
      </w:r>
      <w:bookmarkStart w:id="22" w:name="_GoBack"/>
      <w:bookmarkEnd w:id="22"/>
      <w:r>
        <w:rPr>
          <w:lang w:val="es-ES"/>
        </w:rPr>
        <w:t>es</w:t>
      </w:r>
      <w:bookmarkEnd w:id="21"/>
    </w:p>
    <w:sectPr w:rsidR="00E05EA2" w:rsidRPr="00E31FA6" w:rsidSect="00E05EA2">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1553FE"/>
    <w:multiLevelType w:val="multilevel"/>
    <w:tmpl w:val="0B04D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24D2A06"/>
    <w:multiLevelType w:val="multilevel"/>
    <w:tmpl w:val="E8F23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61E4016"/>
    <w:multiLevelType w:val="hybridMultilevel"/>
    <w:tmpl w:val="96746D2E"/>
    <w:lvl w:ilvl="0" w:tplc="04090001">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59D5"/>
    <w:rsid w:val="003B02A2"/>
    <w:rsid w:val="003B07BD"/>
    <w:rsid w:val="008906BF"/>
    <w:rsid w:val="00921815"/>
    <w:rsid w:val="00A40FAB"/>
    <w:rsid w:val="00BF1712"/>
    <w:rsid w:val="00E05EA2"/>
    <w:rsid w:val="00E31FA6"/>
    <w:rsid w:val="00E559D5"/>
    <w:rsid w:val="00F4454F"/>
    <w:rsid w:val="00F705E6"/>
    <w:rsid w:val="00FE4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40F6C"/>
  <w15:chartTrackingRefBased/>
  <w15:docId w15:val="{197EF5D0-9A4C-4547-8427-A22CB8405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EA2"/>
    <w:pPr>
      <w:spacing w:line="480" w:lineRule="auto"/>
      <w:ind w:firstLine="284"/>
      <w:jc w:val="both"/>
    </w:pPr>
    <w:rPr>
      <w:rFonts w:ascii="Arial" w:hAnsi="Arial"/>
      <w:sz w:val="24"/>
      <w:lang w:val="es-VE"/>
    </w:rPr>
  </w:style>
  <w:style w:type="paragraph" w:styleId="Ttulo1">
    <w:name w:val="heading 1"/>
    <w:basedOn w:val="Normal"/>
    <w:next w:val="Normal"/>
    <w:link w:val="Ttulo1Car"/>
    <w:uiPriority w:val="9"/>
    <w:qFormat/>
    <w:rsid w:val="00E05EA2"/>
    <w:pPr>
      <w:keepNext/>
      <w:keepLines/>
      <w:spacing w:before="240" w:after="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E05EA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3B02A2"/>
    <w:pPr>
      <w:keepNext/>
      <w:keepLines/>
      <w:spacing w:before="40" w:after="0"/>
      <w:jc w:val="left"/>
      <w:outlineLvl w:val="2"/>
    </w:pPr>
    <w:rPr>
      <w:rFonts w:eastAsiaTheme="majorEastAsia" w:cstheme="majorBidi"/>
      <w:b/>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5EA2"/>
    <w:rPr>
      <w:rFonts w:ascii="Arial" w:eastAsiaTheme="majorEastAsia" w:hAnsi="Arial" w:cstheme="majorBidi"/>
      <w:b/>
      <w:sz w:val="24"/>
      <w:szCs w:val="32"/>
      <w:lang w:val="es-VE"/>
    </w:rPr>
  </w:style>
  <w:style w:type="character" w:customStyle="1" w:styleId="Ttulo2Car">
    <w:name w:val="Título 2 Car"/>
    <w:basedOn w:val="Fuentedeprrafopredeter"/>
    <w:link w:val="Ttulo2"/>
    <w:uiPriority w:val="9"/>
    <w:rsid w:val="00E05EA2"/>
    <w:rPr>
      <w:rFonts w:ascii="Arial" w:eastAsiaTheme="majorEastAsia" w:hAnsi="Arial" w:cstheme="majorBidi"/>
      <w:b/>
      <w:sz w:val="24"/>
      <w:szCs w:val="26"/>
      <w:lang w:val="es-VE"/>
    </w:rPr>
  </w:style>
  <w:style w:type="paragraph" w:styleId="Sinespaciado">
    <w:name w:val="No Spacing"/>
    <w:aliases w:val="Birrete"/>
    <w:link w:val="SinespaciadoCar"/>
    <w:uiPriority w:val="1"/>
    <w:qFormat/>
    <w:rsid w:val="00E05EA2"/>
    <w:pPr>
      <w:spacing w:after="0" w:line="240" w:lineRule="auto"/>
      <w:jc w:val="center"/>
    </w:pPr>
    <w:rPr>
      <w:rFonts w:ascii="Arial" w:hAnsi="Arial"/>
      <w:b/>
      <w:sz w:val="24"/>
      <w:lang w:val="es-VE"/>
    </w:rPr>
  </w:style>
  <w:style w:type="character" w:customStyle="1" w:styleId="SinespaciadoCar">
    <w:name w:val="Sin espaciado Car"/>
    <w:aliases w:val="Birrete Car"/>
    <w:basedOn w:val="Fuentedeprrafopredeter"/>
    <w:link w:val="Sinespaciado"/>
    <w:uiPriority w:val="1"/>
    <w:rsid w:val="00E05EA2"/>
    <w:rPr>
      <w:rFonts w:ascii="Arial" w:hAnsi="Arial"/>
      <w:b/>
      <w:sz w:val="24"/>
      <w:lang w:val="es-VE"/>
    </w:rPr>
  </w:style>
  <w:style w:type="table" w:styleId="Tablaconcuadrcula">
    <w:name w:val="Table Grid"/>
    <w:basedOn w:val="Tablanormal"/>
    <w:uiPriority w:val="39"/>
    <w:rsid w:val="00E05EA2"/>
    <w:pPr>
      <w:spacing w:before="240" w:after="0" w:line="240" w:lineRule="auto"/>
      <w:ind w:firstLine="284"/>
      <w:jc w:val="both"/>
    </w:pPr>
    <w:rPr>
      <w:rFonts w:ascii="Arial" w:eastAsia="Arial" w:hAnsi="Arial" w:cs="Arial"/>
      <w:sz w:val="24"/>
      <w:szCs w:val="24"/>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star-inserted">
    <w:name w:val="ng-star-inserted"/>
    <w:basedOn w:val="Fuentedeprrafopredeter"/>
    <w:rsid w:val="00A40FAB"/>
  </w:style>
  <w:style w:type="paragraph" w:styleId="TtuloTDC">
    <w:name w:val="TOC Heading"/>
    <w:basedOn w:val="Ttulo1"/>
    <w:next w:val="Normal"/>
    <w:uiPriority w:val="39"/>
    <w:unhideWhenUsed/>
    <w:qFormat/>
    <w:rsid w:val="00A40FAB"/>
    <w:pPr>
      <w:spacing w:line="259" w:lineRule="auto"/>
      <w:ind w:firstLine="0"/>
      <w:jc w:val="left"/>
      <w:outlineLvl w:val="9"/>
    </w:pPr>
    <w:rPr>
      <w:rFonts w:asciiTheme="majorHAnsi" w:hAnsiTheme="majorHAnsi"/>
      <w:b w:val="0"/>
      <w:color w:val="2E74B5" w:themeColor="accent1" w:themeShade="BF"/>
      <w:sz w:val="32"/>
      <w:lang w:val="en-US"/>
    </w:rPr>
  </w:style>
  <w:style w:type="paragraph" w:styleId="TDC1">
    <w:name w:val="toc 1"/>
    <w:basedOn w:val="Normal"/>
    <w:next w:val="Normal"/>
    <w:autoRedefine/>
    <w:uiPriority w:val="39"/>
    <w:unhideWhenUsed/>
    <w:rsid w:val="00A40FAB"/>
    <w:pPr>
      <w:spacing w:after="100"/>
    </w:pPr>
    <w:rPr>
      <w:b/>
    </w:rPr>
  </w:style>
  <w:style w:type="paragraph" w:styleId="TDC2">
    <w:name w:val="toc 2"/>
    <w:basedOn w:val="Normal"/>
    <w:next w:val="Normal"/>
    <w:autoRedefine/>
    <w:uiPriority w:val="39"/>
    <w:unhideWhenUsed/>
    <w:rsid w:val="00A40FAB"/>
    <w:pPr>
      <w:spacing w:after="100"/>
      <w:ind w:left="240"/>
    </w:pPr>
    <w:rPr>
      <w:b/>
    </w:rPr>
  </w:style>
  <w:style w:type="character" w:styleId="Hipervnculo">
    <w:name w:val="Hyperlink"/>
    <w:basedOn w:val="Fuentedeprrafopredeter"/>
    <w:uiPriority w:val="99"/>
    <w:unhideWhenUsed/>
    <w:rsid w:val="00A40FAB"/>
    <w:rPr>
      <w:color w:val="0563C1" w:themeColor="hyperlink"/>
      <w:u w:val="single"/>
    </w:rPr>
  </w:style>
  <w:style w:type="character" w:customStyle="1" w:styleId="ng-star-inserted1">
    <w:name w:val="ng-star-inserted1"/>
    <w:basedOn w:val="Fuentedeprrafopredeter"/>
    <w:rsid w:val="00A40FAB"/>
  </w:style>
  <w:style w:type="paragraph" w:styleId="TDC3">
    <w:name w:val="toc 3"/>
    <w:basedOn w:val="Normal"/>
    <w:next w:val="Normal"/>
    <w:autoRedefine/>
    <w:uiPriority w:val="39"/>
    <w:semiHidden/>
    <w:unhideWhenUsed/>
    <w:rsid w:val="00A40FAB"/>
    <w:pPr>
      <w:spacing w:after="100"/>
      <w:ind w:left="480"/>
    </w:pPr>
    <w:rPr>
      <w:b/>
    </w:rPr>
  </w:style>
  <w:style w:type="paragraph" w:styleId="TDC4">
    <w:name w:val="toc 4"/>
    <w:basedOn w:val="Normal"/>
    <w:next w:val="Normal"/>
    <w:autoRedefine/>
    <w:uiPriority w:val="39"/>
    <w:semiHidden/>
    <w:unhideWhenUsed/>
    <w:rsid w:val="00A40FAB"/>
    <w:pPr>
      <w:spacing w:after="100"/>
      <w:ind w:left="720"/>
    </w:pPr>
    <w:rPr>
      <w:b/>
    </w:rPr>
  </w:style>
  <w:style w:type="paragraph" w:styleId="TDC5">
    <w:name w:val="toc 5"/>
    <w:basedOn w:val="Normal"/>
    <w:next w:val="Normal"/>
    <w:autoRedefine/>
    <w:uiPriority w:val="39"/>
    <w:semiHidden/>
    <w:unhideWhenUsed/>
    <w:rsid w:val="00A40FAB"/>
    <w:pPr>
      <w:spacing w:after="100"/>
      <w:ind w:left="960"/>
    </w:pPr>
    <w:rPr>
      <w:b/>
    </w:rPr>
  </w:style>
  <w:style w:type="paragraph" w:styleId="Prrafodelista">
    <w:name w:val="List Paragraph"/>
    <w:basedOn w:val="Normal"/>
    <w:uiPriority w:val="34"/>
    <w:qFormat/>
    <w:rsid w:val="00F4454F"/>
    <w:pPr>
      <w:ind w:left="720"/>
      <w:contextualSpacing/>
    </w:pPr>
  </w:style>
  <w:style w:type="character" w:customStyle="1" w:styleId="Ttulo3Car">
    <w:name w:val="Título 3 Car"/>
    <w:basedOn w:val="Fuentedeprrafopredeter"/>
    <w:link w:val="Ttulo3"/>
    <w:uiPriority w:val="9"/>
    <w:rsid w:val="003B02A2"/>
    <w:rPr>
      <w:rFonts w:ascii="Arial" w:eastAsiaTheme="majorEastAsia" w:hAnsi="Arial" w:cstheme="majorBidi"/>
      <w:b/>
      <w:sz w:val="24"/>
      <w:szCs w:val="24"/>
      <w:lang w:val="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9441244">
      <w:bodyDiv w:val="1"/>
      <w:marLeft w:val="0"/>
      <w:marRight w:val="0"/>
      <w:marTop w:val="0"/>
      <w:marBottom w:val="0"/>
      <w:divBdr>
        <w:top w:val="none" w:sz="0" w:space="0" w:color="auto"/>
        <w:left w:val="none" w:sz="0" w:space="0" w:color="auto"/>
        <w:bottom w:val="none" w:sz="0" w:space="0" w:color="auto"/>
        <w:right w:val="none" w:sz="0" w:space="0" w:color="auto"/>
      </w:divBdr>
    </w:div>
    <w:div w:id="837423436">
      <w:bodyDiv w:val="1"/>
      <w:marLeft w:val="0"/>
      <w:marRight w:val="0"/>
      <w:marTop w:val="0"/>
      <w:marBottom w:val="0"/>
      <w:divBdr>
        <w:top w:val="none" w:sz="0" w:space="0" w:color="auto"/>
        <w:left w:val="none" w:sz="0" w:space="0" w:color="auto"/>
        <w:bottom w:val="none" w:sz="0" w:space="0" w:color="auto"/>
        <w:right w:val="none" w:sz="0" w:space="0" w:color="auto"/>
      </w:divBdr>
    </w:div>
    <w:div w:id="1255288339">
      <w:bodyDiv w:val="1"/>
      <w:marLeft w:val="0"/>
      <w:marRight w:val="0"/>
      <w:marTop w:val="0"/>
      <w:marBottom w:val="0"/>
      <w:divBdr>
        <w:top w:val="none" w:sz="0" w:space="0" w:color="auto"/>
        <w:left w:val="none" w:sz="0" w:space="0" w:color="auto"/>
        <w:bottom w:val="none" w:sz="0" w:space="0" w:color="auto"/>
        <w:right w:val="none" w:sz="0" w:space="0" w:color="auto"/>
      </w:divBdr>
    </w:div>
    <w:div w:id="2089575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1B0A5-CE7E-4D7B-B874-C5F2ED50C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22</Pages>
  <Words>3821</Words>
  <Characters>21784</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USUARIO-PC</dc:creator>
  <cp:keywords/>
  <dc:description/>
  <cp:lastModifiedBy>USUARIO-PC</cp:lastModifiedBy>
  <cp:revision>2</cp:revision>
  <dcterms:created xsi:type="dcterms:W3CDTF">2025-06-27T12:21:00Z</dcterms:created>
  <dcterms:modified xsi:type="dcterms:W3CDTF">2025-06-27T15:50:00Z</dcterms:modified>
</cp:coreProperties>
</file>