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Christopher Harper — Site Reliability Engineer</w:t>
      </w:r>
    </w:p>
    <w:p>
      <w:pPr>
        <w:spacing w:after="60"/>
      </w:pPr>
      <w:r>
        <w:t xml:space="preserve">Christopher Harper</w:t>
      </w:r>
    </w:p>
    <w:p>
      <w:pPr>
        <w:spacing w:after="60"/>
      </w:pPr>
      <w:r>
        <w:t xml:space="preserve">christopher@mail.com</w:t>
      </w:r>
    </w:p>
    <w:p>
      <w:pPr>
        <w:spacing w:after="60"/>
      </w:pPr>
      <w:r>
        <w:t xml:space="preserve">+1 (555) 238-9943</w:t>
      </w:r>
    </w:p>
    <w:p>
      <w:pPr>
        <w:spacing w:after="60"/>
      </w:pPr>
      <w:r>
        <w:t xml:space="preserve">1010 Market Street</w:t>
      </w:r>
    </w:p>
    <w:p>
      <w:pPr>
        <w:spacing w:after="60"/>
      </w:pPr>
      <w:r>
        <w:t xml:space="preserve">San Francisco, CA, 94103, USA</w:t>
      </w:r>
    </w:p>
    <w:p>
      <w:pPr>
        <w:spacing w:after="200"/>
      </w:pPr>
    </w:p>
    <w:p>
      <w:pPr>
        <w:pStyle w:val="Heading2"/>
        <w:spacing w:before="200" w:after="120"/>
      </w:pPr>
      <w:r>
        <w:t xml:space="preserve">Summary</w:t>
      </w:r>
    </w:p>
    <w:p>
      <w:pPr>
        <w:spacing w:after="150"/>
      </w:pPr>
      <w:r>
        <w:t xml:space="preserve">Operational leader ensuring reliability for large scale products with automated observability, IaC, and rigorous incident tooling.</w:t>
      </w:r>
    </w:p>
    <w:p>
      <w:pPr>
        <w:pStyle w:val="Heading2"/>
        <w:spacing w:before="200" w:after="12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Terraform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Kubernetes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Prometheus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Incident Response</w:t>
      </w:r>
    </w:p>
    <w:p>
      <w:pPr>
        <w:pStyle w:val="Heading2"/>
        <w:spacing w:before="200" w:after="120"/>
      </w:pPr>
      <w:r>
        <w:t xml:space="preserve">Experience</w:t>
      </w:r>
    </w:p>
    <w:p>
      <w:pPr>
        <w:spacing w:after="100"/>
      </w:pPr>
      <w:r>
        <w:rPr>
          <w:b/>
          <w:bCs/>
        </w:rPr>
        <w:t xml:space="preserve">Senior Site Reliability Engineer - Amplitude - 2020 – Present</w:t>
      </w:r>
    </w:p>
    <w:p>
      <w:pPr>
        <w:spacing w:after="150"/>
      </w:pPr>
      <w:r>
        <w:t xml:space="preserve">Scaled infrastructure to support 5x traffic growth, drove error budgets, and introduced chaos engineering exercises.</w:t>
      </w:r>
    </w:p>
    <w:p>
      <w:pPr>
        <w:spacing w:after="100"/>
      </w:pPr>
      <w:r>
        <w:rPr>
          <w:b/>
          <w:bCs/>
        </w:rPr>
        <w:t xml:space="preserve">Infrastructure Engineer - Segment - 2016 – 2020</w:t>
      </w:r>
    </w:p>
    <w:p>
      <w:pPr>
        <w:spacing w:after="150"/>
      </w:pPr>
      <w:r>
        <w:t xml:space="preserve">Led build-out of multi-region Kubernetes clusters and migrated workloads with zero downtime.</w:t>
      </w:r>
    </w:p>
    <w:p>
      <w:pPr>
        <w:pStyle w:val="Heading2"/>
        <w:spacing w:before="200" w:after="120"/>
      </w:pPr>
      <w:r>
        <w:t xml:space="preserve">Education</w:t>
      </w:r>
    </w:p>
    <w:p>
      <w:pPr>
        <w:spacing w:after="100"/>
      </w:pPr>
      <w:r>
        <w:rPr>
          <w:b/>
          <w:bCs/>
        </w:rPr>
        <w:t xml:space="preserve">BS, Computer Engineering - University of Washington - 2010 – 2014</w:t>
      </w:r>
    </w:p>
    <w:p>
      <w:pPr>
        <w:spacing w:after="120"/>
      </w:pPr>
    </w:p>
    <w:p>
      <w:pPr>
        <w:pStyle w:val="Heading2"/>
        <w:spacing w:before="200" w:after="120"/>
      </w:pPr>
      <w:r>
        <w:t xml:space="preserve">Additional Information</w:t>
      </w:r>
    </w:p>
    <w:p>
      <w:pPr>
        <w:spacing w:after="150"/>
      </w:pPr>
      <w:r>
        <w:t xml:space="preserve">AWS Community Hero • Speaker at KubeCon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2025-11-02T10:27:40.507Z</dcterms:created>
  <dcterms:modified xsi:type="dcterms:W3CDTF">2025-11-02T10:27:40.507Z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