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ctivo-b003"/>
    <w:p>
      <w:pPr>
        <w:pStyle w:val="Heading1"/>
      </w:pPr>
      <w:r>
        <w:t xml:space="preserve">ACTIVO B003</w:t>
      </w:r>
    </w:p>
    <w:bookmarkEnd w:id="20"/>
    <w:bookmarkStart w:id="27" w:name="X3bc5043be1d7b24ad27a8b24de968c8d406d923"/>
    <w:p>
      <w:pPr>
        <w:pStyle w:val="Heading1"/>
      </w:pPr>
      <w:r>
        <w:t xml:space="preserve">VALLE DE LA ANSIEDAD (bg_anxiety_valley.png)</w:t>
      </w:r>
    </w:p>
    <w:bookmarkStart w:id="21" w:name="proyecto"/>
    <w:p>
      <w:pPr>
        <w:pStyle w:val="Heading2"/>
      </w:pPr>
      <w:r>
        <w:t xml:space="preserve">Proyecto</w:t>
      </w:r>
    </w:p>
    <w:p>
      <w:pPr>
        <w:pStyle w:val="FirstParagraph"/>
      </w:pPr>
      <w:r>
        <w:t xml:space="preserve">El Viaje de Kuxtal</w:t>
      </w:r>
    </w:p>
    <w:bookmarkEnd w:id="21"/>
    <w:bookmarkStart w:id="22" w:name="tipo-de-activo"/>
    <w:p>
      <w:pPr>
        <w:pStyle w:val="Heading2"/>
      </w:pPr>
      <w:r>
        <w:t xml:space="preserve">Tipo de activo</w:t>
      </w:r>
    </w:p>
    <w:p>
      <w:pPr>
        <w:pStyle w:val="FirstParagraph"/>
      </w:pPr>
      <w:r>
        <w:t xml:space="preserve">Escenario principal del primer nivel.</w:t>
      </w:r>
    </w:p>
    <w:bookmarkEnd w:id="22"/>
    <w:bookmarkStart w:id="23" w:name="resolución-maestra"/>
    <w:p>
      <w:pPr>
        <w:pStyle w:val="Heading2"/>
      </w:pPr>
      <w:r>
        <w:t xml:space="preserve">Resolución maestra</w:t>
      </w:r>
    </w:p>
    <w:p>
      <w:pPr>
        <w:pStyle w:val="FirstParagraph"/>
      </w:pPr>
      <w:r>
        <w:t xml:space="preserve">2560 × 1440 px</w:t>
      </w:r>
    </w:p>
    <w:bookmarkEnd w:id="23"/>
    <w:bookmarkStart w:id="24" w:name="formato"/>
    <w:p>
      <w:pPr>
        <w:pStyle w:val="Heading2"/>
      </w:pPr>
      <w:r>
        <w:t xml:space="preserve">Formato</w:t>
      </w:r>
    </w:p>
    <w:p>
      <w:pPr>
        <w:pStyle w:val="FirstParagraph"/>
      </w:pPr>
      <w:r>
        <w:t xml:space="preserve">PNG</w:t>
      </w:r>
    </w:p>
    <w:bookmarkEnd w:id="24"/>
    <w:bookmarkStart w:id="25" w:name="fondo"/>
    <w:p>
      <w:pPr>
        <w:pStyle w:val="Heading2"/>
      </w:pPr>
      <w:r>
        <w:t xml:space="preserve">Fondo</w:t>
      </w:r>
    </w:p>
    <w:p>
      <w:pPr>
        <w:pStyle w:val="FirstParagraph"/>
      </w:pPr>
      <w:r>
        <w:t xml:space="preserve">No transparente.</w:t>
      </w:r>
    </w:p>
    <w:bookmarkEnd w:id="25"/>
    <w:bookmarkStart w:id="26" w:name="estilo-artístico"/>
    <w:p>
      <w:pPr>
        <w:pStyle w:val="Heading2"/>
      </w:pPr>
      <w:r>
        <w:t xml:space="preserve">Estilo artístico</w:t>
      </w:r>
    </w:p>
    <w:p>
      <w:pPr>
        <w:pStyle w:val="FirstParagraph"/>
      </w:pPr>
      <w:r>
        <w:t xml:space="preserve">Ilustración digital 2D de alta calidad para videojuego educativo de fantasía, estilo semi caricaturesco (semi-cartoon), similar a:</w:t>
      </w:r>
    </w:p>
    <w:p>
      <w:pPr>
        <w:pStyle w:val="Compact"/>
        <w:numPr>
          <w:ilvl w:val="0"/>
          <w:numId w:val="1001"/>
        </w:numPr>
      </w:pPr>
      <w:r>
        <w:t xml:space="preserve">Ori and the Blind Forest</w:t>
      </w:r>
    </w:p>
    <w:p>
      <w:pPr>
        <w:pStyle w:val="Compact"/>
        <w:numPr>
          <w:ilvl w:val="0"/>
          <w:numId w:val="1001"/>
        </w:numPr>
      </w:pPr>
      <w:r>
        <w:t xml:space="preserve">Ni no Kuni</w:t>
      </w:r>
    </w:p>
    <w:p>
      <w:pPr>
        <w:pStyle w:val="Compact"/>
        <w:numPr>
          <w:ilvl w:val="0"/>
          <w:numId w:val="1001"/>
        </w:numPr>
      </w:pPr>
      <w:r>
        <w:t xml:space="preserve">Spiritfarer</w:t>
      </w:r>
    </w:p>
    <w:p>
      <w:pPr>
        <w:pStyle w:val="Compact"/>
        <w:numPr>
          <w:ilvl w:val="0"/>
          <w:numId w:val="1001"/>
        </w:numPr>
      </w:pPr>
      <w:r>
        <w:t xml:space="preserve">Disney Concept Art</w:t>
      </w:r>
    </w:p>
    <w:p>
      <w:pPr>
        <w:pStyle w:val="Compact"/>
        <w:numPr>
          <w:ilvl w:val="0"/>
          <w:numId w:val="1001"/>
        </w:numPr>
      </w:pPr>
      <w:r>
        <w:t xml:space="preserve">Studio Ghibli (inspiración visual, no replicar estilos específicos)</w:t>
      </w:r>
    </w:p>
    <w:p>
      <w:pPr>
        <w:pStyle w:val="FirstParagraph"/>
      </w:pPr>
      <w:r>
        <w:t xml:space="preserve">El escenario debe transmitir una sensación de:</w:t>
      </w:r>
    </w:p>
    <w:p>
      <w:pPr>
        <w:pStyle w:val="Compact"/>
        <w:numPr>
          <w:ilvl w:val="0"/>
          <w:numId w:val="1002"/>
        </w:numPr>
      </w:pPr>
      <w:r>
        <w:t xml:space="preserve">Inquietud</w:t>
      </w:r>
    </w:p>
    <w:p>
      <w:pPr>
        <w:pStyle w:val="Compact"/>
        <w:numPr>
          <w:ilvl w:val="0"/>
          <w:numId w:val="1002"/>
        </w:numPr>
      </w:pPr>
      <w:r>
        <w:t xml:space="preserve">Incertidumbre</w:t>
      </w:r>
    </w:p>
    <w:p>
      <w:pPr>
        <w:pStyle w:val="Compact"/>
        <w:numPr>
          <w:ilvl w:val="0"/>
          <w:numId w:val="1002"/>
        </w:numPr>
      </w:pPr>
      <w:r>
        <w:t xml:space="preserve">Pensamientos excesivos</w:t>
      </w:r>
    </w:p>
    <w:p>
      <w:pPr>
        <w:pStyle w:val="Compact"/>
        <w:numPr>
          <w:ilvl w:val="0"/>
          <w:numId w:val="1002"/>
        </w:numPr>
      </w:pPr>
      <w:r>
        <w:t xml:space="preserve">Preocupación constante</w:t>
      </w:r>
    </w:p>
    <w:p>
      <w:pPr>
        <w:pStyle w:val="FirstParagraph"/>
      </w:pPr>
      <w:r>
        <w:t xml:space="preserve">Sin llegar a ser terrorífico.</w:t>
      </w:r>
    </w:p>
    <w:p>
      <w:pPr>
        <w:pStyle w:val="BodyText"/>
      </w:pPr>
      <w:r>
        <w:t xml:space="preserve">El público objetivo son adolescentes de 12 a 17 años, por lo que el escenario debe ser emocionalmente evocador, pero visualmente seguro y acogedor.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ncepto-narrativo"/>
    <w:p>
      <w:pPr>
        <w:pStyle w:val="Heading1"/>
      </w:pPr>
      <w:r>
        <w:t xml:space="preserve">CONCEPTO NARRATIVO</w:t>
      </w:r>
    </w:p>
    <w:p>
      <w:pPr>
        <w:pStyle w:val="FirstParagraph"/>
      </w:pPr>
      <w:r>
        <w:t xml:space="preserve">El Valle de la Ansiedad es un lugar donde la naturaleza ha perdido parte de su equilibrio.</w:t>
      </w:r>
    </w:p>
    <w:p>
      <w:pPr>
        <w:pStyle w:val="BodyText"/>
      </w:pPr>
      <w:r>
        <w:t xml:space="preserve">La energía emocional de las preocupaciones se ha acumulado durante mucho tiempo, provocando que:</w:t>
      </w:r>
    </w:p>
    <w:p>
      <w:pPr>
        <w:pStyle w:val="Compact"/>
        <w:numPr>
          <w:ilvl w:val="0"/>
          <w:numId w:val="1003"/>
        </w:numPr>
      </w:pPr>
      <w:r>
        <w:t xml:space="preserve">la neblina permanezca suspendida,</w:t>
      </w:r>
    </w:p>
    <w:p>
      <w:pPr>
        <w:pStyle w:val="Compact"/>
        <w:numPr>
          <w:ilvl w:val="0"/>
          <w:numId w:val="1003"/>
        </w:numPr>
      </w:pPr>
      <w:r>
        <w:t xml:space="preserve">el viento nunca se detenga completamente,</w:t>
      </w:r>
    </w:p>
    <w:p>
      <w:pPr>
        <w:pStyle w:val="Compact"/>
        <w:numPr>
          <w:ilvl w:val="0"/>
          <w:numId w:val="1003"/>
        </w:numPr>
      </w:pPr>
      <w:r>
        <w:t xml:space="preserve">las plantas crezcan de manera irregular,</w:t>
      </w:r>
    </w:p>
    <w:p>
      <w:pPr>
        <w:pStyle w:val="Compact"/>
        <w:numPr>
          <w:ilvl w:val="0"/>
          <w:numId w:val="1003"/>
        </w:numPr>
      </w:pPr>
      <w:r>
        <w:t xml:space="preserve">las luces naturales sean tenues,</w:t>
      </w:r>
    </w:p>
    <w:p>
      <w:pPr>
        <w:pStyle w:val="Compact"/>
        <w:numPr>
          <w:ilvl w:val="0"/>
          <w:numId w:val="1003"/>
        </w:numPr>
      </w:pPr>
      <w:r>
        <w:t xml:space="preserve">algunos senderos parezcan desaparecer.</w:t>
      </w:r>
    </w:p>
    <w:p>
      <w:pPr>
        <w:pStyle w:val="FirstParagraph"/>
      </w:pPr>
      <w:r>
        <w:t xml:space="preserve">Sin embargo, el valle conserva una belleza melancólica porque aún existe esperanza.</w:t>
      </w:r>
    </w:p>
    <w:p>
      <w:pPr>
        <w:pStyle w:val="BodyText"/>
      </w:pPr>
      <w:r>
        <w:t xml:space="preserve">Kuxtal deberá aprender a reconocer sus emociones y regular sus pensamientos para restaurar el equilibrio del lugar.</w:t>
      </w:r>
    </w:p>
    <w:p>
      <w:r>
        <w:pict>
          <v:rect style="width:0;height:1.5pt" o:hralign="center" o:hrstd="t" o:hr="t"/>
        </w:pict>
      </w:r>
    </w:p>
    <w:bookmarkEnd w:id="28"/>
    <w:bookmarkStart w:id="32" w:name="composición-general"/>
    <w:p>
      <w:pPr>
        <w:pStyle w:val="Heading1"/>
      </w:pPr>
      <w:r>
        <w:t xml:space="preserve">COMPOSICIÓN GENERAL</w:t>
      </w:r>
    </w:p>
    <w:p>
      <w:pPr>
        <w:pStyle w:val="FirstParagraph"/>
      </w:pPr>
      <w:r>
        <w:t xml:space="preserve">La imagen debe ser panorámica.</w:t>
      </w:r>
    </w:p>
    <w:bookmarkStart w:id="29" w:name="primer-plano"/>
    <w:p>
      <w:pPr>
        <w:pStyle w:val="Heading3"/>
      </w:pPr>
      <w:r>
        <w:t xml:space="preserve">Primer plano</w:t>
      </w:r>
    </w:p>
    <w:p>
      <w:pPr>
        <w:pStyle w:val="Compact"/>
        <w:numPr>
          <w:ilvl w:val="0"/>
          <w:numId w:val="1004"/>
        </w:numPr>
      </w:pPr>
      <w:r>
        <w:t xml:space="preserve">Hierba verde azulada.</w:t>
      </w:r>
    </w:p>
    <w:p>
      <w:pPr>
        <w:pStyle w:val="Compact"/>
        <w:numPr>
          <w:ilvl w:val="0"/>
          <w:numId w:val="1004"/>
        </w:numPr>
      </w:pPr>
      <w:r>
        <w:t xml:space="preserve">Pequeñas flores luminosas.</w:t>
      </w:r>
    </w:p>
    <w:p>
      <w:pPr>
        <w:pStyle w:val="Compact"/>
        <w:numPr>
          <w:ilvl w:val="0"/>
          <w:numId w:val="1004"/>
        </w:numPr>
      </w:pPr>
      <w:r>
        <w:t xml:space="preserve">Rocas cubiertas de musgo.</w:t>
      </w:r>
    </w:p>
    <w:p>
      <w:pPr>
        <w:pStyle w:val="Compact"/>
        <w:numPr>
          <w:ilvl w:val="0"/>
          <w:numId w:val="1004"/>
        </w:numPr>
      </w:pPr>
      <w:r>
        <w:t xml:space="preserve">Hojas dispersas movidas por el viento.</w:t>
      </w:r>
    </w:p>
    <w:p>
      <w:pPr>
        <w:pStyle w:val="Compact"/>
        <w:numPr>
          <w:ilvl w:val="0"/>
          <w:numId w:val="1004"/>
        </w:numPr>
      </w:pPr>
      <w:r>
        <w:t xml:space="preserve">Algunas plantas tienen formas espirales que recuerdan pensamientos repetitivos.</w:t>
      </w:r>
    </w:p>
    <w:p>
      <w:pPr>
        <w:pStyle w:val="FirstParagraph"/>
      </w:pPr>
      <w:r>
        <w:t xml:space="preserve">Debe existir un sendero principal ligeramente curvo que invite al jugador a avanzar.</w:t>
      </w:r>
    </w:p>
    <w:p>
      <w:r>
        <w:pict>
          <v:rect style="width:0;height:1.5pt" o:hralign="center" o:hrstd="t" o:hr="t"/>
        </w:pict>
      </w:r>
    </w:p>
    <w:bookmarkEnd w:id="29"/>
    <w:bookmarkStart w:id="30" w:name="plano-medio"/>
    <w:p>
      <w:pPr>
        <w:pStyle w:val="Heading3"/>
      </w:pPr>
      <w:r>
        <w:t xml:space="preserve">Plano medio</w:t>
      </w:r>
    </w:p>
    <w:p>
      <w:pPr>
        <w:pStyle w:val="FirstParagraph"/>
      </w:pPr>
      <w:r>
        <w:t xml:space="preserve">El valle debe estar rodeado de:</w:t>
      </w:r>
    </w:p>
    <w:p>
      <w:pPr>
        <w:pStyle w:val="Compact"/>
        <w:numPr>
          <w:ilvl w:val="0"/>
          <w:numId w:val="1005"/>
        </w:numPr>
      </w:pPr>
      <w:r>
        <w:t xml:space="preserve">colinas suaves,</w:t>
      </w:r>
    </w:p>
    <w:p>
      <w:pPr>
        <w:pStyle w:val="Compact"/>
        <w:numPr>
          <w:ilvl w:val="0"/>
          <w:numId w:val="1005"/>
        </w:numPr>
      </w:pPr>
      <w:r>
        <w:t xml:space="preserve">árboles de formas retorcidas,</w:t>
      </w:r>
    </w:p>
    <w:p>
      <w:pPr>
        <w:pStyle w:val="Compact"/>
        <w:numPr>
          <w:ilvl w:val="0"/>
          <w:numId w:val="1005"/>
        </w:numPr>
      </w:pPr>
      <w:r>
        <w:t xml:space="preserve">arbustos irregulares,</w:t>
      </w:r>
    </w:p>
    <w:p>
      <w:pPr>
        <w:pStyle w:val="Compact"/>
        <w:numPr>
          <w:ilvl w:val="0"/>
          <w:numId w:val="1005"/>
        </w:numPr>
      </w:pPr>
      <w:r>
        <w:t xml:space="preserve">pequeños arroyos de agua turquesa.</w:t>
      </w:r>
    </w:p>
    <w:p>
      <w:pPr>
        <w:pStyle w:val="FirstParagraph"/>
      </w:pPr>
      <w:r>
        <w:t xml:space="preserve">Algunos árboles presentan:</w:t>
      </w:r>
    </w:p>
    <w:p>
      <w:pPr>
        <w:pStyle w:val="Compact"/>
        <w:numPr>
          <w:ilvl w:val="0"/>
          <w:numId w:val="1006"/>
        </w:numPr>
      </w:pPr>
      <w:r>
        <w:t xml:space="preserve">ramas en espiral,</w:t>
      </w:r>
    </w:p>
    <w:p>
      <w:pPr>
        <w:pStyle w:val="Compact"/>
        <w:numPr>
          <w:ilvl w:val="0"/>
          <w:numId w:val="1006"/>
        </w:numPr>
      </w:pPr>
      <w:r>
        <w:t xml:space="preserve">hojas suspendidas en el aire,</w:t>
      </w:r>
    </w:p>
    <w:p>
      <w:pPr>
        <w:pStyle w:val="Compact"/>
        <w:numPr>
          <w:ilvl w:val="0"/>
          <w:numId w:val="1006"/>
        </w:numPr>
      </w:pPr>
      <w:r>
        <w:t xml:space="preserve">formas que sugieren pensamientos que giran constantemente.</w:t>
      </w:r>
    </w:p>
    <w:p>
      <w:r>
        <w:pict>
          <v:rect style="width:0;height:1.5pt" o:hralign="center" o:hrstd="t" o:hr="t"/>
        </w:pict>
      </w:r>
    </w:p>
    <w:bookmarkEnd w:id="30"/>
    <w:bookmarkStart w:id="31" w:name="plano-de-fondo"/>
    <w:p>
      <w:pPr>
        <w:pStyle w:val="Heading3"/>
      </w:pPr>
      <w:r>
        <w:t xml:space="preserve">Plano de fondo</w:t>
      </w:r>
    </w:p>
    <w:p>
      <w:pPr>
        <w:pStyle w:val="FirstParagraph"/>
      </w:pPr>
      <w:r>
        <w:t xml:space="preserve">Montañas altas y suaves.</w:t>
      </w:r>
    </w:p>
    <w:p>
      <w:pPr>
        <w:pStyle w:val="BodyText"/>
      </w:pPr>
      <w:r>
        <w:t xml:space="preserve">No deben ser amenazantes.</w:t>
      </w:r>
    </w:p>
    <w:p>
      <w:pPr>
        <w:pStyle w:val="BodyText"/>
      </w:pPr>
      <w:r>
        <w:t xml:space="preserve">Deben encontrarse parcialmente cubiertas por:</w:t>
      </w:r>
    </w:p>
    <w:p>
      <w:pPr>
        <w:pStyle w:val="Compact"/>
        <w:numPr>
          <w:ilvl w:val="0"/>
          <w:numId w:val="1007"/>
        </w:numPr>
      </w:pPr>
      <w:r>
        <w:t xml:space="preserve">neblina azulada,</w:t>
      </w:r>
    </w:p>
    <w:p>
      <w:pPr>
        <w:pStyle w:val="Compact"/>
        <w:numPr>
          <w:ilvl w:val="0"/>
          <w:numId w:val="1007"/>
        </w:numPr>
      </w:pPr>
      <w:r>
        <w:t xml:space="preserve">nubes bajas,</w:t>
      </w:r>
    </w:p>
    <w:p>
      <w:pPr>
        <w:pStyle w:val="Compact"/>
        <w:numPr>
          <w:ilvl w:val="0"/>
          <w:numId w:val="1007"/>
        </w:numPr>
      </w:pPr>
      <w:r>
        <w:t xml:space="preserve">brillos tenues.</w:t>
      </w:r>
    </w:p>
    <w:p>
      <w:pPr>
        <w:pStyle w:val="FirstParagraph"/>
      </w:pPr>
      <w:r>
        <w:t xml:space="preserve">Las montañas deben transmitir:</w:t>
      </w:r>
    </w:p>
    <w:p>
      <w:pPr>
        <w:pStyle w:val="BodyText"/>
      </w:pPr>
      <w:r>
        <w:t xml:space="preserve">“hay algo desconocido más adelante”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ielo"/>
    <w:p>
      <w:pPr>
        <w:pStyle w:val="Heading1"/>
      </w:pPr>
      <w:r>
        <w:t xml:space="preserve">CIELO</w:t>
      </w:r>
    </w:p>
    <w:p>
      <w:pPr>
        <w:pStyle w:val="FirstParagraph"/>
      </w:pPr>
      <w:r>
        <w:t xml:space="preserve">El cielo es uno de los elementos más importantes del escenario.</w:t>
      </w:r>
    </w:p>
    <w:p>
      <w:pPr>
        <w:pStyle w:val="BodyText"/>
      </w:pPr>
      <w:r>
        <w:t xml:space="preserve">Debe representar la ansiedad como incertidumbre y exceso de pensamientos.</w:t>
      </w:r>
    </w:p>
    <w:p>
      <w:pPr>
        <w:pStyle w:val="BodyText"/>
      </w:pPr>
      <w:r>
        <w:t xml:space="preserve">Características:</w:t>
      </w:r>
    </w:p>
    <w:p>
      <w:pPr>
        <w:pStyle w:val="Compact"/>
        <w:numPr>
          <w:ilvl w:val="0"/>
          <w:numId w:val="1008"/>
        </w:numPr>
      </w:pPr>
      <w:r>
        <w:t xml:space="preserve">amanecer o atardecer;</w:t>
      </w:r>
    </w:p>
    <w:p>
      <w:pPr>
        <w:pStyle w:val="Compact"/>
        <w:numPr>
          <w:ilvl w:val="0"/>
          <w:numId w:val="1008"/>
        </w:numPr>
      </w:pPr>
      <w:r>
        <w:t xml:space="preserve">mezcla de turquesas, azules y violetas;</w:t>
      </w:r>
    </w:p>
    <w:p>
      <w:pPr>
        <w:pStyle w:val="Compact"/>
        <w:numPr>
          <w:ilvl w:val="0"/>
          <w:numId w:val="1008"/>
        </w:numPr>
      </w:pPr>
      <w:r>
        <w:t xml:space="preserve">nubes suaves en espiral;</w:t>
      </w:r>
    </w:p>
    <w:p>
      <w:pPr>
        <w:pStyle w:val="Compact"/>
        <w:numPr>
          <w:ilvl w:val="0"/>
          <w:numId w:val="1008"/>
        </w:numPr>
      </w:pPr>
      <w:r>
        <w:t xml:space="preserve">ligeros remolinos luminosos;</w:t>
      </w:r>
    </w:p>
    <w:p>
      <w:pPr>
        <w:pStyle w:val="Compact"/>
        <w:numPr>
          <w:ilvl w:val="0"/>
          <w:numId w:val="1008"/>
        </w:numPr>
      </w:pPr>
      <w:r>
        <w:t xml:space="preserve">pequeñas partículas brillantes.</w:t>
      </w:r>
    </w:p>
    <w:p>
      <w:pPr>
        <w:pStyle w:val="FirstParagraph"/>
      </w:pPr>
      <w:r>
        <w:t xml:space="preserve">La iluminación nunca debe ser completamente oscura.</w:t>
      </w:r>
    </w:p>
    <w:p>
      <w:pPr>
        <w:pStyle w:val="BodyText"/>
      </w:pPr>
      <w:r>
        <w:t xml:space="preserve">Siempre debe percibirse esperanza.</w:t>
      </w:r>
    </w:p>
    <w:p>
      <w:r>
        <w:pict>
          <v:rect style="width:0;height:1.5pt" o:hralign="center" o:hrstd="t" o:hr="t"/>
        </w:pict>
      </w:r>
    </w:p>
    <w:bookmarkEnd w:id="33"/>
    <w:bookmarkStart w:id="38" w:name="elementos-simbólicos-de-la-ansiedad"/>
    <w:p>
      <w:pPr>
        <w:pStyle w:val="Heading1"/>
      </w:pPr>
      <w:r>
        <w:t xml:space="preserve">ELEMENTOS SIMBÓLICOS DE LA ANSIEDAD</w:t>
      </w:r>
    </w:p>
    <w:p>
      <w:pPr>
        <w:pStyle w:val="FirstParagraph"/>
      </w:pPr>
      <w:r>
        <w:t xml:space="preserve">El escenario debe incluir elementos visuales que simbolicen la ansiedad de manera metafórica.</w:t>
      </w:r>
    </w:p>
    <w:bookmarkStart w:id="34" w:name="neblina-emocional"/>
    <w:p>
      <w:pPr>
        <w:pStyle w:val="Heading2"/>
      </w:pPr>
      <w:r>
        <w:t xml:space="preserve">Neblina emocional</w:t>
      </w:r>
    </w:p>
    <w:p>
      <w:pPr>
        <w:pStyle w:val="FirstParagraph"/>
      </w:pPr>
      <w:r>
        <w:t xml:space="preserve">Neblina azul-gris translúcida.</w:t>
      </w:r>
    </w:p>
    <w:p>
      <w:pPr>
        <w:pStyle w:val="BodyText"/>
      </w:pPr>
      <w:r>
        <w:t xml:space="preserve">Debe desplazarse suavemente por el valle.</w:t>
      </w:r>
    </w:p>
    <w:p>
      <w:pPr>
        <w:pStyle w:val="BodyText"/>
      </w:pPr>
      <w:r>
        <w:t xml:space="preserve">Representa:</w:t>
      </w:r>
    </w:p>
    <w:p>
      <w:pPr>
        <w:pStyle w:val="BodyText"/>
      </w:pPr>
      <w:r>
        <w:t xml:space="preserve">“pensamientos que dificultan ver con claridad”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hojas-suspendidas"/>
    <w:p>
      <w:pPr>
        <w:pStyle w:val="Heading2"/>
      </w:pPr>
      <w:r>
        <w:t xml:space="preserve">Hojas suspendidas</w:t>
      </w:r>
    </w:p>
    <w:p>
      <w:pPr>
        <w:pStyle w:val="FirstParagraph"/>
      </w:pPr>
      <w:r>
        <w:t xml:space="preserve">Algunas hojas permanecen flotando.</w:t>
      </w:r>
    </w:p>
    <w:p>
      <w:pPr>
        <w:pStyle w:val="BodyText"/>
      </w:pPr>
      <w:r>
        <w:t xml:space="preserve">Representan:</w:t>
      </w:r>
    </w:p>
    <w:p>
      <w:pPr>
        <w:pStyle w:val="BodyText"/>
      </w:pPr>
      <w:r>
        <w:t xml:space="preserve">“ideas que no logran asentarse”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espirales-naturales"/>
    <w:p>
      <w:pPr>
        <w:pStyle w:val="Heading2"/>
      </w:pPr>
      <w:r>
        <w:t xml:space="preserve">Espirales naturales</w:t>
      </w:r>
    </w:p>
    <w:p>
      <w:pPr>
        <w:pStyle w:val="FirstParagraph"/>
      </w:pPr>
      <w:r>
        <w:t xml:space="preserve">En:</w:t>
      </w:r>
    </w:p>
    <w:p>
      <w:pPr>
        <w:pStyle w:val="Compact"/>
        <w:numPr>
          <w:ilvl w:val="0"/>
          <w:numId w:val="1009"/>
        </w:numPr>
      </w:pPr>
      <w:r>
        <w:t xml:space="preserve">ramas,</w:t>
      </w:r>
    </w:p>
    <w:p>
      <w:pPr>
        <w:pStyle w:val="Compact"/>
        <w:numPr>
          <w:ilvl w:val="0"/>
          <w:numId w:val="1009"/>
        </w:numPr>
      </w:pPr>
      <w:r>
        <w:t xml:space="preserve">raíces,</w:t>
      </w:r>
    </w:p>
    <w:p>
      <w:pPr>
        <w:pStyle w:val="Compact"/>
        <w:numPr>
          <w:ilvl w:val="0"/>
          <w:numId w:val="1009"/>
        </w:numPr>
      </w:pPr>
      <w:r>
        <w:t xml:space="preserve">nubes,</w:t>
      </w:r>
    </w:p>
    <w:p>
      <w:pPr>
        <w:pStyle w:val="Compact"/>
        <w:numPr>
          <w:ilvl w:val="0"/>
          <w:numId w:val="1009"/>
        </w:numPr>
      </w:pPr>
      <w:r>
        <w:t xml:space="preserve">flores.</w:t>
      </w:r>
    </w:p>
    <w:p>
      <w:pPr>
        <w:pStyle w:val="FirstParagraph"/>
      </w:pPr>
      <w:r>
        <w:t xml:space="preserve">Representan:</w:t>
      </w:r>
    </w:p>
    <w:p>
      <w:pPr>
        <w:pStyle w:val="BodyText"/>
      </w:pPr>
      <w:r>
        <w:t xml:space="preserve">“pensamientos repetitivos”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7" w:name="luces-lejanas"/>
    <w:p>
      <w:pPr>
        <w:pStyle w:val="Heading2"/>
      </w:pPr>
      <w:r>
        <w:t xml:space="preserve">Luces lejanas</w:t>
      </w:r>
    </w:p>
    <w:p>
      <w:pPr>
        <w:pStyle w:val="FirstParagraph"/>
      </w:pPr>
      <w:r>
        <w:t xml:space="preserve">Pequeñas luces doradas.</w:t>
      </w:r>
    </w:p>
    <w:p>
      <w:pPr>
        <w:pStyle w:val="BodyText"/>
      </w:pPr>
      <w:r>
        <w:t xml:space="preserve">Representan:</w:t>
      </w:r>
    </w:p>
    <w:p>
      <w:pPr>
        <w:pStyle w:val="BodyText"/>
      </w:pPr>
      <w:r>
        <w:t xml:space="preserve">“esperanza y recursos internos”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paleta-de-colores"/>
    <w:p>
      <w:pPr>
        <w:pStyle w:val="Heading1"/>
      </w:pPr>
      <w:r>
        <w:t xml:space="preserve">PALETA DE COLORES</w:t>
      </w:r>
    </w:p>
    <w:bookmarkStart w:id="39" w:name="azul-serenidad"/>
    <w:p>
      <w:pPr>
        <w:pStyle w:val="Heading2"/>
      </w:pPr>
      <w:r>
        <w:t xml:space="preserve">Azul serenidad</w:t>
      </w:r>
    </w:p>
    <w:p>
      <w:pPr>
        <w:pStyle w:val="FirstParagraph"/>
      </w:pPr>
      <w:r>
        <w:t xml:space="preserve">#5C9EED</w:t>
      </w:r>
    </w:p>
    <w:p>
      <w:r>
        <w:pict>
          <v:rect style="width:0;height:1.5pt" o:hralign="center" o:hrstd="t" o:hr="t"/>
        </w:pict>
      </w:r>
    </w:p>
    <w:bookmarkEnd w:id="39"/>
    <w:bookmarkStart w:id="40" w:name="turquesa-maya"/>
    <w:p>
      <w:pPr>
        <w:pStyle w:val="Heading2"/>
      </w:pPr>
      <w:r>
        <w:t xml:space="preserve">Turquesa maya</w:t>
      </w:r>
    </w:p>
    <w:p>
      <w:pPr>
        <w:pStyle w:val="FirstParagraph"/>
      </w:pPr>
      <w:r>
        <w:t xml:space="preserve">#26A69A</w:t>
      </w:r>
    </w:p>
    <w:p>
      <w:r>
        <w:pict>
          <v:rect style="width:0;height:1.5pt" o:hralign="center" o:hrstd="t" o:hr="t"/>
        </w:pict>
      </w:r>
    </w:p>
    <w:bookmarkEnd w:id="40"/>
    <w:bookmarkStart w:id="41" w:name="verde-esperanza"/>
    <w:p>
      <w:pPr>
        <w:pStyle w:val="Heading2"/>
      </w:pPr>
      <w:r>
        <w:t xml:space="preserve">Verde esperanza</w:t>
      </w:r>
    </w:p>
    <w:p>
      <w:pPr>
        <w:pStyle w:val="FirstParagraph"/>
      </w:pPr>
      <w:r>
        <w:t xml:space="preserve">#72C472</w:t>
      </w:r>
    </w:p>
    <w:p>
      <w:r>
        <w:pict>
          <v:rect style="width:0;height:1.5pt" o:hralign="center" o:hrstd="t" o:hr="t"/>
        </w:pict>
      </w:r>
    </w:p>
    <w:bookmarkEnd w:id="41"/>
    <w:bookmarkStart w:id="42" w:name="violeta-introspectivo"/>
    <w:p>
      <w:pPr>
        <w:pStyle w:val="Heading2"/>
      </w:pPr>
      <w:r>
        <w:t xml:space="preserve">Violeta introspectivo</w:t>
      </w:r>
    </w:p>
    <w:p>
      <w:pPr>
        <w:pStyle w:val="FirstParagraph"/>
      </w:pPr>
      <w:r>
        <w:t xml:space="preserve">#8B7FD1</w:t>
      </w:r>
    </w:p>
    <w:p>
      <w:r>
        <w:pict>
          <v:rect style="width:0;height:1.5pt" o:hralign="center" o:hrstd="t" o:hr="t"/>
        </w:pict>
      </w:r>
    </w:p>
    <w:bookmarkEnd w:id="42"/>
    <w:bookmarkStart w:id="43" w:name="dorado-tenue"/>
    <w:p>
      <w:pPr>
        <w:pStyle w:val="Heading2"/>
      </w:pPr>
      <w:r>
        <w:t xml:space="preserve">Dorado tenue</w:t>
      </w:r>
    </w:p>
    <w:p>
      <w:pPr>
        <w:pStyle w:val="FirstParagraph"/>
      </w:pPr>
      <w:r>
        <w:t xml:space="preserve">#F4C542</w:t>
      </w:r>
    </w:p>
    <w:p>
      <w:r>
        <w:pict>
          <v:rect style="width:0;height:1.5pt" o:hralign="center" o:hrstd="t" o:hr="t"/>
        </w:pict>
      </w:r>
    </w:p>
    <w:bookmarkEnd w:id="43"/>
    <w:bookmarkStart w:id="44" w:name="gris-neblina"/>
    <w:p>
      <w:pPr>
        <w:pStyle w:val="Heading2"/>
      </w:pPr>
      <w:r>
        <w:t xml:space="preserve">Gris neblina</w:t>
      </w:r>
    </w:p>
    <w:p>
      <w:pPr>
        <w:pStyle w:val="FirstParagraph"/>
      </w:pPr>
      <w:r>
        <w:t xml:space="preserve">#B0BEC5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iluminación"/>
    <w:p>
      <w:pPr>
        <w:pStyle w:val="Heading1"/>
      </w:pPr>
      <w:r>
        <w:t xml:space="preserve">ILUMINACIÓN</w:t>
      </w:r>
    </w:p>
    <w:p>
      <w:pPr>
        <w:pStyle w:val="FirstParagraph"/>
      </w:pPr>
      <w:r>
        <w:t xml:space="preserve">Iluminación difusa.</w:t>
      </w:r>
    </w:p>
    <w:p>
      <w:pPr>
        <w:pStyle w:val="BodyText"/>
      </w:pPr>
      <w:r>
        <w:t xml:space="preserve">Sombras suaves.</w:t>
      </w:r>
    </w:p>
    <w:p>
      <w:pPr>
        <w:pStyle w:val="BodyText"/>
      </w:pPr>
      <w:r>
        <w:t xml:space="preserve">Contraste medio.</w:t>
      </w:r>
    </w:p>
    <w:p>
      <w:pPr>
        <w:pStyle w:val="BodyText"/>
      </w:pPr>
      <w:r>
        <w:t xml:space="preserve">La luz parece filtrarse a través de la neblina.</w:t>
      </w:r>
    </w:p>
    <w:p>
      <w:pPr>
        <w:pStyle w:val="BodyText"/>
      </w:pPr>
      <w:r>
        <w:t xml:space="preserve">No utilizar negros absolutos.</w:t>
      </w:r>
    </w:p>
    <w:p>
      <w:pPr>
        <w:pStyle w:val="BodyText"/>
      </w:pPr>
      <w:r>
        <w:t xml:space="preserve">No utilizar sombras agresivas.</w:t>
      </w:r>
    </w:p>
    <w:p>
      <w:r>
        <w:pict>
          <v:rect style="width:0;height:1.5pt" o:hralign="center" o:hrstd="t" o:hr="t"/>
        </w:pict>
      </w:r>
    </w:p>
    <w:bookmarkEnd w:id="46"/>
    <w:bookmarkStart w:id="47" w:name="puntos-de-interés-para-gameplay"/>
    <w:p>
      <w:pPr>
        <w:pStyle w:val="Heading1"/>
      </w:pPr>
      <w:r>
        <w:t xml:space="preserve">PUNTOS DE INTERÉS PARA GAMEPLAY</w:t>
      </w:r>
    </w:p>
    <w:p>
      <w:pPr>
        <w:pStyle w:val="FirstParagraph"/>
      </w:pPr>
      <w:r>
        <w:t xml:space="preserve">El escenario debe dejar espacios visuales para colocar posteriormente:</w:t>
      </w:r>
    </w:p>
    <w:p>
      <w:pPr>
        <w:pStyle w:val="Compact"/>
        <w:numPr>
          <w:ilvl w:val="0"/>
          <w:numId w:val="1010"/>
        </w:numPr>
      </w:pPr>
      <w:r>
        <w:t xml:space="preserve">Sendero de las Preocupaciones</w:t>
      </w:r>
    </w:p>
    <w:p>
      <w:pPr>
        <w:pStyle w:val="Compact"/>
        <w:numPr>
          <w:ilvl w:val="0"/>
          <w:numId w:val="1010"/>
        </w:numPr>
      </w:pPr>
      <w:r>
        <w:t xml:space="preserve">Nubes de Preocupación (O002)</w:t>
      </w:r>
    </w:p>
    <w:p>
      <w:pPr>
        <w:pStyle w:val="Compact"/>
        <w:numPr>
          <w:ilvl w:val="0"/>
          <w:numId w:val="1010"/>
        </w:numPr>
      </w:pPr>
      <w:r>
        <w:t xml:space="preserve">Hoja de Reflexión (O003)</w:t>
      </w:r>
    </w:p>
    <w:p>
      <w:pPr>
        <w:pStyle w:val="Compact"/>
        <w:numPr>
          <w:ilvl w:val="0"/>
          <w:numId w:val="1010"/>
        </w:numPr>
      </w:pPr>
      <w:r>
        <w:t xml:space="preserve">Cristal de la Serenidad (O001)</w:t>
      </w:r>
    </w:p>
    <w:p>
      <w:pPr>
        <w:pStyle w:val="Compact"/>
        <w:numPr>
          <w:ilvl w:val="0"/>
          <w:numId w:val="1010"/>
        </w:numPr>
      </w:pPr>
      <w:r>
        <w:t xml:space="preserve">Zona de respiración guiada</w:t>
      </w:r>
    </w:p>
    <w:p>
      <w:pPr>
        <w:pStyle w:val="Compact"/>
        <w:numPr>
          <w:ilvl w:val="0"/>
          <w:numId w:val="1010"/>
        </w:numPr>
      </w:pPr>
      <w:r>
        <w:t xml:space="preserve">Santuario final</w:t>
      </w:r>
    </w:p>
    <w:p>
      <w:r>
        <w:pict>
          <v:rect style="width:0;height:1.5pt" o:hralign="center" o:hrstd="t" o:hr="t"/>
        </w:pict>
      </w:r>
    </w:p>
    <w:bookmarkEnd w:id="47"/>
    <w:bookmarkStart w:id="48" w:name="atmósfera-emocional-deseada"/>
    <w:p>
      <w:pPr>
        <w:pStyle w:val="Heading1"/>
      </w:pPr>
      <w:r>
        <w:t xml:space="preserve">ATMÓSFERA EMOCIONAL DESEADA</w:t>
      </w:r>
    </w:p>
    <w:p>
      <w:pPr>
        <w:pStyle w:val="FirstParagraph"/>
      </w:pPr>
      <w:r>
        <w:t xml:space="preserve">El jugador debe sentir:</w:t>
      </w:r>
    </w:p>
    <w:p>
      <w:pPr>
        <w:pStyle w:val="BodyText"/>
      </w:pPr>
      <w:r>
        <w:t xml:space="preserve">“Este lugar está inquieto, pero puedo ayudarlo.”</w:t>
      </w:r>
    </w:p>
    <w:p>
      <w:pPr>
        <w:pStyle w:val="BodyText"/>
      </w:pPr>
      <w:r>
        <w:t xml:space="preserve">No debe percibirse como:</w:t>
      </w:r>
    </w:p>
    <w:p>
      <w:pPr>
        <w:pStyle w:val="Compact"/>
        <w:numPr>
          <w:ilvl w:val="0"/>
          <w:numId w:val="1011"/>
        </w:numPr>
      </w:pPr>
      <w:r>
        <w:t xml:space="preserve">un sitio peligroso;</w:t>
      </w:r>
    </w:p>
    <w:p>
      <w:pPr>
        <w:pStyle w:val="Compact"/>
        <w:numPr>
          <w:ilvl w:val="0"/>
          <w:numId w:val="1011"/>
        </w:numPr>
      </w:pPr>
      <w:r>
        <w:t xml:space="preserve">un lugar triste;</w:t>
      </w:r>
    </w:p>
    <w:p>
      <w:pPr>
        <w:pStyle w:val="Compact"/>
        <w:numPr>
          <w:ilvl w:val="0"/>
          <w:numId w:val="1011"/>
        </w:numPr>
      </w:pPr>
      <w:r>
        <w:t xml:space="preserve">un entorno deprimente.</w:t>
      </w:r>
    </w:p>
    <w:p>
      <w:pPr>
        <w:pStyle w:val="FirstParagraph"/>
      </w:pPr>
      <w:r>
        <w:t xml:space="preserve">Debe transmitir:</w:t>
      </w:r>
    </w:p>
    <w:p>
      <w:pPr>
        <w:pStyle w:val="BodyText"/>
      </w:pPr>
      <w:r>
        <w:t xml:space="preserve">curiosidad,</w:t>
      </w:r>
      <w:r>
        <w:t xml:space="preserve"> </w:t>
      </w:r>
      <w:r>
        <w:t xml:space="preserve">ligera tensión,</w:t>
      </w:r>
      <w:r>
        <w:t xml:space="preserve"> </w:t>
      </w:r>
      <w:r>
        <w:t xml:space="preserve">misterio,</w:t>
      </w:r>
      <w:r>
        <w:t xml:space="preserve"> </w:t>
      </w:r>
      <w:r>
        <w:t xml:space="preserve">esperanza.</w:t>
      </w:r>
    </w:p>
    <w:p>
      <w:r>
        <w:pict>
          <v:rect style="width:0;height:1.5pt" o:hralign="center" o:hrstd="t" o:hr="t"/>
        </w:pict>
      </w:r>
    </w:p>
    <w:bookmarkEnd w:id="48"/>
    <w:bookmarkStart w:id="49" w:name="prompt-profesional-para-ilustrador-o-ia"/>
    <w:p>
      <w:pPr>
        <w:pStyle w:val="Heading1"/>
      </w:pPr>
      <w:r>
        <w:t xml:space="preserve">PROMPT PROFESIONAL PARA ILUSTRADOR O IA</w:t>
      </w:r>
    </w:p>
    <w:p>
      <w:pPr>
        <w:pStyle w:val="FirstParagraph"/>
      </w:pPr>
      <w:r>
        <w:t xml:space="preserve">Crear un escenario panorámico de fantasía 2D para videojuego educativo llamado</w:t>
      </w:r>
      <w:r>
        <w:t xml:space="preserve"> </w:t>
      </w:r>
      <w:r>
        <w:t xml:space="preserve">“Valle de la Ansiedad”</w:t>
      </w:r>
      <w:r>
        <w:t xml:space="preserve">. Valle rodeado de colinas y montañas suaves parcialmente cubiertas por neblina azulada. Sendero curvo en primer plano, hierba verde azulada, flores luminosas, árboles de formas espirales y ramas retorcidas, hojas flotando en el aire, pequeños arroyos turquesa y remolinos de luz. Cielo de amanecer o atardecer en tonos turquesa, azul y violeta con nubes en espiral y partículas doradas. La atmósfera debe representar la ansiedad como incertidumbre y pensamientos repetitivos, pero manteniendo una sensación de esperanza y seguridad para adolescentes. Estilo visual semi caricaturesco, cinematográfico, inspirado en Ori and the Blind Forest, Spiritfarer y concept art de fantasía moderna. Alta calidad, iluminación suave, composición panorámica 2560 × 1440 px.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2026-06-23T17:50:19Z</dcterms:created>
  <dcterms:modified xsi:type="dcterms:W3CDTF">2026-06-23T17:50:19Z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