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1. Цели и задачи системы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2. Компоненты системы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База данных: хранение информации о товарах, продажах, операциях и пользователях системы.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Аналитические инструменты: графики и отчеты для анализа производительности аппаратов и предпочтений клиентов.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Преимущества системы: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Повышение эффективности работы вендинговых аппаратов.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Снижение операционных затрат за счет автоматизации процессов.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Улучшение пользовательского опыта для клиентов.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Более эффективно использование ресурсов и оптимизация товарных запасов.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Разработка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Для реализации модулей системы необходимо разработать базу данных. Создайте базу данных, используя предпочтительную платформу (MySQL / Microsoft SQL Server / PostgreSQL/РедБД), на сервере баз данных, который вам предоставлен.</w:t>
      </w:r>
    </w:p>
    <w:p w:rsidR="00000000" w:rsidDel="00000000" w:rsidP="00000000" w:rsidRDefault="00000000" w:rsidRPr="00000000" w14:paraId="0000001B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:rsidR="00000000" w:rsidDel="00000000" w:rsidP="00000000" w:rsidRDefault="00000000" w:rsidRPr="00000000" w14:paraId="0000001C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Разработка API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Ниже приведены данные, необходимые для хранения. В ходе работы вам потребуется доработать базу данных, добавить необходимые сущности и поля.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Вендинговые аппараты: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аппарата: уникальный идентификатор аппарата.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Местоположение: адрес или описание места установки устройства (например, торговый центр, офис).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Модель аппарата: указание на марку и модель вендингового аппарата.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Тип аппарата: (с оплатой картой, с оплатой наличными, два вида оплаты).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Статус: рабочий / не рабочий / на обслуживании.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Дата установки: когда аппарат был установлен.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Дата последнего обслуживания: когда аппарат в последний раз обслуживался.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Совокупный доход: общая сумма, полученная с аппарата за все время.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Товары: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товара: уникальный идентификатор товара.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Название товара: наименование продукта.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Описание: краткое описание (например, состав, вкусы).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Цена: указание стоимости товара.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Количество в наличии: текущее количество данного товара в аппарате.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Минимальный запас: пороговое значение, при котором необходимо пополнение.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Склонности к продажам: данные о популярности товара (например, средние продажи в день).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Продажи: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продажи: уникальный идентификатор записи о продаже.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аппарата: ссылка на вендинговый аппарат (для связи с конкретным аппаратом).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товара: ссылка на проданный товар.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Количество: количество единиц проданного товара.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Сумма продажи: общая сумма, заработанная за эту продажу.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Дата и время продажи: когда была произведена продажа.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Метод оплаты: используемый способ оплаты (наличные, карта, QR).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Пользователи: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пользователя: уникальный идентификатор пользователя.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ФИО: ФИО пользователя.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Email, телефон: контактные данные для обратной связи.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Роль: определение роли пользователя в системе (например, администратор, оператор).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Обслуживание: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записи: уникальный идентификатор записи о обслуживании.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ID аппарата: ссылка на вендинговый аппарат.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Дата обслуживания: дата, когда было произведено обслуживание.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Описание работы: что было сделано во время обслуживания (например, пополнение товара, ремонт).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Проблемы: описание выявленных проблем (если таковые были).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Исполнитель: ФИО или ID лица, выполнявшего обслуживание.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Разработка модуля франчайзера (desktop)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личный кабинет франчайзера.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Главная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Данный модуль должен быть реализован в виде настольного приложения (не гибрид, не использовать WebView).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При разработке модуля вы должны следовать предложенному дизайну приложения: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2552700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Вход в личный кабинет должен осуществляться с помощью авторизации. для безопасной работы реализуйте хеширование пароля и авторизацию с помощью JWT.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При входе в ЛК первая страница - Главная.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При входе должны отображаться данные сотрудника: фото, фамилия, инициалы и роль. Так же должна быть реализована возможность просмотра профиля сотрудника через dropdown: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1871663" cy="154275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542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Для оптимизации экранного пространства реализуйте sidebar бокового меню.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Основные пункты бокового меню: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Главная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Монитор ТА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Детальные отчеты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Учет ТМЦ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Администрирование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На главной странице реализуйте 5 блоков для отображения информации франчайзера: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Блок “Эффективность сети”: отображает процент работающих автоматов по всем франчайзи.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Блок “Состояние сети”: отображает диаграмму с соотношением всех аппаратов сети со статусами: работает, не работает, на обслуживании.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Блок “Сводка” отображает данные по продажам, инкассации, обслуживании ТА.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  <w:br w:type="textWrapping"/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Блок “Новости” отображает информацию с новостями франчайзера.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Администрирование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пункт меню “Администрирование”, который должен включать в себя подменю: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Торговые автоматы, Компании, Пользователи, Модемы, Дополнительные.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4241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Меню “Торговые автоматы” должно отображать информацию по всем автоматам в сети: ID, Название автомата, Модель, Компания (франчайзи), Модем, Адрес/Место, В работе с, Действия.</w:t>
      </w:r>
    </w:p>
    <w:p w:rsidR="00000000" w:rsidDel="00000000" w:rsidP="00000000" w:rsidRDefault="00000000" w:rsidRPr="00000000" w14:paraId="00000068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</w:t>
      </w:r>
    </w:p>
    <w:p w:rsidR="00000000" w:rsidDel="00000000" w:rsidP="00000000" w:rsidRDefault="00000000" w:rsidRPr="00000000" w14:paraId="00000069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Необходимые функции: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Возможность указания количества строк для отображения.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Фильтр по названию автомата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Пагинация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Отображение количества записей из общего количества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Выделение цветом нечетных строк таблицы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Экспорт данных в CSV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Редактирование информации о ТА должно соответствовать макету: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6311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добавление информации о торговом автомате согласно представленному макету: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6311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Меню “Компании” также позволяет отобразить информацию о всех компаниях - франчайзи, добавить компанию, удалить.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отображение списка компаний на основании макета:</w:t>
      </w:r>
    </w:p>
    <w:p w:rsidR="00000000" w:rsidDel="00000000" w:rsidP="00000000" w:rsidRDefault="00000000" w:rsidRPr="00000000" w14:paraId="0000007B">
      <w:pP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2705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Необходимые функции: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Возможность указания количества строк для отображения.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Фильтр по названию компании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Возможность указания вышестоящей компании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Пагинация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Отображение количества записей из общего количества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Выделение цветом нечетных строк таблицы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Экспорт данных в CSV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Действия с компаниями: редактирование и удаление.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firstLine="566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добавление и редактирование компании согласно макету:</w:t>
      </w:r>
    </w:p>
    <w:p w:rsidR="00000000" w:rsidDel="00000000" w:rsidP="00000000" w:rsidRDefault="00000000" w:rsidRPr="00000000" w14:paraId="00000088">
      <w:pPr>
        <w:spacing w:line="240" w:lineRule="auto"/>
        <w:ind w:left="283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179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Меню “Монитор ТА”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Для франчайзера доступен также подробный монитор всех ТА в сети. Реализуйте меню “Монитор ТА” на основе представленного макета: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3048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Необходимые функции: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Фильтр по Общему состоянию (Зеленый - работает, красный  - не работает, синий  - на обслуживании)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Фильтр по типу подключения: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Фильтр по Дополнительным статусам:</w:t>
      </w:r>
    </w:p>
    <w:p w:rsidR="00000000" w:rsidDel="00000000" w:rsidP="00000000" w:rsidRDefault="00000000" w:rsidRPr="00000000" w14:paraId="00000092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Все фильтры работают по нажатию на кнопку “Применить”. При отсутствии результатов должна отображаться информация:</w:t>
      </w:r>
    </w:p>
    <w:p w:rsidR="00000000" w:rsidDel="00000000" w:rsidP="00000000" w:rsidRDefault="00000000" w:rsidRPr="00000000" w14:paraId="00000093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1447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Работа фильтров так же дублируется выводом информации в поле “Итого автоматов”.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Поле “Денег в автоматах” пересчитывается только для тех автоматов, которые удовлетворяют условиям фильтра.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sdt>
        <w:sdtPr>
          <w:id w:val="-118103795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sz w:val="32"/>
              <w:szCs w:val="32"/>
              <w:rtl w:val="0"/>
            </w:rPr>
            <w:t xml:space="preserve">Реализуйте отображение ТА в таблице: №, ТП, Связь, Загрузка, Денежные средства, События, Оборудование, Информация, Доп.</w:t>
          </w:r>
        </w:sdtContent>
      </w:sdt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сортировку по состоянию ТА: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1838695" cy="518264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695" cy="5182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425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Требования к отображаемым данным: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Информация о ТА из БД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Провайдер из БД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Время - время системное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Деньги на счету - из БД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Состояние связи - из API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Загрузка товарами(кофе, сахар, молоко, стаканы, крышки и тд) - из API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Денежные средства - из API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События  - из БД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Оборудование - из БД: выделение зеленым цветом оборудования конкретного ТА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Информация - статусы из API (в ресурсах к сессии)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Доп.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Для отображения указанной информации реализуйте API, которое будет генерировать состояние связи, загрузку, денежные средства и статусы ТА для эмуляции работы.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708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Разработка модуля франчайзи (web)</w:t>
      </w:r>
    </w:p>
    <w:p w:rsidR="00000000" w:rsidDel="00000000" w:rsidP="00000000" w:rsidRDefault="00000000" w:rsidRPr="00000000" w14:paraId="000000AB">
      <w:pPr>
        <w:ind w:firstLine="708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Общие требования к модулю:</w:t>
      </w:r>
    </w:p>
    <w:p w:rsidR="00000000" w:rsidDel="00000000" w:rsidP="00000000" w:rsidRDefault="00000000" w:rsidRPr="00000000" w14:paraId="000000AC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Мультиязычность: поддержка нескольких языков (русский, английский).</w:t>
      </w:r>
    </w:p>
    <w:p w:rsidR="00000000" w:rsidDel="00000000" w:rsidP="00000000" w:rsidRDefault="00000000" w:rsidRPr="00000000" w14:paraId="000000AD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Безопасность: использование HTTPS для защиты данных.</w:t>
      </w:r>
    </w:p>
    <w:p w:rsidR="00000000" w:rsidDel="00000000" w:rsidP="00000000" w:rsidRDefault="00000000" w:rsidRPr="00000000" w14:paraId="000000AE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Токен авторизации для защиты данных (JWT Token).</w:t>
      </w:r>
    </w:p>
    <w:p w:rsidR="00000000" w:rsidDel="00000000" w:rsidP="00000000" w:rsidRDefault="00000000" w:rsidRPr="00000000" w14:paraId="000000AF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Возможность обновления списка ТА без перезагрузки страницы (AJAX).</w:t>
      </w:r>
    </w:p>
    <w:p w:rsidR="00000000" w:rsidDel="00000000" w:rsidP="00000000" w:rsidRDefault="00000000" w:rsidRPr="00000000" w14:paraId="000000B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08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color w:val="000000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000000"/>
          <w:sz w:val="32"/>
          <w:szCs w:val="32"/>
          <w:rtl w:val="0"/>
        </w:rPr>
        <w:t xml:space="preserve">Личный кабинет франчайзи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000000"/>
          <w:sz w:val="32"/>
          <w:szCs w:val="32"/>
          <w:rtl w:val="0"/>
        </w:rPr>
        <w:t xml:space="preserve">Реализуйте авторизацию и регистраци</w:t>
      </w: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ю</w:t>
      </w:r>
      <w:r w:rsidDel="00000000" w:rsidR="00000000" w:rsidRPr="00000000">
        <w:rPr>
          <w:rFonts w:ascii="Roboto" w:cs="Roboto" w:eastAsia="Roboto" w:hAnsi="Roboto"/>
          <w:color w:val="000000"/>
          <w:sz w:val="32"/>
          <w:szCs w:val="32"/>
          <w:rtl w:val="0"/>
        </w:rPr>
        <w:t xml:space="preserve"> франчайзи</w:t>
      </w: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Процесс регистрации: пользователь вводит email и пароль. На email отправляется код подтверждения. После ввода кода подтверждения пользователь должен ввести уникальный код франчайзи, который предоставляется франчайзером. После успешной проверки кода франчайзи пользователь получает доступ к личному кабинету.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Для эмуляции подтверждения email реализуйте генерацию кода в модальном окне.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Элементы интерфейса: поле для ввода email, поле для ввода пароля (с возможностью показать/скрыть пароль), поле для ввода кода подтверждения (отправленного на email), поле для ввода кода франчайзи, кнопка "Зарегистрироваться".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математическую CAPTCHA для предотвращения автоматической регистрации - выражение, содержащее минимум 3 арифметических операции.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валидацию email и пароля (пароль должен содержать минимум 8 символов, включая цифры и спецсимволы).</w:t>
      </w:r>
    </w:p>
    <w:p w:rsidR="00000000" w:rsidDel="00000000" w:rsidP="00000000" w:rsidRDefault="00000000" w:rsidRPr="00000000" w14:paraId="000000B9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Общие требования к интерфейсу личного кабинета</w:t>
      </w:r>
    </w:p>
    <w:p w:rsidR="00000000" w:rsidDel="00000000" w:rsidP="00000000" w:rsidRDefault="00000000" w:rsidRPr="00000000" w14:paraId="000000BA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Навигация:</w:t>
      </w:r>
    </w:p>
    <w:p w:rsidR="00000000" w:rsidDel="00000000" w:rsidP="00000000" w:rsidRDefault="00000000" w:rsidRPr="00000000" w14:paraId="000000BB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Боковое меню с разделами: "Главная", "Торговые автоматы", "Договоры", "Настройки".</w:t>
      </w:r>
    </w:p>
    <w:p w:rsidR="00000000" w:rsidDel="00000000" w:rsidP="00000000" w:rsidRDefault="00000000" w:rsidRPr="00000000" w14:paraId="000000BC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Уведомления: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всплывающие уведомления о статусе операций (успешно/ошибка).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центр уведомлений для просмотра истории действий.</w:t>
      </w:r>
    </w:p>
    <w:p w:rsidR="00000000" w:rsidDel="00000000" w:rsidP="00000000" w:rsidRDefault="00000000" w:rsidRPr="00000000" w14:paraId="000000BF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При авторизации необходимо указать код франчайзи.</w:t>
      </w:r>
    </w:p>
    <w:p w:rsidR="00000000" w:rsidDel="00000000" w:rsidP="00000000" w:rsidRDefault="00000000" w:rsidRPr="00000000" w14:paraId="000000C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 разделе “Торговые автоматы” реализуйте отображение списком всех торговых аппаратов, находящихся в аренде франчайзи.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данный пункт меню в соответствии с макетом: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367338" cy="591120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5911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Меню “Торговые автоматы” должно отображать информацию по всем автоматам в сети: ID, Название автомата, Модель, Компания (франчайзер), Модем, Адрес/Место, В работе с, Действия.</w:t>
      </w:r>
    </w:p>
    <w:p w:rsidR="00000000" w:rsidDel="00000000" w:rsidP="00000000" w:rsidRDefault="00000000" w:rsidRPr="00000000" w14:paraId="000000C7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</w:t>
      </w:r>
    </w:p>
    <w:p w:rsidR="00000000" w:rsidDel="00000000" w:rsidP="00000000" w:rsidRDefault="00000000" w:rsidRPr="00000000" w14:paraId="000000C8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Необходимые функции: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Возможность указания количества строк для отображения.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Фильтр по названию автомата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Пагинация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Отображение количества записей из общего количества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Выделение цветом нечетных строк таблицы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Экспорт данных в CSV</w:t>
      </w:r>
    </w:p>
    <w:p w:rsidR="00000000" w:rsidDel="00000000" w:rsidP="00000000" w:rsidRDefault="00000000" w:rsidRPr="00000000" w14:paraId="000000CF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 каждому ТА в списке пользователю доступны действия: редактировать, удалить, отвязать модем от ТА. Реализуйте только отображение элементов действий.</w:t>
      </w:r>
    </w:p>
    <w:p w:rsidR="00000000" w:rsidDel="00000000" w:rsidP="00000000" w:rsidRDefault="00000000" w:rsidRPr="00000000" w14:paraId="000000D1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При первом входе в ЛК в меню “Торговые автоматы” должна быть надпись о том, что необходимо оформить ТА в аренду.</w:t>
      </w:r>
    </w:p>
    <w:p w:rsidR="00000000" w:rsidDel="00000000" w:rsidP="00000000" w:rsidRDefault="00000000" w:rsidRPr="00000000" w14:paraId="000000D2">
      <w:pPr>
        <w:spacing w:line="240" w:lineRule="auto"/>
        <w:ind w:firstLine="709"/>
        <w:rPr>
          <w:rFonts w:ascii="Roboto" w:cs="Roboto" w:eastAsia="Roboto" w:hAnsi="Roboto"/>
          <w:color w:val="000000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модальное окно выбора ТА в аренду.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Пользователь видит список доступных торговых аппаратов. Каждый ТА отображается с краткой информацией: название, модель, стоимость аренды в месяц, стоимость аренды за год, статус (доступен/забронирован), место размещения, срок окупаемости ( в месяцах).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Пользователь может выбрать один или несколько ТА для бронирования.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Элементы интерфейса: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Список ТА с карточками (название, модель, стоимость аренды в месяц, стоимость аренды за год, статус (доступен/забронирован), место размещения, срок окупаемости ( в месяцах)).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Фильтрация  ТА по модели, статусу, сортировка по сроку окупаемости.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Кнопка "Перейти к бронированию".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процесс бронирования: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Пользователь выбирает ТА, нажимает кнопку “Перейти к бронированию”. Пользователь вводит срок бронирования (дата начала и дата окончания бронирования), выбирает способ ведения франчайзи  , выбирает необходимость страхования (да/нет). Страхование ТА франчайзи не обязательно.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Система отправляет запрос на бронирование выбранных ТА.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Пользователь получает уведомление о успешной брони или ошибке (например, если ТА уже забронирован). Эмулируйте подтверждение бронирования франчайзером в модальном окне.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После получения сообщения ТА отображается в списке.</w:t>
      </w:r>
    </w:p>
    <w:p w:rsidR="00000000" w:rsidDel="00000000" w:rsidP="00000000" w:rsidRDefault="00000000" w:rsidRPr="00000000" w14:paraId="000000E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защиту от повторной отправки формы (disable кнопки после нажатия), логирование всех действий пользователя для аудита.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В меню “Договоры” отображается списком доступные договора франчайзи (номер договора, дата подписания, срок действия, статус (подписан/не подписан).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Процесс подписания: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После успешной брони пользователь переходит к подписанию договора. Договор отображается в формате PDF с возможностью прокрутки. Пользователь должен поставить электронную подпись (используя встроенный инструмент для рисования). После подписания договор сохраняется в системе.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Элементы интерфейса: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Просмотр договора (встроенный PDF-ридер).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Поле для электронной подписи.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Кнопка "Подписать договор".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Уведомление о успешном подписании.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Дополнительные элементы: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Шифрование подписанного документа для безопасности.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08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Разработка модуля франчайзи (mobile)</w:t>
      </w:r>
    </w:p>
    <w:p w:rsidR="00000000" w:rsidDel="00000000" w:rsidP="00000000" w:rsidRDefault="00000000" w:rsidRPr="00000000" w14:paraId="000000EF">
      <w:pPr>
        <w:spacing w:line="240" w:lineRule="auto"/>
        <w:ind w:firstLine="709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Проектирование Wireframe</w:t>
      </w:r>
    </w:p>
    <w:p w:rsidR="00000000" w:rsidDel="00000000" w:rsidP="00000000" w:rsidRDefault="00000000" w:rsidRPr="00000000" w14:paraId="000000F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Разработайте набор wireframe экрана выездного инженера по работе с ТА на основании представленного ниже описания.</w:t>
      </w:r>
    </w:p>
    <w:p w:rsidR="00000000" w:rsidDel="00000000" w:rsidP="00000000" w:rsidRDefault="00000000" w:rsidRPr="00000000" w14:paraId="000000F1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Основные функции и действия, которые инженер может выполнять с помощью смартфона:</w:t>
      </w:r>
    </w:p>
    <w:p w:rsidR="00000000" w:rsidDel="00000000" w:rsidP="00000000" w:rsidRDefault="00000000" w:rsidRPr="00000000" w14:paraId="000000F2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1. Планирование и маршрутизация:</w:t>
      </w:r>
    </w:p>
    <w:p w:rsidR="00000000" w:rsidDel="00000000" w:rsidP="00000000" w:rsidRDefault="00000000" w:rsidRPr="00000000" w14:paraId="000000F3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:rsidR="00000000" w:rsidDel="00000000" w:rsidP="00000000" w:rsidRDefault="00000000" w:rsidRPr="00000000" w14:paraId="000000F4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Геолокация и навигация: применение картографических приложений (например, Google Maps или Яндекс.Карты) для построения маршрутов и получения актуальной информации о пробках.</w:t>
      </w:r>
    </w:p>
    <w:p w:rsidR="00000000" w:rsidDel="00000000" w:rsidP="00000000" w:rsidRDefault="00000000" w:rsidRPr="00000000" w14:paraId="000000F5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2. Документирование работ:</w:t>
      </w:r>
    </w:p>
    <w:p w:rsidR="00000000" w:rsidDel="00000000" w:rsidP="00000000" w:rsidRDefault="00000000" w:rsidRPr="00000000" w14:paraId="000000F6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:rsidR="00000000" w:rsidDel="00000000" w:rsidP="00000000" w:rsidRDefault="00000000" w:rsidRPr="00000000" w14:paraId="000000F7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:rsidR="00000000" w:rsidDel="00000000" w:rsidP="00000000" w:rsidRDefault="00000000" w:rsidRPr="00000000" w14:paraId="000000F8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3. Отчетность:</w:t>
      </w:r>
    </w:p>
    <w:p w:rsidR="00000000" w:rsidDel="00000000" w:rsidP="00000000" w:rsidRDefault="00000000" w:rsidRPr="00000000" w14:paraId="000000F9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:rsidR="00000000" w:rsidDel="00000000" w:rsidP="00000000" w:rsidRDefault="00000000" w:rsidRPr="00000000" w14:paraId="000000FA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</w:r>
    </w:p>
    <w:p w:rsidR="00000000" w:rsidDel="00000000" w:rsidP="00000000" w:rsidRDefault="00000000" w:rsidRPr="00000000" w14:paraId="000000FB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4. Коммуникация:</w:t>
      </w:r>
    </w:p>
    <w:p w:rsidR="00000000" w:rsidDel="00000000" w:rsidP="00000000" w:rsidRDefault="00000000" w:rsidRPr="00000000" w14:paraId="000000FC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</w:r>
    </w:p>
    <w:p w:rsidR="00000000" w:rsidDel="00000000" w:rsidP="00000000" w:rsidRDefault="00000000" w:rsidRPr="00000000" w14:paraId="000000FD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5. Системы управления задачами:</w:t>
      </w:r>
    </w:p>
    <w:p w:rsidR="00000000" w:rsidDel="00000000" w:rsidP="00000000" w:rsidRDefault="00000000" w:rsidRPr="00000000" w14:paraId="000000FE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Трекеры задач: использование приложения для управления задачами для отслеживания статуса выполнения работ и соблюдения сроков.</w:t>
      </w:r>
    </w:p>
    <w:p w:rsidR="00000000" w:rsidDel="00000000" w:rsidP="00000000" w:rsidRDefault="00000000" w:rsidRPr="00000000" w14:paraId="000000FF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Планирование запасных частей: ведение учета необходимых запасных частей и их доступности.</w:t>
      </w:r>
    </w:p>
    <w:p w:rsidR="00000000" w:rsidDel="00000000" w:rsidP="00000000" w:rsidRDefault="00000000" w:rsidRPr="00000000" w14:paraId="00000100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6. Обучение и справочная информация:</w:t>
      </w:r>
    </w:p>
    <w:p w:rsidR="00000000" w:rsidDel="00000000" w:rsidP="00000000" w:rsidRDefault="00000000" w:rsidRPr="00000000" w14:paraId="00000101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:rsidR="00000000" w:rsidDel="00000000" w:rsidP="00000000" w:rsidRDefault="00000000" w:rsidRPr="00000000" w14:paraId="00000102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Онлайн-курсы и обучение: участие в виртуальных курсах или вебинарах по новым технологиям и методам работы с автоматами через приложение.</w:t>
      </w:r>
    </w:p>
    <w:p w:rsidR="00000000" w:rsidDel="00000000" w:rsidP="00000000" w:rsidRDefault="00000000" w:rsidRPr="00000000" w14:paraId="00000103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7. Мониторинг состояния автоматов:</w:t>
      </w:r>
    </w:p>
    <w:p w:rsidR="00000000" w:rsidDel="00000000" w:rsidP="00000000" w:rsidRDefault="00000000" w:rsidRPr="00000000" w14:paraId="00000104">
      <w:pPr>
        <w:ind w:firstLine="708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</w:r>
    </w:p>
    <w:p w:rsidR="00000000" w:rsidDel="00000000" w:rsidP="00000000" w:rsidRDefault="00000000" w:rsidRPr="00000000" w14:paraId="00000105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 всем диаграммам должен быть предоставлен файл-исходник (например, .drawio) и файл в формате .pdf.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highlight w:val="white"/>
          <w:rtl w:val="0"/>
        </w:rPr>
        <w:t xml:space="preserve">Тестирование</w:t>
      </w:r>
    </w:p>
    <w:p w:rsidR="00000000" w:rsidDel="00000000" w:rsidP="00000000" w:rsidRDefault="00000000" w:rsidRPr="00000000" w14:paraId="00000109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10 тест-кейсов для тестирования UI настольного приложения основного функционала. Оформите тест-кейсы согласно шаблона в Ресурсах.</w:t>
      </w:r>
    </w:p>
    <w:p w:rsidR="00000000" w:rsidDel="00000000" w:rsidP="00000000" w:rsidRDefault="00000000" w:rsidRPr="00000000" w14:paraId="0000010A">
      <w:pP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Реализуйте автоматизированные UI-тесты для ЛК франчайзи с помощью библиотеки Selenium (дополнительные материалы в Ресурсах)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Системный анализ и документирование</w:t>
      </w:r>
    </w:p>
    <w:p w:rsidR="00000000" w:rsidDel="00000000" w:rsidP="00000000" w:rsidRDefault="00000000" w:rsidRPr="00000000" w14:paraId="000001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Диаграмма вариантов использования</w:t>
      </w:r>
    </w:p>
    <w:p w:rsidR="00000000" w:rsidDel="00000000" w:rsidP="00000000" w:rsidRDefault="00000000" w:rsidRPr="00000000" w14:paraId="0000010F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Разработайте диаграмму вариантов использования для системы (модуль будет указан по итогам 30% изменений), которая поможет визуализировать основные функциональные возможности системы и взаимодействие пользователей с ней.</w:t>
      </w:r>
    </w:p>
    <w:p w:rsidR="00000000" w:rsidDel="00000000" w:rsidP="00000000" w:rsidRDefault="00000000" w:rsidRPr="00000000" w14:paraId="00000110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</w:r>
    </w:p>
    <w:p w:rsidR="00000000" w:rsidDel="00000000" w:rsidP="00000000" w:rsidRDefault="00000000" w:rsidRPr="00000000" w14:paraId="00000111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Подготовьте описание вариантов использования первого уровня (пример описания представлен в Ресурсах).</w:t>
      </w:r>
    </w:p>
    <w:p w:rsidR="00000000" w:rsidDel="00000000" w:rsidP="00000000" w:rsidRDefault="00000000" w:rsidRPr="00000000" w14:paraId="00000112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Функциональная модель IDEF</w:t>
      </w:r>
    </w:p>
    <w:p w:rsidR="00000000" w:rsidDel="00000000" w:rsidP="00000000" w:rsidRDefault="00000000" w:rsidRPr="00000000" w14:paraId="00000114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Разработайте функциональную модель IDEF0 (контекстную диаграмму) и декомпозицию первого уровня для модуля системы (модуль будет указан по итогам 30% изменений).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</w:r>
    </w:p>
    <w:p w:rsidR="00000000" w:rsidDel="00000000" w:rsidP="00000000" w:rsidRDefault="00000000" w:rsidRPr="00000000" w14:paraId="00000115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Изобразите функциональную модель и декомпозицию первого уровня, используя стандартную нотацию IDEF0.</w:t>
      </w:r>
    </w:p>
    <w:p w:rsidR="00000000" w:rsidDel="00000000" w:rsidP="00000000" w:rsidRDefault="00000000" w:rsidRPr="00000000" w14:paraId="00000116">
      <w:pPr>
        <w:spacing w:line="240" w:lineRule="auto"/>
        <w:ind w:firstLine="709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line="240" w:lineRule="auto"/>
        <w:ind w:left="1429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Полная функциональная модель IDEF0, включающая определение всех ключевых функций и процессов.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line="240" w:lineRule="auto"/>
        <w:ind w:left="1429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Разработанная декомпозиция первого уровня, показывающая взаимосвязи между процессами.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line="240" w:lineRule="auto"/>
        <w:ind w:left="1429" w:hanging="36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Четкая графическая визуализация функциональной модели, соответствующая требованиям нотации IDEF0.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firstLine="709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Диаграмма деятельности</w:t>
      </w:r>
    </w:p>
    <w:p w:rsidR="00000000" w:rsidDel="00000000" w:rsidP="00000000" w:rsidRDefault="00000000" w:rsidRPr="00000000" w14:paraId="0000011C">
      <w:pPr>
        <w:spacing w:line="240" w:lineRule="auto"/>
        <w:ind w:firstLine="709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Разработайте диаграмму деятельности </w:t>
      </w: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(модуль будет указан по итогам 30% изменений)</w:t>
      </w: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. Определите поток информации.</w:t>
      </w:r>
    </w:p>
    <w:p w:rsidR="00000000" w:rsidDel="00000000" w:rsidP="00000000" w:rsidRDefault="00000000" w:rsidRPr="00000000" w14:paraId="0000011D">
      <w:pPr>
        <w:spacing w:line="240" w:lineRule="auto"/>
        <w:ind w:firstLine="709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Roboto" w:cs="Roboto" w:eastAsia="Roboto" w:hAnsi="Roboto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32"/>
          <w:szCs w:val="32"/>
          <w:rtl w:val="0"/>
        </w:rPr>
        <w:t xml:space="preserve">Работа с данными</w:t>
      </w:r>
    </w:p>
    <w:p w:rsidR="00000000" w:rsidDel="00000000" w:rsidP="00000000" w:rsidRDefault="00000000" w:rsidRPr="00000000" w14:paraId="0000011F">
      <w:pPr>
        <w:spacing w:line="240" w:lineRule="auto"/>
        <w:ind w:firstLine="85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Вам необходимо создать и настроить коллекцию в Postman для работы с REST API модуля франчайзера. Система позволяет управлять торговыми аппаратами, компаниями и мониторить состояние сети. Коллекция должна быть структурирована, содержать переменные, тесты и документацию.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0" w:before="0" w:line="240" w:lineRule="auto"/>
        <w:ind w:firstLine="850"/>
        <w:rPr>
          <w:rFonts w:ascii="Roboto" w:cs="Roboto" w:eastAsia="Roboto" w:hAnsi="Roboto"/>
          <w:color w:val="000000"/>
          <w:sz w:val="32"/>
          <w:szCs w:val="32"/>
          <w:highlight w:val="white"/>
        </w:rPr>
      </w:pPr>
      <w:bookmarkStart w:colFirst="0" w:colLast="0" w:name="_heading=h.evkxltt6nnxw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32"/>
          <w:szCs w:val="32"/>
          <w:highlight w:val="white"/>
          <w:rtl w:val="0"/>
        </w:rPr>
        <w:t xml:space="preserve">Требования к коллекции: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line="240" w:lineRule="auto"/>
        <w:ind w:left="72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Структура коллекции:</w:t>
      </w:r>
    </w:p>
    <w:p w:rsidR="00000000" w:rsidDel="00000000" w:rsidP="00000000" w:rsidRDefault="00000000" w:rsidRPr="00000000" w14:paraId="00000122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Создайте папки для группировки запросов (например, "Торговые аппараты", "Компании", "Мониторинг").</w:t>
      </w:r>
    </w:p>
    <w:p w:rsidR="00000000" w:rsidDel="00000000" w:rsidP="00000000" w:rsidRDefault="00000000" w:rsidRPr="00000000" w14:paraId="00000123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Используйте понятные имена для запросов и папок.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line="240" w:lineRule="auto"/>
        <w:ind w:left="72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Переменные:</w:t>
      </w:r>
    </w:p>
    <w:p w:rsidR="00000000" w:rsidDel="00000000" w:rsidP="00000000" w:rsidRDefault="00000000" w:rsidRPr="00000000" w14:paraId="00000125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Создайте переменные для базового URL, ID торгового аппарата и ID компании.</w:t>
      </w:r>
    </w:p>
    <w:p w:rsidR="00000000" w:rsidDel="00000000" w:rsidP="00000000" w:rsidRDefault="00000000" w:rsidRPr="00000000" w14:paraId="00000126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Используйте переменные в запросах.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line="240" w:lineRule="auto"/>
        <w:ind w:left="72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Тесты:</w:t>
      </w:r>
    </w:p>
    <w:p w:rsidR="00000000" w:rsidDel="00000000" w:rsidP="00000000" w:rsidRDefault="00000000" w:rsidRPr="00000000" w14:paraId="00000128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Напишите тесты для проверки статуса ответа (например, pm.response.to.have.status(200)).</w:t>
      </w:r>
    </w:p>
    <w:p w:rsidR="00000000" w:rsidDel="00000000" w:rsidP="00000000" w:rsidRDefault="00000000" w:rsidRPr="00000000" w14:paraId="00000129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Проверяйте структуру ответа (например, наличие полей name, location, status для торговых аппаратов).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line="240" w:lineRule="auto"/>
        <w:ind w:left="72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Документация:</w:t>
      </w:r>
    </w:p>
    <w:p w:rsidR="00000000" w:rsidDel="00000000" w:rsidP="00000000" w:rsidRDefault="00000000" w:rsidRPr="00000000" w14:paraId="0000012B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Добавьте описание для каждого запроса, чтобы было понятно, что он делает.</w:t>
      </w:r>
    </w:p>
    <w:p w:rsidR="00000000" w:rsidDel="00000000" w:rsidP="00000000" w:rsidRDefault="00000000" w:rsidRPr="00000000" w14:paraId="0000012C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Укажите примеры запросов и ответов.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line="240" w:lineRule="auto"/>
        <w:ind w:left="72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Экспорт коллекции:</w:t>
      </w:r>
    </w:p>
    <w:p w:rsidR="00000000" w:rsidDel="00000000" w:rsidP="00000000" w:rsidRDefault="00000000" w:rsidRPr="00000000" w14:paraId="0000012E">
      <w:pPr>
        <w:numPr>
          <w:ilvl w:val="1"/>
          <w:numId w:val="11"/>
        </w:numPr>
        <w:spacing w:line="240" w:lineRule="auto"/>
        <w:ind w:left="1440" w:hanging="36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Экспортируйте коллекцию в формате JSON и предоставьте файл для проверки.</w:t>
      </w:r>
    </w:p>
    <w:p w:rsidR="00000000" w:rsidDel="00000000" w:rsidP="00000000" w:rsidRDefault="00000000" w:rsidRPr="00000000" w14:paraId="0000012F">
      <w:pPr>
        <w:spacing w:line="240" w:lineRule="auto"/>
        <w:ind w:left="850" w:firstLine="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ind w:left="850" w:firstLine="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Все эндпоинты должны быть реализованы. Тесты должны быть полезными и покрывать основные сценарии. Переменные должны быть применены корректно. Коллекция должна быть легко читаемой и логически организованной. Описания должны быть  корректными  и полезными.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9xT5/jR01V/YE83bMZyVBPutkA==">CgMxLjAaGgoBMBIVChMIB0IPCgZSb2JvdG8SBUFyaWFsMg5oLmV2a3hsdHQ2bm54dzgAciExQ3ZadE5mcjlGNXVfQmNUb3VkTVVfTS1EeS1fZHJsWUc=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