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группы операций</w:t>
      </w: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(в порядке следования: неравно, равно, меньше, меньше или равно,</w:t>
      </w:r>
      <w:proofErr w:type="gramEnd"/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больше, больше или равно)</w:t>
      </w:r>
    </w:p>
    <w:p w:rsidR="00D81F48" w:rsidRPr="0030065E" w:rsidRDefault="0030065E" w:rsidP="0030065E">
      <w:pPr>
        <w:rPr>
          <w:rFonts w:cs="Times New Roman"/>
          <w:sz w:val="28"/>
          <w:szCs w:val="28"/>
        </w:rPr>
      </w:pPr>
      <w:bookmarkStart w:id="0" w:name="_GoBack"/>
      <w:bookmarkEnd w:id="0"/>
      <w:r w:rsidRPr="00743764">
        <w:rPr>
          <w:rFonts w:cs="Times New Roman"/>
          <w:sz w:val="28"/>
          <w:szCs w:val="28"/>
          <w:highlight w:val="yellow"/>
        </w:rPr>
        <w:t>&lt;</w:t>
      </w:r>
      <w:proofErr w:type="spellStart"/>
      <w:r w:rsidRPr="00743764">
        <w:rPr>
          <w:rFonts w:cs="Times New Roman"/>
          <w:sz w:val="28"/>
          <w:szCs w:val="28"/>
          <w:highlight w:val="yellow"/>
        </w:rPr>
        <w:t>операции_группы_отношения</w:t>
      </w:r>
      <w:proofErr w:type="spellEnd"/>
      <w:proofErr w:type="gramStart"/>
      <w:r w:rsidRPr="00743764">
        <w:rPr>
          <w:rFonts w:cs="Times New Roman"/>
          <w:sz w:val="28"/>
          <w:szCs w:val="28"/>
          <w:highlight w:val="yellow"/>
        </w:rPr>
        <w:t>&gt;:: = &lt; &gt; | = | &lt; | &lt;= | &gt; | &gt;=</w:t>
      </w:r>
      <w:proofErr w:type="gramEnd"/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группы операций</w:t>
      </w: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(в порядке следования: сложение, вычитание, дизъюнкция)</w:t>
      </w:r>
    </w:p>
    <w:p w:rsidR="0030065E" w:rsidRDefault="0030065E" w:rsidP="0030065E">
      <w:pPr>
        <w:rPr>
          <w:rFonts w:cs="Times New Roman"/>
          <w:i/>
          <w:iCs/>
          <w:sz w:val="28"/>
          <w:szCs w:val="28"/>
          <w:lang w:val="en-US"/>
        </w:rPr>
      </w:pPr>
      <w:r w:rsidRPr="00743764">
        <w:rPr>
          <w:rFonts w:cs="Times New Roman"/>
          <w:sz w:val="28"/>
          <w:szCs w:val="28"/>
          <w:highlight w:val="yellow"/>
        </w:rPr>
        <w:t>&lt;</w:t>
      </w:r>
      <w:proofErr w:type="spellStart"/>
      <w:r w:rsidRPr="00743764">
        <w:rPr>
          <w:rFonts w:cs="Times New Roman"/>
          <w:sz w:val="28"/>
          <w:szCs w:val="28"/>
          <w:highlight w:val="yellow"/>
        </w:rPr>
        <w:t>операции_группы_сложения</w:t>
      </w:r>
      <w:proofErr w:type="spellEnd"/>
      <w:r w:rsidRPr="00743764">
        <w:rPr>
          <w:rFonts w:cs="Times New Roman"/>
          <w:sz w:val="28"/>
          <w:szCs w:val="28"/>
          <w:highlight w:val="yellow"/>
        </w:rPr>
        <w:t xml:space="preserve">&gt;:: = + | - | </w:t>
      </w:r>
      <w:proofErr w:type="spellStart"/>
      <w:r w:rsidRPr="00743764">
        <w:rPr>
          <w:rFonts w:cs="Times New Roman"/>
          <w:i/>
          <w:iCs/>
          <w:sz w:val="28"/>
          <w:szCs w:val="28"/>
          <w:highlight w:val="yellow"/>
        </w:rPr>
        <w:t>or</w:t>
      </w:r>
      <w:proofErr w:type="spellEnd"/>
    </w:p>
    <w:p w:rsidR="0030065E" w:rsidRDefault="0030065E" w:rsidP="0030065E">
      <w:pPr>
        <w:rPr>
          <w:rFonts w:cs="Times New Roman"/>
          <w:i/>
          <w:iCs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группы операций</w:t>
      </w: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(в порядке следования: умножение, деление, конъюнкция)</w:t>
      </w:r>
    </w:p>
    <w:p w:rsidR="0030065E" w:rsidRDefault="0030065E" w:rsidP="0030065E">
      <w:pPr>
        <w:rPr>
          <w:rFonts w:cs="Times New Roman"/>
          <w:i/>
          <w:iCs/>
          <w:sz w:val="28"/>
          <w:szCs w:val="28"/>
          <w:lang w:val="en-US"/>
        </w:rPr>
      </w:pPr>
      <w:r w:rsidRPr="00743764">
        <w:rPr>
          <w:rFonts w:cs="Times New Roman"/>
          <w:sz w:val="28"/>
          <w:szCs w:val="28"/>
          <w:highlight w:val="yellow"/>
        </w:rPr>
        <w:t>&lt;</w:t>
      </w:r>
      <w:proofErr w:type="spellStart"/>
      <w:r w:rsidRPr="00743764">
        <w:rPr>
          <w:rFonts w:cs="Times New Roman"/>
          <w:sz w:val="28"/>
          <w:szCs w:val="28"/>
          <w:highlight w:val="yellow"/>
        </w:rPr>
        <w:t>операции_группы_умножения</w:t>
      </w:r>
      <w:proofErr w:type="spellEnd"/>
      <w:r w:rsidRPr="00743764">
        <w:rPr>
          <w:rFonts w:cs="Times New Roman"/>
          <w:sz w:val="28"/>
          <w:szCs w:val="28"/>
          <w:highlight w:val="yellow"/>
        </w:rPr>
        <w:t xml:space="preserve">&gt;::= * | / | </w:t>
      </w:r>
      <w:proofErr w:type="spellStart"/>
      <w:r w:rsidRPr="00743764">
        <w:rPr>
          <w:rFonts w:cs="Times New Roman"/>
          <w:i/>
          <w:iCs/>
          <w:sz w:val="28"/>
          <w:szCs w:val="28"/>
          <w:highlight w:val="yellow"/>
        </w:rPr>
        <w:t>and</w:t>
      </w:r>
      <w:proofErr w:type="spellEnd"/>
    </w:p>
    <w:p w:rsidR="0030065E" w:rsidRDefault="0030065E" w:rsidP="0030065E">
      <w:pPr>
        <w:rPr>
          <w:rFonts w:cs="Times New Roman"/>
          <w:i/>
          <w:iCs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операции</w:t>
      </w:r>
    </w:p>
    <w:p w:rsidR="0030065E" w:rsidRDefault="0030065E" w:rsidP="0030065E">
      <w:pPr>
        <w:rPr>
          <w:rFonts w:cs="Times New Roman"/>
          <w:i/>
          <w:iCs/>
          <w:sz w:val="28"/>
          <w:szCs w:val="28"/>
          <w:lang w:val="en-US"/>
        </w:rPr>
      </w:pPr>
      <w:r w:rsidRPr="00743764">
        <w:rPr>
          <w:rFonts w:cs="Times New Roman"/>
          <w:sz w:val="28"/>
          <w:szCs w:val="28"/>
          <w:highlight w:val="yellow"/>
        </w:rPr>
        <w:t>&lt;</w:t>
      </w:r>
      <w:proofErr w:type="spellStart"/>
      <w:r w:rsidRPr="00743764">
        <w:rPr>
          <w:rFonts w:cs="Times New Roman"/>
          <w:sz w:val="28"/>
          <w:szCs w:val="28"/>
          <w:highlight w:val="yellow"/>
        </w:rPr>
        <w:t>унарная_операция</w:t>
      </w:r>
      <w:proofErr w:type="spellEnd"/>
      <w:r w:rsidRPr="00743764">
        <w:rPr>
          <w:rFonts w:cs="Times New Roman"/>
          <w:sz w:val="28"/>
          <w:szCs w:val="28"/>
          <w:highlight w:val="yellow"/>
        </w:rPr>
        <w:t xml:space="preserve">&gt;::= </w:t>
      </w:r>
      <w:proofErr w:type="spellStart"/>
      <w:r w:rsidRPr="00743764">
        <w:rPr>
          <w:rFonts w:cs="Times New Roman"/>
          <w:i/>
          <w:iCs/>
          <w:sz w:val="28"/>
          <w:szCs w:val="28"/>
          <w:highlight w:val="yellow"/>
        </w:rPr>
        <w:t>not</w:t>
      </w:r>
      <w:proofErr w:type="spellEnd"/>
    </w:p>
    <w:p w:rsidR="0030065E" w:rsidRDefault="0030065E" w:rsidP="0030065E">
      <w:pPr>
        <w:rPr>
          <w:rFonts w:cs="Times New Roman"/>
          <w:i/>
          <w:iCs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Структура программы</w:t>
      </w:r>
    </w:p>
    <w:p w:rsidR="0030065E" w:rsidRPr="0030065E" w:rsidRDefault="0030065E" w:rsidP="0030065E">
      <w:pPr>
        <w:rPr>
          <w:rFonts w:cs="Times New Roman"/>
          <w:i/>
          <w:iCs/>
          <w:sz w:val="28"/>
          <w:szCs w:val="28"/>
        </w:rPr>
      </w:pPr>
      <w:r w:rsidRPr="00CF1EA2">
        <w:rPr>
          <w:rFonts w:cs="Times New Roman"/>
          <w:sz w:val="28"/>
          <w:szCs w:val="28"/>
          <w:highlight w:val="yellow"/>
        </w:rPr>
        <w:t>&lt;программа&gt; = {/ (&lt;описание&gt; | &lt;оператор</w:t>
      </w:r>
      <w:proofErr w:type="gramStart"/>
      <w:r w:rsidRPr="00CF1EA2">
        <w:rPr>
          <w:rFonts w:cs="Times New Roman"/>
          <w:sz w:val="28"/>
          <w:szCs w:val="28"/>
          <w:highlight w:val="yellow"/>
        </w:rPr>
        <w:t xml:space="preserve">&gt;) ( : | </w:t>
      </w:r>
      <w:proofErr w:type="gramEnd"/>
      <w:r w:rsidRPr="00CF1EA2">
        <w:rPr>
          <w:rFonts w:cs="Times New Roman"/>
          <w:sz w:val="28"/>
          <w:szCs w:val="28"/>
          <w:highlight w:val="yellow"/>
        </w:rPr>
        <w:t xml:space="preserve">переход строки) /} </w:t>
      </w:r>
      <w:proofErr w:type="spellStart"/>
      <w:r w:rsidRPr="00CF1EA2">
        <w:rPr>
          <w:rFonts w:cs="Times New Roman"/>
          <w:i/>
          <w:iCs/>
          <w:sz w:val="28"/>
          <w:szCs w:val="28"/>
          <w:highlight w:val="yellow"/>
        </w:rPr>
        <w:t>end</w:t>
      </w:r>
      <w:proofErr w:type="spellEnd"/>
    </w:p>
    <w:p w:rsidR="0030065E" w:rsidRPr="001A0863" w:rsidRDefault="0030065E" w:rsidP="0030065E">
      <w:pPr>
        <w:rPr>
          <w:rFonts w:cs="Times New Roman"/>
          <w:i/>
          <w:iCs/>
          <w:sz w:val="28"/>
          <w:szCs w:val="28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команд описания данных</w:t>
      </w:r>
    </w:p>
    <w:p w:rsidR="0030065E" w:rsidRPr="00CF1EA2" w:rsidRDefault="0030065E" w:rsidP="0030065E">
      <w:pPr>
        <w:rPr>
          <w:rFonts w:cs="Times New Roman"/>
          <w:sz w:val="28"/>
          <w:szCs w:val="28"/>
        </w:rPr>
      </w:pPr>
      <w:r w:rsidRPr="00CF1EA2">
        <w:rPr>
          <w:rFonts w:cs="Times New Roman"/>
          <w:sz w:val="28"/>
          <w:szCs w:val="28"/>
          <w:highlight w:val="yellow"/>
        </w:rPr>
        <w:t xml:space="preserve">&lt;описание&gt;::= </w:t>
      </w:r>
      <w:proofErr w:type="spellStart"/>
      <w:r w:rsidRPr="00CF1EA2">
        <w:rPr>
          <w:rFonts w:cs="Times New Roman"/>
          <w:i/>
          <w:iCs/>
          <w:sz w:val="28"/>
          <w:szCs w:val="28"/>
          <w:highlight w:val="yellow"/>
        </w:rPr>
        <w:t>dim</w:t>
      </w:r>
      <w:proofErr w:type="spellEnd"/>
      <w:r w:rsidRPr="00CF1EA2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CF1EA2">
        <w:rPr>
          <w:rFonts w:cs="Times New Roman"/>
          <w:sz w:val="28"/>
          <w:szCs w:val="28"/>
          <w:highlight w:val="yellow"/>
        </w:rPr>
        <w:t>&lt;идентификатор&gt; {, &lt;идентификатор&gt;</w:t>
      </w:r>
      <w:proofErr w:type="gramStart"/>
      <w:r w:rsidRPr="00CF1EA2">
        <w:rPr>
          <w:rFonts w:cs="Times New Roman"/>
          <w:sz w:val="28"/>
          <w:szCs w:val="28"/>
          <w:highlight w:val="yellow"/>
        </w:rPr>
        <w:t xml:space="preserve"> }</w:t>
      </w:r>
      <w:proofErr w:type="gramEnd"/>
      <w:r w:rsidRPr="00CF1EA2">
        <w:rPr>
          <w:rFonts w:cs="Times New Roman"/>
          <w:sz w:val="28"/>
          <w:szCs w:val="28"/>
          <w:highlight w:val="yellow"/>
        </w:rPr>
        <w:t xml:space="preserve"> &lt;тип&gt;</w:t>
      </w:r>
    </w:p>
    <w:p w:rsidR="0030065E" w:rsidRPr="00CF1EA2" w:rsidRDefault="0030065E" w:rsidP="0030065E">
      <w:pPr>
        <w:rPr>
          <w:rFonts w:cs="Times New Roman"/>
          <w:sz w:val="28"/>
          <w:szCs w:val="28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типов</w:t>
      </w: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(в порядке следования: </w:t>
      </w:r>
      <w:proofErr w:type="gramStart"/>
      <w:r>
        <w:rPr>
          <w:rFonts w:cs="Times New Roman"/>
          <w:sz w:val="28"/>
          <w:szCs w:val="28"/>
        </w:rPr>
        <w:t>целый</w:t>
      </w:r>
      <w:proofErr w:type="gramEnd"/>
      <w:r>
        <w:rPr>
          <w:rFonts w:cs="Times New Roman"/>
          <w:sz w:val="28"/>
          <w:szCs w:val="28"/>
        </w:rPr>
        <w:t>, действительный, логический)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  <w:r w:rsidRPr="00CF1EA2">
        <w:rPr>
          <w:rFonts w:cs="Times New Roman"/>
          <w:sz w:val="28"/>
          <w:szCs w:val="28"/>
          <w:highlight w:val="yellow"/>
        </w:rPr>
        <w:t>&lt;тип</w:t>
      </w:r>
      <w:proofErr w:type="gramStart"/>
      <w:r w:rsidRPr="00CF1EA2">
        <w:rPr>
          <w:rFonts w:cs="Times New Roman"/>
          <w:sz w:val="28"/>
          <w:szCs w:val="28"/>
          <w:highlight w:val="yellow"/>
        </w:rPr>
        <w:t>&gt;::= % | ! | $</w:t>
      </w:r>
      <w:proofErr w:type="gramEnd"/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оператора</w:t>
      </w:r>
    </w:p>
    <w:p w:rsidR="0030065E" w:rsidRPr="0030065E" w:rsidRDefault="0030065E" w:rsidP="0030065E">
      <w:pPr>
        <w:rPr>
          <w:rFonts w:cs="Times New Roman"/>
          <w:sz w:val="28"/>
          <w:szCs w:val="28"/>
        </w:rPr>
      </w:pPr>
      <w:r w:rsidRPr="00CF1EA2">
        <w:rPr>
          <w:rFonts w:cs="Times New Roman"/>
          <w:sz w:val="28"/>
          <w:szCs w:val="28"/>
          <w:highlight w:val="yellow"/>
        </w:rPr>
        <w:t>&lt;составной&gt;::= «[» &lt;оператор&gt; { ( : | перевод строки) &lt;оператор&gt;</w:t>
      </w:r>
      <w:proofErr w:type="gramStart"/>
      <w:r w:rsidRPr="00CF1EA2">
        <w:rPr>
          <w:rFonts w:cs="Times New Roman"/>
          <w:sz w:val="28"/>
          <w:szCs w:val="28"/>
          <w:highlight w:val="yellow"/>
        </w:rPr>
        <w:t xml:space="preserve"> }</w:t>
      </w:r>
      <w:proofErr w:type="gramEnd"/>
      <w:r w:rsidRPr="00CF1EA2">
        <w:rPr>
          <w:rFonts w:cs="Times New Roman"/>
          <w:sz w:val="28"/>
          <w:szCs w:val="28"/>
          <w:highlight w:val="yellow"/>
        </w:rPr>
        <w:t xml:space="preserve"> «]»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Оператор присваивания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  <w:r w:rsidRPr="008E3F85">
        <w:rPr>
          <w:rFonts w:cs="Times New Roman"/>
          <w:sz w:val="28"/>
          <w:szCs w:val="28"/>
          <w:highlight w:val="yellow"/>
        </w:rPr>
        <w:t>&lt;присваивания</w:t>
      </w:r>
      <w:proofErr w:type="gramStart"/>
      <w:r w:rsidRPr="008E3F85">
        <w:rPr>
          <w:rFonts w:cs="Times New Roman"/>
          <w:sz w:val="28"/>
          <w:szCs w:val="28"/>
          <w:highlight w:val="yellow"/>
        </w:rPr>
        <w:t>&gt;::= &lt;</w:t>
      </w:r>
      <w:proofErr w:type="gramEnd"/>
      <w:r w:rsidRPr="008E3F85">
        <w:rPr>
          <w:rFonts w:cs="Times New Roman"/>
          <w:sz w:val="28"/>
          <w:szCs w:val="28"/>
          <w:highlight w:val="yellow"/>
        </w:rPr>
        <w:t xml:space="preserve">идентификатор&gt; </w:t>
      </w:r>
      <w:proofErr w:type="spellStart"/>
      <w:r w:rsidRPr="008E3F85">
        <w:rPr>
          <w:rFonts w:cs="Times New Roman"/>
          <w:i/>
          <w:iCs/>
          <w:sz w:val="28"/>
          <w:szCs w:val="28"/>
          <w:highlight w:val="yellow"/>
        </w:rPr>
        <w:t>as</w:t>
      </w:r>
      <w:proofErr w:type="spellEnd"/>
      <w:r w:rsidRPr="008E3F85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E3F85">
        <w:rPr>
          <w:rFonts w:cs="Times New Roman"/>
          <w:sz w:val="28"/>
          <w:szCs w:val="28"/>
          <w:highlight w:val="yellow"/>
        </w:rPr>
        <w:t>&lt;выражение&gt;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Оператор условного перехода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  <w:r w:rsidRPr="008E3F85">
        <w:rPr>
          <w:rFonts w:cs="Times New Roman"/>
          <w:sz w:val="28"/>
          <w:szCs w:val="28"/>
          <w:highlight w:val="yellow"/>
        </w:rPr>
        <w:t xml:space="preserve">&lt;условный&gt;::= </w:t>
      </w:r>
      <w:proofErr w:type="spellStart"/>
      <w:r w:rsidRPr="008E3F85">
        <w:rPr>
          <w:rFonts w:cs="Times New Roman"/>
          <w:i/>
          <w:iCs/>
          <w:sz w:val="28"/>
          <w:szCs w:val="28"/>
          <w:highlight w:val="yellow"/>
        </w:rPr>
        <w:t>if</w:t>
      </w:r>
      <w:proofErr w:type="spellEnd"/>
      <w:r w:rsidRPr="008E3F85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E3F85">
        <w:rPr>
          <w:rFonts w:cs="Times New Roman"/>
          <w:sz w:val="28"/>
          <w:szCs w:val="28"/>
          <w:highlight w:val="yellow"/>
        </w:rPr>
        <w:t xml:space="preserve">&lt;выражение&gt; </w:t>
      </w:r>
      <w:proofErr w:type="spellStart"/>
      <w:r w:rsidRPr="008E3F85">
        <w:rPr>
          <w:rFonts w:cs="Times New Roman"/>
          <w:i/>
          <w:iCs/>
          <w:sz w:val="28"/>
          <w:szCs w:val="28"/>
          <w:highlight w:val="yellow"/>
        </w:rPr>
        <w:t>then</w:t>
      </w:r>
      <w:proofErr w:type="spellEnd"/>
      <w:r w:rsidRPr="008E3F85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E3F85">
        <w:rPr>
          <w:rFonts w:cs="Times New Roman"/>
          <w:sz w:val="28"/>
          <w:szCs w:val="28"/>
          <w:highlight w:val="yellow"/>
        </w:rPr>
        <w:t xml:space="preserve">&lt;оператор&gt; </w:t>
      </w:r>
      <w:proofErr w:type="gramStart"/>
      <w:r w:rsidRPr="008E3F85">
        <w:rPr>
          <w:rFonts w:cs="Times New Roman"/>
          <w:sz w:val="28"/>
          <w:szCs w:val="28"/>
          <w:highlight w:val="yellow"/>
        </w:rPr>
        <w:t xml:space="preserve">[ </w:t>
      </w:r>
      <w:proofErr w:type="spellStart"/>
      <w:proofErr w:type="gramEnd"/>
      <w:r w:rsidRPr="008E3F85">
        <w:rPr>
          <w:rFonts w:cs="Times New Roman"/>
          <w:i/>
          <w:iCs/>
          <w:sz w:val="28"/>
          <w:szCs w:val="28"/>
          <w:highlight w:val="yellow"/>
        </w:rPr>
        <w:t>else</w:t>
      </w:r>
      <w:proofErr w:type="spellEnd"/>
      <w:r w:rsidRPr="008E3F85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E3F85">
        <w:rPr>
          <w:rFonts w:cs="Times New Roman"/>
          <w:sz w:val="28"/>
          <w:szCs w:val="28"/>
          <w:highlight w:val="yellow"/>
        </w:rPr>
        <w:t>&lt;оператор&gt;]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оператора</w:t>
      </w:r>
    </w:p>
    <w:p w:rsidR="0030065E" w:rsidRPr="00820AF3" w:rsidRDefault="0030065E" w:rsidP="00820AF3">
      <w:pPr>
        <w:widowControl/>
        <w:adjustRightInd w:val="0"/>
        <w:rPr>
          <w:rFonts w:cs="Times New Roman"/>
          <w:i/>
          <w:iCs/>
          <w:sz w:val="28"/>
          <w:szCs w:val="28"/>
          <w:highlight w:val="yellow"/>
        </w:rPr>
      </w:pPr>
      <w:r w:rsidRPr="00820AF3">
        <w:rPr>
          <w:rFonts w:cs="Times New Roman"/>
          <w:sz w:val="28"/>
          <w:szCs w:val="28"/>
          <w:highlight w:val="yellow"/>
        </w:rPr>
        <w:t>&lt;</w:t>
      </w:r>
      <w:proofErr w:type="spellStart"/>
      <w:r w:rsidRPr="00820AF3">
        <w:rPr>
          <w:rFonts w:cs="Times New Roman"/>
          <w:sz w:val="28"/>
          <w:szCs w:val="28"/>
          <w:highlight w:val="yellow"/>
        </w:rPr>
        <w:t>фиксированного_цикла</w:t>
      </w:r>
      <w:proofErr w:type="spellEnd"/>
      <w:r w:rsidRPr="00820AF3">
        <w:rPr>
          <w:rFonts w:cs="Times New Roman"/>
          <w:sz w:val="28"/>
          <w:szCs w:val="28"/>
          <w:highlight w:val="yellow"/>
        </w:rPr>
        <w:t xml:space="preserve">&gt;::= </w:t>
      </w:r>
      <w:proofErr w:type="spellStart"/>
      <w:r w:rsidRPr="00820AF3">
        <w:rPr>
          <w:rFonts w:cs="Times New Roman"/>
          <w:i/>
          <w:iCs/>
          <w:sz w:val="28"/>
          <w:szCs w:val="28"/>
          <w:highlight w:val="yellow"/>
        </w:rPr>
        <w:t>for</w:t>
      </w:r>
      <w:proofErr w:type="spellEnd"/>
      <w:r w:rsidRPr="00820AF3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20AF3">
        <w:rPr>
          <w:rFonts w:cs="Times New Roman"/>
          <w:sz w:val="28"/>
          <w:szCs w:val="28"/>
          <w:highlight w:val="yellow"/>
        </w:rPr>
        <w:t xml:space="preserve">&lt;присваивания&gt; </w:t>
      </w:r>
      <w:proofErr w:type="spellStart"/>
      <w:r w:rsidRPr="00820AF3">
        <w:rPr>
          <w:rFonts w:cs="Times New Roman"/>
          <w:i/>
          <w:iCs/>
          <w:sz w:val="28"/>
          <w:szCs w:val="28"/>
          <w:highlight w:val="yellow"/>
        </w:rPr>
        <w:t>to</w:t>
      </w:r>
      <w:proofErr w:type="spellEnd"/>
      <w:r w:rsidRPr="00820AF3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20AF3">
        <w:rPr>
          <w:rFonts w:cs="Times New Roman"/>
          <w:sz w:val="28"/>
          <w:szCs w:val="28"/>
          <w:highlight w:val="yellow"/>
        </w:rPr>
        <w:t xml:space="preserve">&lt;выражение&gt; </w:t>
      </w:r>
      <w:proofErr w:type="spellStart"/>
      <w:r w:rsidR="00820AF3">
        <w:rPr>
          <w:rFonts w:cs="Times New Roman"/>
          <w:i/>
          <w:iCs/>
          <w:sz w:val="28"/>
          <w:szCs w:val="28"/>
          <w:highlight w:val="yellow"/>
        </w:rPr>
        <w:t>do</w:t>
      </w:r>
      <w:proofErr w:type="spellEnd"/>
      <w:r w:rsidR="00820AF3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20AF3">
        <w:rPr>
          <w:rFonts w:cs="Times New Roman"/>
          <w:sz w:val="28"/>
          <w:szCs w:val="28"/>
          <w:highlight w:val="yellow"/>
        </w:rPr>
        <w:t>&lt;оператор&gt;</w:t>
      </w:r>
    </w:p>
    <w:p w:rsidR="0030065E" w:rsidRPr="00820AF3" w:rsidRDefault="0030065E" w:rsidP="0030065E">
      <w:pPr>
        <w:rPr>
          <w:rFonts w:cs="Times New Roman"/>
          <w:sz w:val="28"/>
          <w:szCs w:val="28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оператора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  <w:r w:rsidRPr="00820AF3">
        <w:rPr>
          <w:rFonts w:cs="Times New Roman"/>
          <w:sz w:val="28"/>
          <w:szCs w:val="28"/>
          <w:highlight w:val="yellow"/>
        </w:rPr>
        <w:t>&lt;</w:t>
      </w:r>
      <w:proofErr w:type="spellStart"/>
      <w:r w:rsidRPr="00820AF3">
        <w:rPr>
          <w:rFonts w:cs="Times New Roman"/>
          <w:sz w:val="28"/>
          <w:szCs w:val="28"/>
          <w:highlight w:val="yellow"/>
        </w:rPr>
        <w:t>условного_цикла</w:t>
      </w:r>
      <w:proofErr w:type="spellEnd"/>
      <w:r w:rsidRPr="00820AF3">
        <w:rPr>
          <w:rFonts w:cs="Times New Roman"/>
          <w:sz w:val="28"/>
          <w:szCs w:val="28"/>
          <w:highlight w:val="yellow"/>
        </w:rPr>
        <w:t xml:space="preserve">&gt;::= </w:t>
      </w:r>
      <w:proofErr w:type="spellStart"/>
      <w:r w:rsidRPr="00820AF3">
        <w:rPr>
          <w:rFonts w:cs="Times New Roman"/>
          <w:i/>
          <w:iCs/>
          <w:sz w:val="28"/>
          <w:szCs w:val="28"/>
          <w:highlight w:val="yellow"/>
        </w:rPr>
        <w:t>while</w:t>
      </w:r>
      <w:proofErr w:type="spellEnd"/>
      <w:r w:rsidRPr="00820AF3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20AF3">
        <w:rPr>
          <w:rFonts w:cs="Times New Roman"/>
          <w:sz w:val="28"/>
          <w:szCs w:val="28"/>
          <w:highlight w:val="yellow"/>
        </w:rPr>
        <w:t xml:space="preserve">&lt;выражение&gt; </w:t>
      </w:r>
      <w:proofErr w:type="spellStart"/>
      <w:r w:rsidRPr="00820AF3">
        <w:rPr>
          <w:rFonts w:cs="Times New Roman"/>
          <w:i/>
          <w:iCs/>
          <w:sz w:val="28"/>
          <w:szCs w:val="28"/>
          <w:highlight w:val="yellow"/>
        </w:rPr>
        <w:t>do</w:t>
      </w:r>
      <w:proofErr w:type="spellEnd"/>
      <w:r w:rsidRPr="00820AF3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20AF3">
        <w:rPr>
          <w:rFonts w:cs="Times New Roman"/>
          <w:sz w:val="28"/>
          <w:szCs w:val="28"/>
          <w:highlight w:val="yellow"/>
        </w:rPr>
        <w:t>&lt;оператор&gt;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Синтаксис оператора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  <w:r w:rsidRPr="00820AF3">
        <w:rPr>
          <w:rFonts w:cs="Times New Roman"/>
          <w:sz w:val="28"/>
          <w:szCs w:val="28"/>
          <w:highlight w:val="yellow"/>
        </w:rPr>
        <w:t xml:space="preserve">&lt;ввода&gt;::= </w:t>
      </w:r>
      <w:proofErr w:type="spellStart"/>
      <w:r w:rsidRPr="00820AF3">
        <w:rPr>
          <w:rFonts w:cs="Times New Roman"/>
          <w:i/>
          <w:iCs/>
          <w:sz w:val="28"/>
          <w:szCs w:val="28"/>
          <w:highlight w:val="yellow"/>
        </w:rPr>
        <w:t>read</w:t>
      </w:r>
      <w:proofErr w:type="spellEnd"/>
      <w:r w:rsidRPr="00820AF3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20AF3">
        <w:rPr>
          <w:rFonts w:cs="Times New Roman"/>
          <w:sz w:val="28"/>
          <w:szCs w:val="28"/>
          <w:highlight w:val="yellow"/>
        </w:rPr>
        <w:t>«(»&lt;идентификатор&gt; {, &lt;идентификатор&gt;</w:t>
      </w:r>
      <w:proofErr w:type="gramStart"/>
      <w:r w:rsidRPr="00820AF3">
        <w:rPr>
          <w:rFonts w:cs="Times New Roman"/>
          <w:sz w:val="28"/>
          <w:szCs w:val="28"/>
          <w:highlight w:val="yellow"/>
        </w:rPr>
        <w:t xml:space="preserve"> }</w:t>
      </w:r>
      <w:proofErr w:type="gramEnd"/>
      <w:r w:rsidRPr="00820AF3">
        <w:rPr>
          <w:rFonts w:cs="Times New Roman"/>
          <w:sz w:val="28"/>
          <w:szCs w:val="28"/>
          <w:highlight w:val="yellow"/>
        </w:rPr>
        <w:t xml:space="preserve"> «)»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Синтаксис оператора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  <w:r w:rsidRPr="00820AF3">
        <w:rPr>
          <w:rFonts w:cs="Times New Roman"/>
          <w:sz w:val="28"/>
          <w:szCs w:val="28"/>
          <w:highlight w:val="yellow"/>
        </w:rPr>
        <w:t xml:space="preserve">&lt;вывода&gt;::= </w:t>
      </w:r>
      <w:proofErr w:type="spellStart"/>
      <w:r w:rsidRPr="00820AF3">
        <w:rPr>
          <w:rFonts w:cs="Times New Roman"/>
          <w:i/>
          <w:iCs/>
          <w:sz w:val="28"/>
          <w:szCs w:val="28"/>
          <w:highlight w:val="yellow"/>
        </w:rPr>
        <w:t>write</w:t>
      </w:r>
      <w:proofErr w:type="spellEnd"/>
      <w:r w:rsidRPr="00820AF3">
        <w:rPr>
          <w:rFonts w:cs="Times New Roman"/>
          <w:i/>
          <w:iCs/>
          <w:sz w:val="28"/>
          <w:szCs w:val="28"/>
          <w:highlight w:val="yellow"/>
        </w:rPr>
        <w:t xml:space="preserve"> </w:t>
      </w:r>
      <w:r w:rsidRPr="00820AF3">
        <w:rPr>
          <w:rFonts w:cs="Times New Roman"/>
          <w:sz w:val="28"/>
          <w:szCs w:val="28"/>
          <w:highlight w:val="yellow"/>
        </w:rPr>
        <w:t>«(»&lt;выражение&gt; {, &lt;выражение&gt;</w:t>
      </w:r>
      <w:proofErr w:type="gramStart"/>
      <w:r w:rsidRPr="00820AF3">
        <w:rPr>
          <w:rFonts w:cs="Times New Roman"/>
          <w:sz w:val="28"/>
          <w:szCs w:val="28"/>
          <w:highlight w:val="yellow"/>
        </w:rPr>
        <w:t xml:space="preserve"> }</w:t>
      </w:r>
      <w:proofErr w:type="gramEnd"/>
      <w:r w:rsidRPr="00820AF3">
        <w:rPr>
          <w:rFonts w:cs="Times New Roman"/>
          <w:sz w:val="28"/>
          <w:szCs w:val="28"/>
          <w:highlight w:val="yellow"/>
        </w:rPr>
        <w:t xml:space="preserve"> «)»</w:t>
      </w:r>
    </w:p>
    <w:p w:rsidR="0030065E" w:rsidRDefault="0030065E" w:rsidP="0030065E">
      <w:pPr>
        <w:rPr>
          <w:rFonts w:cs="Times New Roman"/>
          <w:sz w:val="28"/>
          <w:szCs w:val="28"/>
          <w:lang w:val="en-US"/>
        </w:rPr>
      </w:pPr>
    </w:p>
    <w:p w:rsidR="0030065E" w:rsidRDefault="0030065E" w:rsidP="0030065E">
      <w:pPr>
        <w:widowControl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Признак начала комментария Признак конца комментария</w:t>
      </w:r>
    </w:p>
    <w:p w:rsidR="0030065E" w:rsidRPr="0030065E" w:rsidRDefault="0030065E" w:rsidP="0030065E">
      <w:r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 xml:space="preserve"> }</w:t>
      </w:r>
    </w:p>
    <w:sectPr w:rsidR="0030065E" w:rsidRPr="0030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5E"/>
    <w:rsid w:val="000900ED"/>
    <w:rsid w:val="000A7F89"/>
    <w:rsid w:val="00104290"/>
    <w:rsid w:val="001A0863"/>
    <w:rsid w:val="0030065E"/>
    <w:rsid w:val="00743764"/>
    <w:rsid w:val="00820AF3"/>
    <w:rsid w:val="0083439B"/>
    <w:rsid w:val="008E3F85"/>
    <w:rsid w:val="00B725CE"/>
    <w:rsid w:val="00C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3439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3439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1655299</dc:creator>
  <cp:lastModifiedBy>1655299</cp:lastModifiedBy>
  <cp:revision>1</cp:revision>
  <dcterms:created xsi:type="dcterms:W3CDTF">2022-12-06T16:32:00Z</dcterms:created>
  <dcterms:modified xsi:type="dcterms:W3CDTF">2022-12-06T21:15:00Z</dcterms:modified>
</cp:coreProperties>
</file>