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  = NEW sign-ups CREATED this month (sale_date in MTD) AND STARTING</w:t>
      </w:r>
      <w:r>
        <w:rPr>
          <w:rFonts w:ascii="Consolas" w:hAnsi="Consolas"/>
          <w:color w:val="1F3955"/>
          <w:sz w:val="19"/>
        </w:rPr>
        <w:br/>
        <w:t xml:space="preserve">                    the same month (start_date), from the bundled Zenoti Membership</w:t>
      </w:r>
      <w:r>
        <w:rPr>
          <w:rFonts w:ascii="Consolas" w:hAnsi="Consolas"/>
          <w:color w:val="1F3955"/>
          <w:sz w:val="19"/>
        </w:rPr>
        <w:br/>
        <w:t xml:space="preserve">                    export (Sale Type = 'Sale'; recurring auto-bills excluded)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memberships)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1.9%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data/memberships.json (Zenoti export, Sale Type='Sale')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member='no'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SWITCHED to the bundled Zenoti Membership report export. Bi_DimMembershipUser_s3 was stale (-&gt;0) and the cash item_category='Memberships' was too sparse ($196 / 4 rows in June). The export gives real new sign-ups: 57 in Jun 2026 (Jan 37, Feb 65, Mar 95, Apr 113, May 98). Built by scripts/build_memberships_json.py from data/memberships_*.csv; re-run after dropping new exports. Reads 0 for months not covered by the loaded CSVs.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= MTD ad spend / new visits = $111,231 / 1,134 = $98.09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COMMISSIONABLE sales   &lt;-- excludes Retail &amp; Memberships</w:t>
      </w:r>
      <w:r>
        <w:rPr>
          <w:rFonts w:ascii="Consolas" w:hAnsi="Consolas"/>
          <w:color w:val="1F3955"/>
          <w:sz w:val="19"/>
        </w:rPr>
        <w:br/>
        <w:t xml:space="preserve">                   commissionable = SUM(sales_exc_tax WHERE item_category NOT LIKE 'Retail%'</w:t>
      </w:r>
      <w:r>
        <w:rPr>
          <w:rFonts w:ascii="Consolas" w:hAnsi="Consolas"/>
          <w:color w:val="1F3955"/>
          <w:sz w:val="19"/>
        </w:rPr>
        <w:br/>
        <w:t xml:space="preserve">                                                          AND item_category &lt;&gt; 'Memberships')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   -- denominator = ALL-category accrual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Commission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 production only — excludes Retail* &amp; Memberships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all categories,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Real salary from the supporting schedules (hourly wage x scheduled hours) + FFS (per-syringe uses COGS qty, else 1/row) + commission + 12.5% benefits. CHANGED: the 15% commission now applies to COMMISSIONABLE sales only (excludes item_category LIKE 'Retail%' and 'Memberships') — it was 15% of all sales, which overstated payroll margin (~36.4%); excluding retail/memberships pulls it down a few points (and lifts gross margin). Denominator is unchanged (total sales accrual). Note: schedule rows with NULL job_name (the largest group) get no wage match -&gt; $0 base, so hourly support labor is under-counted until job_name is populated. Computed per location and chain.</w:t>
      </w:r>
    </w:p>
    <w:p>
      <w:pPr>
        <w:pStyle w:val="Heading3"/>
      </w:pPr>
      <w:r>
        <w:t>Payroll Margin — per-center breakdown (June 2026 MTD)</w:t>
      </w:r>
    </w:p>
    <w:p>
      <w:r>
        <w:rPr>
          <w:i/>
          <w:sz w:val="18"/>
        </w:rPr>
        <w:t>Source: payroll_margin_check.sql (utils/payroll.py logic) — reconciles with live payroll_margin_pct = 22.97%. Commission = 15% of retail/product sales (item_category contains 'Retail'). Reads BRONZE_* tables (overlay off); COGS excludes 6/30. Money in $; margin pooled = Σsalary / Σsales_accrual.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Center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FFS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Benefits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Sales Accrual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 Margin 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Bel Air,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22,652.80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3,691.00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244.05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3,323.48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29,911.33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119,434.64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25.04%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Bridgewater,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14,112.62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1,712.00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82.05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1,988.33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17,895.00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52,064.90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34.37%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Denville,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31,928.01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6,049.00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786.02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4,845.38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43,608.42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205,542.41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21.22%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Frederick,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18,116.12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3,184.00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383.87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2,710.50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24,394.48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107,448.69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22.70%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Hoboken,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37,919.34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6,695.50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1,682.82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5,787.21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52,084.87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257,479.39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20.23%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Jersey City,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37,729.68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6,912.75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2,017.65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5,832.51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52,492.59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295,374.65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17.77%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Lancaster, PA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10,398.83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1,733.50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55.37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1,523.46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13,711.15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32,806.69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41.79%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Montclair,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24,551.71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3,789.00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635.70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3,622.05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32,598.46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148,561.71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21.94%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Old Bridge,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14,053.21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2,249.75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229.13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2,066.51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18,598.60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69,805.59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26.64%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Red Bank,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22,764.67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4,520.50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235.88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3,440.13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30,961.18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151,536.15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20.43%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Ridgewood,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24,793.00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4,715.75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369.97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3,734.84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33,613.56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148,521.09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22.63%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Short Hills,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22,885.68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3,433.00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280.90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3,324.95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29,924.52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129,971.09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23.02%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Tribeca, NY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13,001.46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2,075.50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15.54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1,886.56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16,979.06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49,808.83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34.09%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Waldorf,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14,133.18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1,041.00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86.09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1,907.53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17,167.81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33,728.16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50.90%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ALL CENTERS (tile)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309,040.29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51,802.25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7,105.04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45,993.45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413,941.03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1,802,083.98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22.97%</w:t>
            </w:r>
          </w:p>
        </w:tc>
      </w:tr>
    </w:tbl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provider = SUM(sales_exc_tax by Treatment-Provider employees)</w:t>
      </w:r>
      <w:r>
        <w:rPr>
          <w:rFonts w:ascii="Consolas" w:hAnsi="Consolas"/>
          <w:color w:val="1F3955"/>
          <w:sz w:val="19"/>
        </w:rPr>
        <w:br/>
        <w:t xml:space="preserve">                  / SUM(booked_hours for Treatment-Provider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$1,561,442.67 (Jun 1-29, provider-role sales)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2,450  (by employee_id — 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$637.32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per-day join $629; then decoupled-but-job_name-filtered overstated it to $806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Two fixes. (1) DECOUPLED — drop the per-day/center join so all provider-role sales count. (2) Role membership resolved by EMPLOYEE_ID, not per-row job_name: the schedule has many NULL job_name rows, so filtering hours on job_name='Treatment Provider' dropped ~20% of booked hours (1,938 vs 2,450 real). Booked hours now = all rows for provider employee_ids. $1,561,442.67 / 2,450 = $637.32 (matches the attendance export ~$613 within a few %).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esthetician = SUM(sales_exc_tax by Esthetician employees)</w:t>
      </w:r>
      <w:r>
        <w:rPr>
          <w:rFonts w:ascii="Consolas" w:hAnsi="Consolas"/>
          <w:color w:val="1F3955"/>
          <w:sz w:val="19"/>
        </w:rPr>
        <w:br/>
        <w:t xml:space="preserve">                     / SUM(booked_hours for Esthetician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$131,329 (Jun 1-29, esthetician-role sales, name-matched)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esthetician booked hours by employee_id (recovers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confirm exact rev/hr from /api/mtd-kpi-header?debug=1 after deploy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Same two fixes as Provider: DECOUPLED (no per-day/center join) + booked hours by employee_id (recovers NULL-job rows). Numerator still matched on serviced_by name; the attendance/Job-column source shows ~$156K (vs $131K name-matched) — a residual name-match gap that only a job-on-sale column or an id-based sold_by join would close. Confirm the deployed value after redeploy.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from the bundled Zenoti Membership export (data/memberships.json, Sale Type='Sale' = new sign-ups created+started this month); 57 in Jun 2026. Replaces the stale Bi_DimMembershipUser_s3 (0) and sparse cash category (4). Denominator = non-member cash guests. ≈1.9% for June.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real salary model (utils/payroll.py) from the bundled supporting schedules (wage x scheduled hours + FFS + 15% commission + 12.5% benefits) replaces the modeled 24.64%. UPDATED: 15% commission now on commissionable sales only (excludes Retail* &amp; Memberships), so payroll margin came down from ~36.4%. Gross margin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