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 / non-member unique guests * 100        (cash basis)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       = COUNT(DISTINCT guest_name WHERE item_category = 'Memberships')</w:t>
      </w:r>
      <w:r>
        <w:rPr>
          <w:rFonts w:ascii="Consolas" w:hAnsi="Consolas"/>
          <w:color w:val="1F3955"/>
          <w:sz w:val="19"/>
        </w:rPr>
        <w:br/>
        <w:t>non-member guests = COUNT(DISTINCT guest_name WHERE member = 'no')</w:t>
      </w:r>
      <w:r>
        <w:rPr>
          <w:rFonts w:ascii="Consolas" w:hAnsi="Consolas"/>
          <w:color w:val="1F3955"/>
          <w:sz w:val="19"/>
        </w:rPr>
        <w:br/>
        <w:t>from BRONZE_ZENOTI_CASH_COLLECTIONS, reporting month (MTD),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members — membership purchases this month (cash)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non-member unique guests (cash, member='no')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(computed in the main KPI query)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Location key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center_name (direct)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SWITCHED TO CASH. Was Bi_DimMembershipUser_s3 (memberships created/started this month), but that warehouse table is stale (no current-month rows -&gt; always 0). Now counts membership PURCHASES this month from the cash report (item_category='Memberships'), which is current and fast (computed inside the main KPI query, no extra round-trip).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BRONZE_ZENOTI_CASH_COLLECTIONS WHERE:</w:t>
      </w:r>
      <w:r>
        <w:rPr>
          <w:rFonts w:ascii="Consolas" w:hAnsi="Consolas"/>
          <w:color w:val="1F3955"/>
          <w:sz w:val="19"/>
        </w:rPr>
        <w:br/>
        <w:t xml:space="preserve">   the guest is new this month (first_visit = 'yes')</w:t>
      </w:r>
      <w:r>
        <w:rPr>
          <w:rFonts w:ascii="Consolas" w:hAnsi="Consolas"/>
          <w:color w:val="1F3955"/>
          <w:sz w:val="19"/>
        </w:rPr>
        <w:br/>
        <w:t xml:space="preserve">   AND item_category != 'Memberships'   (purchase is not a membership)</w:t>
      </w:r>
      <w:r>
        <w:rPr>
          <w:rFonts w:ascii="Consolas" w:hAnsi="Consolas"/>
          <w:color w:val="1F3955"/>
          <w:sz w:val="19"/>
        </w:rPr>
        <w:br/>
        <w:t xml:space="preserve">   reporting month (MTD), cash payment-type filter</w:t>
      </w:r>
      <w:r>
        <w:rPr>
          <w:rFonts w:ascii="Consolas" w:hAnsi="Consolas"/>
          <w:color w:val="1F3955"/>
          <w:sz w:val="19"/>
        </w:rPr>
        <w:br/>
        <w:t>(a guest whose only purchase is a membership is NOT counted as a new service visit)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(main KPI query)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Identifier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guest_name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first_visit='yes' AND a non-membership purchase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Location key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center_name (direct)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Drives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CAC denominator = MTD ad spend / new visits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SWITCHED TO CASH. Was Bi_FactCollections_s3 first-ever-sale scan, but that table is un-indexed for this pattern and took &gt;30s (timed out -&gt; 0). Now: new (first_visit='yes') guests with a non-membership purchase this month, off the already-scanned cash data — current and effectively free. Also drives CAC's denominator.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Projected Run Rate  −  Σ Prior-Year Same-Month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Same-Month sales  × 100</w:t>
      </w:r>
      <w:r>
        <w:rPr>
          <w:rFonts w:ascii="Consolas" w:hAnsi="Consolas"/>
          <w:color w:val="1F3955"/>
          <w:sz w:val="19"/>
        </w:rPr>
        <w:br/>
        <w:t>over SAME-STORE locations only (open &gt; 12 months).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Projected Run Rate (per loc) = (MTD cash / working days elapsed) × total working days</w:t>
      </w:r>
      <w:r>
        <w:rPr>
          <w:rFonts w:ascii="Consolas" w:hAnsi="Consolas"/>
          <w:color w:val="1F3955"/>
          <w:sz w:val="19"/>
        </w:rPr>
        <w:br/>
        <w:t>Prior-Year Same-Month (per loc) = full prior-year calendar-month cash</w:t>
      </w:r>
      <w:r>
        <w:rPr>
          <w:rFonts w:ascii="Consolas" w:hAnsi="Consolas"/>
          <w:color w:val="1F3955"/>
          <w:sz w:val="19"/>
        </w:rPr>
        <w:br/>
        <w:t>Same-store = first cash date on/before (month start − 12 months)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projected full-month run rate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 FULL month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open &gt; 12 months (first cash ≤ month start − 12 mo)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working-days run rate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to a proper Same-Store metric: projected full-month run rate vs prior-year full same-month, restricted to locations open &gt; 12 months (those with a comparable prior year). Both sides are full-month, so no partial-vs-full skew. New-store locations are excluded. Helper: utils/sss.py (field same_store_yoy).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no-show + closed-no-show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'no show', 'closed no show'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key), so a unique no-show = one invoice AND guest together; denominator stays distinct non-deleted invoice_no (numerator-only change). Includes 'no show' AND 'closed no show'. Was distinct invoice_no (33 / 6,419 = 0.51% in Jun 2026).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cancelled + closed-cancellation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'cancelled', 'closed cancellation'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key); denominator stays distinct non-deleted invoice_no (numerator-only change). Includes 'cancelled' AND 'closed cancellation'. Was distinct invoice_no (1,283 / 6,419 = 19.99% in Jun 2026).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/ New Customer Visits — SWITCHED TO CASH. Both were sourced from Bi_* warehouse tables that didn't work in production: Bi_DimMembershipUser_s3 was stale (no current month -&gt; 0) and Bi_FactCollections_s3 was un-indexed for the first-ever-sale scan (&gt;30s -&gt; timed out to 0, and it dominated the KPI header latency). Both now come from BRONZE_ZENOTI_CASH_COLLECTIONS, computed inside the main KPI query: new members = distinct guests buying item_category='Memberships' this month; new visits = distinct first_visit='yes' guests with a non-membership purchase. Current, and effectively free (no extra round-trip).</w:t>
      </w:r>
    </w:p>
    <w:p>
      <w:pPr>
        <w:pStyle w:val="ListBullet"/>
      </w:pPr>
      <w:r>
        <w:rPr>
          <w:sz w:val="20"/>
        </w:rPr>
        <w:t>SSS Growth YoY % — REDEFINED (utils/sss.py): projected full-month run rate vs prior-year full same-month, same-store only (locations open &gt; 12 months). Replaces the partial-MTD comparison.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~10 queries sequentially (~27s), tripping the gateway timeout (502s) and leaving the Overview hanging. Fixes: (1) enrichment helpers now run in parallel (ThreadPoolExecutor); (2) the connection pool was serializing that parallelism — get_sql_connection ran its SELECT-1 health check while holding the global lock, so one dead pooled connection blocked every checkout for the full timeout, and run_query returned timed-out (dead) connections to the pool; both fixed (validate lock-free, close dead connections); (3) the two slow Bi_* metrics were moved onto the main cash query (see above). Header is now ~3-5s and the concurrent Overview load (header + operations-summary) no longer 500s.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