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ygej5fm6t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Dictionnaire des données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dictionnaire des données est un ensemble structuré de métadonnées décrivant les données manipulées par le système d’information.</w:t>
        <w:br w:type="textWrapping"/>
        <w:t xml:space="preserve"> Il constitue un élément fondamental dans la conception d’une base de données relationnelle, car il permet d’unifier la compréhension des données utilisées par l’ensemble des acteurs du projet.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cadre de la plateforme de gestion du parc automobile </w:t>
      </w:r>
      <w:r w:rsidDel="00000000" w:rsidR="00000000" w:rsidRPr="00000000">
        <w:rPr>
          <w:b w:val="1"/>
          <w:bCs w:val="1"/>
          <w:rtl w:val="0"/>
        </w:rPr>
        <w:t xml:space="preserve">Mandrindra</w:t>
      </w:r>
      <w:r w:rsidDel="00000000" w:rsidR="00000000" w:rsidRPr="00000000">
        <w:rPr>
          <w:rtl w:val="0"/>
        </w:rPr>
        <w:t xml:space="preserve">, le dictionnaire des données joue un rôle stratégique en servant de </w:t>
      </w:r>
      <w:r w:rsidDel="00000000" w:rsidR="00000000" w:rsidRPr="00000000">
        <w:rPr>
          <w:b w:val="1"/>
          <w:bCs w:val="1"/>
          <w:rtl w:val="0"/>
        </w:rPr>
        <w:t xml:space="preserve">langage commun</w:t>
      </w:r>
      <w:r w:rsidDel="00000000" w:rsidR="00000000" w:rsidRPr="00000000">
        <w:rPr>
          <w:rtl w:val="0"/>
        </w:rPr>
        <w:t xml:space="preserve"> entre les développeurs, les gestionnaires et les décideurs.</w:t>
        <w:br w:type="textWrapping"/>
        <w:t xml:space="preserve"> Il documente les informations essentielles relatives aux </w:t>
      </w:r>
      <w:r w:rsidDel="00000000" w:rsidR="00000000" w:rsidRPr="00000000">
        <w:rPr>
          <w:b w:val="1"/>
          <w:bCs w:val="1"/>
          <w:rtl w:val="0"/>
        </w:rPr>
        <w:t xml:space="preserve">utilisateurs, véhicules, chauffeurs, missions, consommations de carburant et opérations de maintenance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655"/>
        <w:gridCol w:w="930"/>
        <w:gridCol w:w="990"/>
        <w:gridCol w:w="1890"/>
        <w:tblGridChange w:id="0">
          <w:tblGrid>
            <w:gridCol w:w="2265"/>
            <w:gridCol w:w="2655"/>
            <w:gridCol w:w="930"/>
            <w:gridCol w:w="990"/>
            <w:gridCol w:w="18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technique de l'enregistrement.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Auto-incrémenté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immatriculation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Plaque d'immatriculation du véhicule.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Unique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Constructeur du véhicule (ex: Toyota).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Modèle précis du véhicule.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Année de mise en circulation.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kilometrage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Distance totale ou parcourue lors d'une mission.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 de famille (Chauffeur ou Utilisateur).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Prénom de la personne.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telephone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Numéro de contact mobile.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Unique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Adresse électronique de connexion.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Unique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Mot de passe sécurisé (haché).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Motif de la mission de transport.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 de l'entité ou du passager.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lieu_depart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Ville ou point de ramassage.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lieu_arrivee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Ville ou destination finale.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date_evenement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 d'achat, de départ ou d'entretien.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 AAAA-MM-JJ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 du point de ravitaillement.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Type de carburant (Essence/Gasoil).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quantite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Volume de carburant en litres.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prix_total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Montant financier de l'opération.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10,2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Détails techniques des travaux effectués.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Établissement de maintenance.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État d'activité ou de disponibilité.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1: Actif, 0: Inactif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Légende des types 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: Alphabétique (lettres uniquement).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: Numérique (chiffres uniquement).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</w:t>
      </w:r>
      <w:r w:rsidDel="00000000" w:rsidR="00000000" w:rsidRPr="00000000">
        <w:rPr>
          <w:rtl w:val="0"/>
        </w:rPr>
        <w:t xml:space="preserve"> : Alphanumérique (lettres et chiffres).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