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5C656F"/>
          <w:sz w:val="24"/>
        </w:rPr>
        <w:t>PRODUCT REQUIREMENTS DOCUMENT</w:t>
      </w:r>
    </w:p>
    <w:p>
      <w:pPr>
        <w:jc w:val="center"/>
      </w:pPr>
      <w:r>
        <w:rPr>
          <w:b/>
          <w:color w:val="22364E"/>
          <w:sz w:val="60"/>
        </w:rPr>
        <w:t>2005 Toyota 4Runner</w:t>
        <w:br/>
        <w:t>Vehicle Health &amp; Maintenance OS</w:t>
      </w:r>
    </w:p>
    <w:p>
      <w:pPr>
        <w:jc w:val="center"/>
      </w:pPr>
      <w:r>
        <w:rPr>
          <w:color w:val="5C656F"/>
          <w:sz w:val="28"/>
        </w:rPr>
        <w:t>Working product name: 4Runner Vehicle Health OS</w:t>
      </w:r>
    </w:p>
    <w:p>
      <w:pPr>
        <w:spacing w:before="600"/>
        <w:jc w:val="center"/>
      </w:pPr>
      <w:r>
        <w:rPr>
          <w:b/>
          <w:sz w:val="22"/>
        </w:rPr>
        <w:t>PRD v0.1  •  Development Baseline  •  16 August 2026</w:t>
      </w:r>
    </w:p>
    <w:p>
      <w:pPr>
        <w:spacing w:before="1800"/>
        <w:jc w:val="center"/>
      </w:pPr>
      <w:r>
        <w:rPr>
          <w:b/>
          <w:color w:val="22364E"/>
          <w:sz w:val="22"/>
        </w:rPr>
        <w:t>Core principle</w:t>
      </w:r>
    </w:p>
    <w:p>
      <w:pPr>
        <w:jc w:val="center"/>
      </w:pPr>
      <w:r>
        <w:rPr>
          <w:i/>
          <w:sz w:val="32"/>
        </w:rPr>
        <w:t>No unexplained number anywhere in the system.</w:t>
      </w:r>
    </w:p>
    <w:p>
      <w:pPr>
        <w:jc w:val="center"/>
      </w:pPr>
      <w:r>
        <w:rPr>
          <w:sz w:val="20"/>
        </w:rPr>
        <w:t>Every health score, prediction and service recommendation must be traceable to evidence,</w:t>
        <w:br/>
        <w:t>a versioned equation/rule, and permanent vehicle history.</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22364E"/>
            <w:tcMar>
              <w:top w:w="70" w:type="dxa"/>
              <w:start w:w="90" w:type="dxa"/>
              <w:bottom w:w="70" w:type="dxa"/>
              <w:end w:w="90" w:type="dxa"/>
            </w:tcMar>
            <w:vAlign w:val="center"/>
          </w:tcPr>
          <w:p>
            <w:r>
              <w:rPr>
                <w:b/>
                <w:color w:val="FFFFFF"/>
                <w:sz w:val="18"/>
              </w:rPr>
              <w:t>Field</w:t>
            </w:r>
          </w:p>
        </w:tc>
        <w:tc>
          <w:tcPr>
            <w:tcW w:type="dxa" w:w="8352"/>
            <w:shd w:fill="22364E"/>
            <w:tcMar>
              <w:top w:w="70" w:type="dxa"/>
              <w:start w:w="90" w:type="dxa"/>
              <w:bottom w:w="70" w:type="dxa"/>
              <w:end w:w="90" w:type="dxa"/>
            </w:tcMar>
            <w:vAlign w:val="center"/>
          </w:tcPr>
          <w:p>
            <w:r>
              <w:rPr>
                <w:b/>
                <w:color w:val="FFFFFF"/>
                <w:sz w:val="18"/>
              </w:rPr>
              <w:t>Value</w:t>
            </w:r>
          </w:p>
        </w:tc>
      </w:tr>
      <w:tr>
        <w:trPr>
          <w:cantSplit/>
        </w:trPr>
        <w:tc>
          <w:tcPr>
            <w:tcW w:type="dxa" w:w="2448"/>
            <w:tcMar>
              <w:top w:w="70" w:type="dxa"/>
              <w:start w:w="90" w:type="dxa"/>
              <w:bottom w:w="70" w:type="dxa"/>
              <w:end w:w="90" w:type="dxa"/>
            </w:tcMar>
            <w:vAlign w:val="top"/>
          </w:tcPr>
          <w:p>
            <w:pPr>
              <w:spacing w:after="0" w:before="0"/>
            </w:pPr>
            <w:r>
              <w:rPr>
                <w:sz w:val="18"/>
              </w:rPr>
              <w:t>Document</w:t>
            </w:r>
          </w:p>
        </w:tc>
        <w:tc>
          <w:tcPr>
            <w:tcW w:type="dxa" w:w="8352"/>
            <w:tcMar>
              <w:top w:w="70" w:type="dxa"/>
              <w:start w:w="90" w:type="dxa"/>
              <w:bottom w:w="70" w:type="dxa"/>
              <w:end w:w="90" w:type="dxa"/>
            </w:tcMar>
            <w:vAlign w:val="top"/>
          </w:tcPr>
          <w:p>
            <w:pPr>
              <w:spacing w:after="0" w:before="0"/>
            </w:pPr>
            <w:r>
              <w:rPr>
                <w:sz w:val="18"/>
              </w:rPr>
              <w:t>Product Requirements Document — 2005 Toyota 4Runner Vehicle Health &amp; Maintenance OS</w:t>
            </w:r>
          </w:p>
        </w:tc>
      </w:tr>
      <w:tr>
        <w:trPr>
          <w:cantSplit/>
        </w:trPr>
        <w:tc>
          <w:tcPr>
            <w:tcW w:type="dxa" w:w="2448"/>
            <w:shd w:fill="F5F7F9"/>
            <w:tcMar>
              <w:top w:w="70" w:type="dxa"/>
              <w:start w:w="90" w:type="dxa"/>
              <w:bottom w:w="70" w:type="dxa"/>
              <w:end w:w="90" w:type="dxa"/>
            </w:tcMar>
            <w:vAlign w:val="top"/>
          </w:tcPr>
          <w:p>
            <w:pPr>
              <w:spacing w:after="0" w:before="0"/>
            </w:pPr>
            <w:r>
              <w:rPr>
                <w:sz w:val="18"/>
              </w:rPr>
              <w:t>Version</w:t>
            </w:r>
          </w:p>
        </w:tc>
        <w:tc>
          <w:tcPr>
            <w:tcW w:type="dxa" w:w="8352"/>
            <w:shd w:fill="F5F7F9"/>
            <w:tcMar>
              <w:top w:w="70" w:type="dxa"/>
              <w:start w:w="90" w:type="dxa"/>
              <w:bottom w:w="70" w:type="dxa"/>
              <w:end w:w="90" w:type="dxa"/>
            </w:tcMar>
            <w:vAlign w:val="top"/>
          </w:tcPr>
          <w:p>
            <w:pPr>
              <w:spacing w:after="0" w:before="0"/>
            </w:pPr>
            <w:r>
              <w:rPr>
                <w:sz w:val="18"/>
              </w:rPr>
              <w:t>0.1 — initial development baseline</w:t>
            </w:r>
          </w:p>
        </w:tc>
      </w:tr>
      <w:tr>
        <w:trPr>
          <w:cantSplit/>
        </w:trPr>
        <w:tc>
          <w:tcPr>
            <w:tcW w:type="dxa" w:w="2448"/>
            <w:tcMar>
              <w:top w:w="70" w:type="dxa"/>
              <w:start w:w="90" w:type="dxa"/>
              <w:bottom w:w="70" w:type="dxa"/>
              <w:end w:w="90" w:type="dxa"/>
            </w:tcMar>
            <w:vAlign w:val="top"/>
          </w:tcPr>
          <w:p>
            <w:pPr>
              <w:spacing w:after="0" w:before="0"/>
            </w:pPr>
            <w:r>
              <w:rPr>
                <w:sz w:val="18"/>
              </w:rPr>
              <w:t>Date</w:t>
            </w:r>
          </w:p>
        </w:tc>
        <w:tc>
          <w:tcPr>
            <w:tcW w:type="dxa" w:w="8352"/>
            <w:tcMar>
              <w:top w:w="70" w:type="dxa"/>
              <w:start w:w="90" w:type="dxa"/>
              <w:bottom w:w="70" w:type="dxa"/>
              <w:end w:w="90" w:type="dxa"/>
            </w:tcMar>
            <w:vAlign w:val="top"/>
          </w:tcPr>
          <w:p>
            <w:pPr>
              <w:spacing w:after="0" w:before="0"/>
            </w:pPr>
            <w:r>
              <w:rPr>
                <w:sz w:val="18"/>
              </w:rPr>
              <w:t>16 August 2026</w:t>
            </w:r>
          </w:p>
        </w:tc>
      </w:tr>
      <w:tr>
        <w:trPr>
          <w:cantSplit/>
        </w:trPr>
        <w:tc>
          <w:tcPr>
            <w:tcW w:type="dxa" w:w="2448"/>
            <w:shd w:fill="F5F7F9"/>
            <w:tcMar>
              <w:top w:w="70" w:type="dxa"/>
              <w:start w:w="90" w:type="dxa"/>
              <w:bottom w:w="70" w:type="dxa"/>
              <w:end w:w="90" w:type="dxa"/>
            </w:tcMar>
            <w:vAlign w:val="top"/>
          </w:tcPr>
          <w:p>
            <w:pPr>
              <w:spacing w:after="0" w:before="0"/>
            </w:pPr>
            <w:r>
              <w:rPr>
                <w:sz w:val="18"/>
              </w:rPr>
              <w:t>Status</w:t>
            </w:r>
          </w:p>
        </w:tc>
        <w:tc>
          <w:tcPr>
            <w:tcW w:type="dxa" w:w="8352"/>
            <w:shd w:fill="F5F7F9"/>
            <w:tcMar>
              <w:top w:w="70" w:type="dxa"/>
              <w:start w:w="90" w:type="dxa"/>
              <w:bottom w:w="70" w:type="dxa"/>
              <w:end w:w="90" w:type="dxa"/>
            </w:tcMar>
            <w:vAlign w:val="top"/>
          </w:tcPr>
          <w:p>
            <w:pPr>
              <w:spacing w:after="0" w:before="0"/>
            </w:pPr>
            <w:r>
              <w:rPr>
                <w:sz w:val="18"/>
              </w:rPr>
              <w:t>Ready to decompose into engineering epics and implementation tickets</w:t>
            </w:r>
          </w:p>
        </w:tc>
      </w:tr>
      <w:tr>
        <w:trPr>
          <w:cantSplit/>
        </w:trPr>
        <w:tc>
          <w:tcPr>
            <w:tcW w:type="dxa" w:w="2448"/>
            <w:tcMar>
              <w:top w:w="70" w:type="dxa"/>
              <w:start w:w="90" w:type="dxa"/>
              <w:bottom w:w="70" w:type="dxa"/>
              <w:end w:w="90" w:type="dxa"/>
            </w:tcMar>
            <w:vAlign w:val="top"/>
          </w:tcPr>
          <w:p>
            <w:pPr>
              <w:spacing w:after="0" w:before="0"/>
            </w:pPr>
            <w:r>
              <w:rPr>
                <w:sz w:val="18"/>
              </w:rPr>
              <w:t>Primary platform</w:t>
            </w:r>
          </w:p>
        </w:tc>
        <w:tc>
          <w:tcPr>
            <w:tcW w:type="dxa" w:w="8352"/>
            <w:tcMar>
              <w:top w:w="70" w:type="dxa"/>
              <w:start w:w="90" w:type="dxa"/>
              <w:bottom w:w="70" w:type="dxa"/>
              <w:end w:w="90" w:type="dxa"/>
            </w:tcMar>
            <w:vAlign w:val="top"/>
          </w:tcPr>
          <w:p>
            <w:pPr>
              <w:spacing w:after="0" w:before="0"/>
            </w:pPr>
            <w:r>
              <w:rPr>
                <w:sz w:val="18"/>
              </w:rPr>
              <w:t>In-vehicle Android device / infotainment display</w:t>
            </w:r>
          </w:p>
        </w:tc>
      </w:tr>
      <w:tr>
        <w:trPr>
          <w:cantSplit/>
        </w:trPr>
        <w:tc>
          <w:tcPr>
            <w:tcW w:type="dxa" w:w="2448"/>
            <w:shd w:fill="F5F7F9"/>
            <w:tcMar>
              <w:top w:w="70" w:type="dxa"/>
              <w:start w:w="90" w:type="dxa"/>
              <w:bottom w:w="70" w:type="dxa"/>
              <w:end w:w="90" w:type="dxa"/>
            </w:tcMar>
            <w:vAlign w:val="top"/>
          </w:tcPr>
          <w:p>
            <w:pPr>
              <w:spacing w:after="0" w:before="0"/>
            </w:pPr>
            <w:r>
              <w:rPr>
                <w:sz w:val="18"/>
              </w:rPr>
              <w:t>Vehicle interface</w:t>
            </w:r>
          </w:p>
        </w:tc>
        <w:tc>
          <w:tcPr>
            <w:tcW w:type="dxa" w:w="8352"/>
            <w:shd w:fill="F5F7F9"/>
            <w:tcMar>
              <w:top w:w="70" w:type="dxa"/>
              <w:start w:w="90" w:type="dxa"/>
              <w:bottom w:w="70" w:type="dxa"/>
              <w:end w:w="90" w:type="dxa"/>
            </w:tcMar>
            <w:vAlign w:val="top"/>
          </w:tcPr>
          <w:p>
            <w:pPr>
              <w:spacing w:after="0" w:before="0"/>
            </w:pPr>
            <w:r>
              <w:rPr>
                <w:sz w:val="18"/>
              </w:rPr>
              <w:t>DLC3 / OBD-II via custom ESP32 CAN gateway; existing Bluetooth OBD adapter may be used for bootstrap comparison</w:t>
            </w:r>
          </w:p>
        </w:tc>
      </w:tr>
      <w:tr>
        <w:trPr>
          <w:cantSplit/>
        </w:trPr>
        <w:tc>
          <w:tcPr>
            <w:tcW w:type="dxa" w:w="2448"/>
            <w:tcMar>
              <w:top w:w="70" w:type="dxa"/>
              <w:start w:w="90" w:type="dxa"/>
              <w:bottom w:w="70" w:type="dxa"/>
              <w:end w:w="90" w:type="dxa"/>
            </w:tcMar>
            <w:vAlign w:val="top"/>
          </w:tcPr>
          <w:p>
            <w:pPr>
              <w:spacing w:after="0" w:before="0"/>
            </w:pPr>
            <w:r>
              <w:rPr>
                <w:sz w:val="18"/>
              </w:rPr>
              <w:t>Vehicle scope</w:t>
            </w:r>
          </w:p>
        </w:tc>
        <w:tc>
          <w:tcPr>
            <w:tcW w:type="dxa" w:w="8352"/>
            <w:tcMar>
              <w:top w:w="70" w:type="dxa"/>
              <w:start w:w="90" w:type="dxa"/>
              <w:bottom w:w="70" w:type="dxa"/>
              <w:end w:w="90" w:type="dxa"/>
            </w:tcMar>
            <w:vAlign w:val="top"/>
          </w:tcPr>
          <w:p>
            <w:pPr>
              <w:spacing w:after="0" w:before="0"/>
            </w:pPr>
            <w:r>
              <w:rPr>
                <w:sz w:val="18"/>
              </w:rPr>
              <w:t>2005 Toyota 4Runner; engine/drivetrain/trim-specific configuration resolved at onboarding; rear air-suspension support required</w:t>
            </w:r>
          </w:p>
        </w:tc>
      </w:tr>
      <w:tr>
        <w:trPr>
          <w:cantSplit/>
        </w:trPr>
        <w:tc>
          <w:tcPr>
            <w:tcW w:type="dxa" w:w="2448"/>
            <w:shd w:fill="F5F7F9"/>
            <w:tcMar>
              <w:top w:w="70" w:type="dxa"/>
              <w:start w:w="90" w:type="dxa"/>
              <w:bottom w:w="70" w:type="dxa"/>
              <w:end w:w="90" w:type="dxa"/>
            </w:tcMar>
            <w:vAlign w:val="top"/>
          </w:tcPr>
          <w:p>
            <w:pPr>
              <w:spacing w:after="0" w:before="0"/>
            </w:pPr>
            <w:r>
              <w:rPr>
                <w:sz w:val="18"/>
              </w:rPr>
              <w:t>Connectivity posture</w:t>
            </w:r>
          </w:p>
        </w:tc>
        <w:tc>
          <w:tcPr>
            <w:tcW w:type="dxa" w:w="8352"/>
            <w:shd w:fill="F5F7F9"/>
            <w:tcMar>
              <w:top w:w="70" w:type="dxa"/>
              <w:start w:w="90" w:type="dxa"/>
              <w:bottom w:w="70" w:type="dxa"/>
              <w:end w:w="90" w:type="dxa"/>
            </w:tcMar>
            <w:vAlign w:val="top"/>
          </w:tcPr>
          <w:p>
            <w:pPr>
              <w:spacing w:after="0" w:before="0"/>
            </w:pPr>
            <w:r>
              <w:rPr>
                <w:sz w:val="18"/>
              </w:rPr>
              <w:t>Local-first; internet optional; vehicle-bus access read-only by default</w:t>
            </w:r>
          </w:p>
        </w:tc>
      </w:tr>
      <w:tr>
        <w:trPr>
          <w:cantSplit/>
        </w:trPr>
        <w:tc>
          <w:tcPr>
            <w:tcW w:type="dxa" w:w="2448"/>
            <w:tcMar>
              <w:top w:w="70" w:type="dxa"/>
              <w:start w:w="90" w:type="dxa"/>
              <w:bottom w:w="70" w:type="dxa"/>
              <w:end w:w="90" w:type="dxa"/>
            </w:tcMar>
            <w:vAlign w:val="top"/>
          </w:tcPr>
          <w:p>
            <w:pPr>
              <w:spacing w:after="0" w:before="0"/>
            </w:pPr>
            <w:r>
              <w:rPr>
                <w:sz w:val="18"/>
              </w:rPr>
              <w:t>Data posture</w:t>
            </w:r>
          </w:p>
        </w:tc>
        <w:tc>
          <w:tcPr>
            <w:tcW w:type="dxa" w:w="8352"/>
            <w:tcMar>
              <w:top w:w="70" w:type="dxa"/>
              <w:start w:w="90" w:type="dxa"/>
              <w:bottom w:w="70" w:type="dxa"/>
              <w:end w:w="90" w:type="dxa"/>
            </w:tcMar>
            <w:vAlign w:val="top"/>
          </w:tcPr>
          <w:p>
            <w:pPr>
              <w:spacing w:after="0" w:before="0"/>
            </w:pPr>
            <w:r>
              <w:rPr>
                <w:sz w:val="18"/>
              </w:rPr>
              <w:t>Append-only evidence and service history; derived values reproducible and versioned</w:t>
            </w:r>
          </w:p>
        </w:tc>
      </w:tr>
    </w:tbl>
    <w:p>
      <w:pPr>
        <w:spacing w:after="0"/>
      </w:pPr>
    </w:p>
    <w:tbl>
      <w:tblPr>
        <w:tblStyle w:val="TableGrid"/>
        <w:tblW w:type="auto" w:w="0"/>
        <w:jc w:val="center"/>
        <w:tblLook w:firstColumn="1" w:firstRow="1" w:lastColumn="0" w:lastRow="0" w:noHBand="0" w:noVBand="1" w:val="04A0"/>
      </w:tblPr>
      <w:tblGrid>
        <w:gridCol w:w="10368"/>
      </w:tblGrid>
      <w:tr>
        <w:trPr>
          <w:cantSplit/>
        </w:trPr>
        <w:tc>
          <w:tcPr>
            <w:tcW w:type="dxa" w:w="10368"/>
            <w:shd w:fill="EEF2F6"/>
            <w:tcMar>
              <w:top w:w="120" w:type="dxa"/>
              <w:start w:w="140" w:type="dxa"/>
              <w:bottom w:w="120" w:type="dxa"/>
              <w:end w:w="140" w:type="dxa"/>
            </w:tcMar>
          </w:tcPr>
          <w:p>
            <w:r>
              <w:rPr>
                <w:b/>
                <w:color w:val="22364E"/>
              </w:rPr>
              <w:t>Decision rule for this PRD</w:t>
              <w:br/>
            </w:r>
            <w:r>
              <w:t>When an exact Toyota PID, service interval, threshold or trim-specific value has not yet been verified against the target vehicle, this document defines the capability and validation workflow rather than inventing a vehicle-specific constant. Those constants live in versioned configuration packs.</w:t>
            </w:r>
          </w:p>
        </w:tc>
      </w:tr>
    </w:tbl>
    <w:p>
      <w:pPr>
        <w:spacing w:after="0"/>
      </w:pPr>
    </w:p>
    <w:p>
      <w:pPr>
        <w:pStyle w:val="Heading1"/>
        <w:keepNext/>
      </w:pPr>
      <w:r>
        <w:t>Table of Contents</w:t>
      </w:r>
    </w:p>
    <w:p>
      <w:pPr>
        <w:spacing w:after="20"/>
      </w:pPr>
      <w:r>
        <w:t>1. Executive Summary</w:t>
      </w:r>
    </w:p>
    <w:p>
      <w:pPr>
        <w:spacing w:after="20"/>
      </w:pPr>
      <w:r>
        <w:t>2. Product Vision and Principles</w:t>
      </w:r>
    </w:p>
    <w:p>
      <w:pPr>
        <w:spacing w:after="20"/>
      </w:pPr>
      <w:r>
        <w:t>3. Goals, Non-Goals and Success Criteria</w:t>
      </w:r>
    </w:p>
    <w:p>
      <w:pPr>
        <w:spacing w:after="20"/>
      </w:pPr>
      <w:r>
        <w:t>4. Vehicle and User Context</w:t>
      </w:r>
    </w:p>
    <w:p>
      <w:pPr>
        <w:spacing w:after="20"/>
      </w:pPr>
      <w:r>
        <w:t>5. Product Scope and Release Boundaries</w:t>
      </w:r>
    </w:p>
    <w:p>
      <w:pPr>
        <w:spacing w:after="20"/>
      </w:pPr>
      <w:r>
        <w:t>6. User Personas and Core Journeys</w:t>
      </w:r>
    </w:p>
    <w:p>
      <w:pPr>
        <w:spacing w:after="20"/>
      </w:pPr>
      <w:r>
        <w:t>7. Information Architecture and UX</w:t>
      </w:r>
    </w:p>
    <w:p>
      <w:pPr>
        <w:spacing w:after="20"/>
      </w:pPr>
      <w:r>
        <w:t>8. Functional Requirements</w:t>
      </w:r>
    </w:p>
    <w:p>
      <w:pPr>
        <w:spacing w:after="20"/>
      </w:pPr>
      <w:r>
        <w:t>9. Maintenance Coverage Model</w:t>
      </w:r>
    </w:p>
    <w:p>
      <w:pPr>
        <w:spacing w:after="20"/>
      </w:pPr>
      <w:r>
        <w:t>10. Evidence, Equations and Explainability</w:t>
      </w:r>
    </w:p>
    <w:p>
      <w:pPr>
        <w:spacing w:after="20"/>
      </w:pPr>
      <w:r>
        <w:t>11. Data Model and Event Contracts</w:t>
      </w:r>
    </w:p>
    <w:p>
      <w:pPr>
        <w:spacing w:after="20"/>
      </w:pPr>
      <w:r>
        <w:t>12. System Architecture</w:t>
      </w:r>
    </w:p>
    <w:p>
      <w:pPr>
        <w:spacing w:after="20"/>
      </w:pPr>
      <w:r>
        <w:t>13. ESP32 Gateway and Signal Discovery</w:t>
      </w:r>
    </w:p>
    <w:p>
      <w:pPr>
        <w:spacing w:after="20"/>
      </w:pPr>
      <w:r>
        <w:t>14. Android Application Architecture</w:t>
      </w:r>
    </w:p>
    <w:p>
      <w:pPr>
        <w:spacing w:after="20"/>
      </w:pPr>
      <w:r>
        <w:t>15. AI Analysis Layer</w:t>
      </w:r>
    </w:p>
    <w:p>
      <w:pPr>
        <w:spacing w:after="20"/>
      </w:pPr>
      <w:r>
        <w:t>16. Alerts and Driver Safety</w:t>
      </w:r>
    </w:p>
    <w:p>
      <w:pPr>
        <w:spacing w:after="20"/>
      </w:pPr>
      <w:r>
        <w:t>17. Security, Privacy and OTA</w:t>
      </w:r>
    </w:p>
    <w:p>
      <w:pPr>
        <w:spacing w:after="20"/>
      </w:pPr>
      <w:r>
        <w:t>18. Non-Functional Requirements</w:t>
      </w:r>
    </w:p>
    <w:p>
      <w:pPr>
        <w:spacing w:after="20"/>
      </w:pPr>
      <w:r>
        <w:t>19. Test, Validation and Replay Strategy</w:t>
      </w:r>
    </w:p>
    <w:p>
      <w:pPr>
        <w:spacing w:after="20"/>
      </w:pPr>
      <w:r>
        <w:t>20. Delivery Plan / Engineering Epics</w:t>
      </w:r>
    </w:p>
    <w:p>
      <w:pPr>
        <w:spacing w:after="20"/>
      </w:pPr>
      <w:r>
        <w:t>21. MVP Acceptance Criteria</w:t>
      </w:r>
    </w:p>
    <w:p>
      <w:pPr>
        <w:spacing w:after="20"/>
      </w:pPr>
      <w:r>
        <w:t>22. Risks and Open Decisions</w:t>
      </w:r>
    </w:p>
    <w:p>
      <w:pPr>
        <w:spacing w:after="20"/>
      </w:pPr>
      <w:r>
        <w:t>23. Initial Backlog</w:t>
      </w:r>
    </w:p>
    <w:p>
      <w:pPr>
        <w:spacing w:after="20"/>
      </w:pPr>
      <w:r>
        <w:t>24. Sources and Technical References</w:t>
      </w:r>
    </w:p>
    <w:p>
      <w:r>
        <w:br w:type="page"/>
      </w:r>
    </w:p>
    <w:p>
      <w:pPr>
        <w:pStyle w:val="Heading1"/>
        <w:keepNext/>
      </w:pPr>
      <w:r>
        <w:t>1. Executive Summary</w:t>
      </w:r>
    </w:p>
    <w:p>
      <w:r>
        <w:t>4Runner Vehicle Health OS is an in-vehicle maintenance intelligence, diagnostics and digital-service-record platform for a 2005 Toyota 4Runner. It combines Toyota ECU/OBD data, optional added sensors, physical inspections and service records into a persistent digital twin of the specific vehicle. The primary UI runs on an internal Android infotainment device; a custom ESP32 gateway provides controlled access to the vehicle diagnostic/CAN interface and can store capture logs for offline replay.</w:t>
      </w:r>
    </w:p>
    <w:p>
      <w:r>
        <w:t>The product is intentionally different from a conventional OBD dashboard. Live gauges are inputs, not the product. The product converts evidence into maintenance decisions: what is healthy, what is degrading, what is due, what should be inspected, why the system believes that, how confident it is, and what changed after a repair.</w:t>
      </w:r>
    </w:p>
    <w:p>
      <w:pPr>
        <w:pStyle w:val="ListBullet"/>
        <w:spacing w:after="40"/>
      </w:pPr>
      <w:r>
        <w:rPr>
          <w:b/>
        </w:rPr>
        <w:t xml:space="preserve">Maintenance-first: </w:t>
      </w:r>
      <w:r>
        <w:t>prioritize actionable component health and service state rather than maximizing the number of gauges.</w:t>
      </w:r>
    </w:p>
    <w:p>
      <w:pPr>
        <w:pStyle w:val="ListBullet"/>
        <w:spacing w:after="40"/>
      </w:pPr>
      <w:r>
        <w:rPr>
          <w:b/>
        </w:rPr>
        <w:t xml:space="preserve">Glass-box calculations: </w:t>
      </w:r>
      <w:r>
        <w:t>every derived result exposes its inputs, equation/rule version, timestamps, units, data-quality flags and confidence.</w:t>
      </w:r>
    </w:p>
    <w:p>
      <w:pPr>
        <w:pStyle w:val="ListBullet"/>
        <w:spacing w:after="40"/>
      </w:pPr>
      <w:r>
        <w:rPr>
          <w:b/>
        </w:rPr>
        <w:t xml:space="preserve">Permanent history: </w:t>
      </w:r>
      <w:r>
        <w:t>services, parts, inspections, faults, trends, trips, captures and baselines remain reconstructible years later.</w:t>
      </w:r>
    </w:p>
    <w:p>
      <w:pPr>
        <w:pStyle w:val="ListBullet"/>
        <w:spacing w:after="40"/>
      </w:pPr>
      <w:r>
        <w:rPr>
          <w:b/>
        </w:rPr>
        <w:t xml:space="preserve">Local-first reliability: </w:t>
      </w:r>
      <w:r>
        <w:t>core collection, storage, calculations and UI work without internet connectivity.</w:t>
      </w:r>
    </w:p>
    <w:p>
      <w:pPr>
        <w:pStyle w:val="ListBullet"/>
        <w:spacing w:after="40"/>
      </w:pPr>
      <w:r>
        <w:rPr>
          <w:b/>
        </w:rPr>
        <w:t xml:space="preserve">Safe vehicle access: </w:t>
      </w:r>
      <w:r>
        <w:t>MVP is passive/read-only on the vehicle bus. No throttle, brake, steering, suspension actuation, ECU reflashing or code clearing is automated.</w:t>
      </w:r>
    </w:p>
    <w:p>
      <w:pPr>
        <w:pStyle w:val="ListBullet"/>
        <w:spacing w:after="40"/>
      </w:pPr>
      <w:r>
        <w:rPr>
          <w:b/>
        </w:rPr>
        <w:t xml:space="preserve">Replayable development: </w:t>
      </w:r>
      <w:r>
        <w:t>capture bundles can be replayed against new decoders and equations, enabling rapid iteration without repeatedly experimenting on the live vehicle.</w:t>
      </w:r>
    </w:p>
    <w:p>
      <w:pPr>
        <w:pStyle w:val="ListBullet"/>
        <w:spacing w:after="40"/>
      </w:pPr>
      <w:r>
        <w:rPr>
          <w:b/>
        </w:rPr>
        <w:t xml:space="preserve">Evidence-bound AI: </w:t>
      </w:r>
      <w:r>
        <w:t>AI interprets deterministic evidence and may propose diagnostic next steps or gateway configuration changes, but it is not the source of truth and cannot autonomously control vehicle systems.</w:t>
      </w:r>
    </w:p>
    <w:p>
      <w:pPr>
        <w:jc w:val="center"/>
      </w:pPr>
      <w:r>
        <w:drawing>
          <wp:inline xmlns:a="http://schemas.openxmlformats.org/drawingml/2006/main" xmlns:pic="http://schemas.openxmlformats.org/drawingml/2006/picture">
            <wp:extent cx="6583680" cy="3444597"/>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583680" cy="3444597"/>
                    </a:xfrm>
                    <a:prstGeom prst="rect"/>
                  </pic:spPr>
                </pic:pic>
              </a:graphicData>
            </a:graphic>
          </wp:inline>
        </w:drawing>
      </w:r>
    </w:p>
    <w:p>
      <w:pPr>
        <w:pStyle w:val="CaptionSmall"/>
        <w:jc w:val="center"/>
      </w:pPr>
      <w:r>
        <w:t>Figure 1. Reference product architecture.</w:t>
      </w:r>
    </w:p>
    <w:p>
      <w:pPr>
        <w:pStyle w:val="Heading1"/>
        <w:keepNext/>
      </w:pPr>
      <w:r>
        <w:t>2. Product Vision and Principles</w:t>
      </w:r>
    </w:p>
    <w:p>
      <w:pPr>
        <w:pStyle w:val="Heading2"/>
        <w:keepNext/>
      </w:pPr>
      <w:r>
        <w:t>2.1 Product Vision</w:t>
      </w:r>
    </w:p>
    <w:p>
      <w:r>
        <w:t>Give a 2005 4Runner an auditable, continuously learning maintenance computer: the vehicle should be able to show its current state, explain how that state was calculated, preserve what happened to each component over time, and make the next maintenance action obvious.</w:t>
      </w:r>
    </w:p>
    <w:p>
      <w:pPr>
        <w:pStyle w:val="Heading2"/>
        <w:keepNext/>
      </w:pPr>
      <w:r>
        <w:t>2.2 Product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22364E"/>
            <w:tcMar>
              <w:top w:w="70" w:type="dxa"/>
              <w:start w:w="90" w:type="dxa"/>
              <w:bottom w:w="70" w:type="dxa"/>
              <w:end w:w="90" w:type="dxa"/>
            </w:tcMar>
            <w:vAlign w:val="center"/>
          </w:tcPr>
          <w:p>
            <w:r>
              <w:rPr>
                <w:b/>
                <w:color w:val="FFFFFF"/>
                <w:sz w:val="17"/>
              </w:rPr>
              <w:t>Principle</w:t>
            </w:r>
          </w:p>
        </w:tc>
        <w:tc>
          <w:tcPr>
            <w:tcW w:type="dxa" w:w="7776"/>
            <w:shd w:fill="22364E"/>
            <w:tcMar>
              <w:top w:w="70" w:type="dxa"/>
              <w:start w:w="90" w:type="dxa"/>
              <w:bottom w:w="70" w:type="dxa"/>
              <w:end w:w="90" w:type="dxa"/>
            </w:tcMar>
            <w:vAlign w:val="center"/>
          </w:tcPr>
          <w:p>
            <w:r>
              <w:rPr>
                <w:b/>
                <w:color w:val="FFFFFF"/>
                <w:sz w:val="17"/>
              </w:rPr>
              <w:t>Requirement</w:t>
            </w:r>
          </w:p>
        </w:tc>
      </w:tr>
      <w:tr>
        <w:trPr>
          <w:cantSplit/>
        </w:trPr>
        <w:tc>
          <w:tcPr>
            <w:tcW w:type="dxa" w:w="3024"/>
            <w:tcMar>
              <w:top w:w="70" w:type="dxa"/>
              <w:start w:w="90" w:type="dxa"/>
              <w:bottom w:w="70" w:type="dxa"/>
              <w:end w:w="90" w:type="dxa"/>
            </w:tcMar>
            <w:vAlign w:val="top"/>
          </w:tcPr>
          <w:p>
            <w:pPr>
              <w:spacing w:after="0" w:before="0"/>
            </w:pPr>
            <w:r>
              <w:rPr>
                <w:sz w:val="17"/>
              </w:rPr>
              <w:t>P1 — No unexplained number</w:t>
            </w:r>
          </w:p>
        </w:tc>
        <w:tc>
          <w:tcPr>
            <w:tcW w:type="dxa" w:w="7776"/>
            <w:tcMar>
              <w:top w:w="70" w:type="dxa"/>
              <w:start w:w="90" w:type="dxa"/>
              <w:bottom w:w="70" w:type="dxa"/>
              <w:end w:w="90" w:type="dxa"/>
            </w:tcMar>
            <w:vAlign w:val="top"/>
          </w:tcPr>
          <w:p>
            <w:pPr>
              <w:spacing w:after="0" w:before="0"/>
            </w:pPr>
            <w:r>
              <w:rPr>
                <w:sz w:val="17"/>
              </w:rPr>
              <w:t>A displayed score, remaining-life estimate or recommendation must link to the exact calculation/evidence that generated it.</w:t>
            </w:r>
          </w:p>
        </w:tc>
      </w:tr>
      <w:tr>
        <w:trPr>
          <w:cantSplit/>
        </w:trPr>
        <w:tc>
          <w:tcPr>
            <w:tcW w:type="dxa" w:w="3024"/>
            <w:shd w:fill="F5F7F9"/>
            <w:tcMar>
              <w:top w:w="70" w:type="dxa"/>
              <w:start w:w="90" w:type="dxa"/>
              <w:bottom w:w="70" w:type="dxa"/>
              <w:end w:w="90" w:type="dxa"/>
            </w:tcMar>
            <w:vAlign w:val="top"/>
          </w:tcPr>
          <w:p>
            <w:pPr>
              <w:spacing w:after="0" w:before="0"/>
            </w:pPr>
            <w:r>
              <w:rPr>
                <w:sz w:val="17"/>
              </w:rPr>
              <w:t>P2 — Measurement and estimate are visibly different</w:t>
            </w:r>
          </w:p>
        </w:tc>
        <w:tc>
          <w:tcPr>
            <w:tcW w:type="dxa" w:w="7776"/>
            <w:shd w:fill="F5F7F9"/>
            <w:tcMar>
              <w:top w:w="70" w:type="dxa"/>
              <w:start w:w="90" w:type="dxa"/>
              <w:bottom w:w="70" w:type="dxa"/>
              <w:end w:w="90" w:type="dxa"/>
            </w:tcMar>
            <w:vAlign w:val="top"/>
          </w:tcPr>
          <w:p>
            <w:pPr>
              <w:spacing w:after="0" w:before="0"/>
            </w:pPr>
            <w:r>
              <w:rPr>
                <w:sz w:val="17"/>
              </w:rPr>
              <w:t>Physical measurements, ECU-reported values, inferred condition, schedule-based due dates and manual inspections must never be visually conflated.</w:t>
            </w:r>
          </w:p>
        </w:tc>
      </w:tr>
      <w:tr>
        <w:trPr>
          <w:cantSplit/>
        </w:trPr>
        <w:tc>
          <w:tcPr>
            <w:tcW w:type="dxa" w:w="3024"/>
            <w:tcMar>
              <w:top w:w="70" w:type="dxa"/>
              <w:start w:w="90" w:type="dxa"/>
              <w:bottom w:w="70" w:type="dxa"/>
              <w:end w:w="90" w:type="dxa"/>
            </w:tcMar>
            <w:vAlign w:val="top"/>
          </w:tcPr>
          <w:p>
            <w:pPr>
              <w:spacing w:after="0" w:before="0"/>
            </w:pPr>
            <w:r>
              <w:rPr>
                <w:sz w:val="17"/>
              </w:rPr>
              <w:t>P3 — History is append-only</w:t>
            </w:r>
          </w:p>
        </w:tc>
        <w:tc>
          <w:tcPr>
            <w:tcW w:type="dxa" w:w="7776"/>
            <w:tcMar>
              <w:top w:w="70" w:type="dxa"/>
              <w:start w:w="90" w:type="dxa"/>
              <w:bottom w:w="70" w:type="dxa"/>
              <w:end w:w="90" w:type="dxa"/>
            </w:tcMar>
            <w:vAlign w:val="top"/>
          </w:tcPr>
          <w:p>
            <w:pPr>
              <w:spacing w:after="0" w:before="0"/>
            </w:pPr>
            <w:r>
              <w:rPr>
                <w:sz w:val="17"/>
              </w:rPr>
              <w:t>A new model may recalculate history, but the original historical result remains preserved with the original equation version.</w:t>
            </w:r>
          </w:p>
        </w:tc>
      </w:tr>
      <w:tr>
        <w:trPr>
          <w:cantSplit/>
        </w:trPr>
        <w:tc>
          <w:tcPr>
            <w:tcW w:type="dxa" w:w="3024"/>
            <w:shd w:fill="F5F7F9"/>
            <w:tcMar>
              <w:top w:w="70" w:type="dxa"/>
              <w:start w:w="90" w:type="dxa"/>
              <w:bottom w:w="70" w:type="dxa"/>
              <w:end w:w="90" w:type="dxa"/>
            </w:tcMar>
            <w:vAlign w:val="top"/>
          </w:tcPr>
          <w:p>
            <w:pPr>
              <w:spacing w:after="0" w:before="0"/>
            </w:pPr>
            <w:r>
              <w:rPr>
                <w:sz w:val="17"/>
              </w:rPr>
              <w:t>P4 — Confidence is first-class</w:t>
            </w:r>
          </w:p>
        </w:tc>
        <w:tc>
          <w:tcPr>
            <w:tcW w:type="dxa" w:w="7776"/>
            <w:shd w:fill="F5F7F9"/>
            <w:tcMar>
              <w:top w:w="70" w:type="dxa"/>
              <w:start w:w="90" w:type="dxa"/>
              <w:bottom w:w="70" w:type="dxa"/>
              <w:end w:w="90" w:type="dxa"/>
            </w:tcMar>
            <w:vAlign w:val="top"/>
          </w:tcPr>
          <w:p>
            <w:pPr>
              <w:spacing w:after="0" w:before="0"/>
            </w:pPr>
            <w:r>
              <w:rPr>
                <w:sz w:val="17"/>
              </w:rPr>
              <w:t>Every inferred result carries confidence and the reasons for reduced confidence: stale inspection, missing signals, uncertain decoder, noisy sensor or unvalidated model.</w:t>
            </w:r>
          </w:p>
        </w:tc>
      </w:tr>
      <w:tr>
        <w:trPr>
          <w:cantSplit/>
        </w:trPr>
        <w:tc>
          <w:tcPr>
            <w:tcW w:type="dxa" w:w="3024"/>
            <w:tcMar>
              <w:top w:w="70" w:type="dxa"/>
              <w:start w:w="90" w:type="dxa"/>
              <w:bottom w:w="70" w:type="dxa"/>
              <w:end w:w="90" w:type="dxa"/>
            </w:tcMar>
            <w:vAlign w:val="top"/>
          </w:tcPr>
          <w:p>
            <w:pPr>
              <w:spacing w:after="0" w:before="0"/>
            </w:pPr>
            <w:r>
              <w:rPr>
                <w:sz w:val="17"/>
              </w:rPr>
              <w:t>P5 — Read-only until proven safe</w:t>
            </w:r>
          </w:p>
        </w:tc>
        <w:tc>
          <w:tcPr>
            <w:tcW w:type="dxa" w:w="7776"/>
            <w:tcMar>
              <w:top w:w="70" w:type="dxa"/>
              <w:start w:w="90" w:type="dxa"/>
              <w:bottom w:w="70" w:type="dxa"/>
              <w:end w:w="90" w:type="dxa"/>
            </w:tcMar>
            <w:vAlign w:val="top"/>
          </w:tcPr>
          <w:p>
            <w:pPr>
              <w:spacing w:after="0" w:before="0"/>
            </w:pPr>
            <w:r>
              <w:rPr>
                <w:sz w:val="17"/>
              </w:rPr>
              <w:t>The product gathers data without changing vehicle behavior. Any future actuation requires a separate safety case and separate product scope.</w:t>
            </w:r>
          </w:p>
        </w:tc>
      </w:tr>
      <w:tr>
        <w:trPr>
          <w:cantSplit/>
        </w:trPr>
        <w:tc>
          <w:tcPr>
            <w:tcW w:type="dxa" w:w="3024"/>
            <w:shd w:fill="F5F7F9"/>
            <w:tcMar>
              <w:top w:w="70" w:type="dxa"/>
              <w:start w:w="90" w:type="dxa"/>
              <w:bottom w:w="70" w:type="dxa"/>
              <w:end w:w="90" w:type="dxa"/>
            </w:tcMar>
            <w:vAlign w:val="top"/>
          </w:tcPr>
          <w:p>
            <w:pPr>
              <w:spacing w:after="0" w:before="0"/>
            </w:pPr>
            <w:r>
              <w:rPr>
                <w:sz w:val="17"/>
              </w:rPr>
              <w:t>P6 — Offline operation is normal</w:t>
            </w:r>
          </w:p>
        </w:tc>
        <w:tc>
          <w:tcPr>
            <w:tcW w:type="dxa" w:w="7776"/>
            <w:shd w:fill="F5F7F9"/>
            <w:tcMar>
              <w:top w:w="70" w:type="dxa"/>
              <w:start w:w="90" w:type="dxa"/>
              <w:bottom w:w="70" w:type="dxa"/>
              <w:end w:w="90" w:type="dxa"/>
            </w:tcMar>
            <w:vAlign w:val="top"/>
          </w:tcPr>
          <w:p>
            <w:pPr>
              <w:spacing w:after="0" w:before="0"/>
            </w:pPr>
            <w:r>
              <w:rPr>
                <w:sz w:val="17"/>
              </w:rPr>
              <w:t>A loss of internet must not stop collection, maintenance calculations, alerts, history or core UI.</w:t>
            </w:r>
          </w:p>
        </w:tc>
      </w:tr>
      <w:tr>
        <w:trPr>
          <w:cantSplit/>
        </w:trPr>
        <w:tc>
          <w:tcPr>
            <w:tcW w:type="dxa" w:w="3024"/>
            <w:tcMar>
              <w:top w:w="70" w:type="dxa"/>
              <w:start w:w="90" w:type="dxa"/>
              <w:bottom w:w="70" w:type="dxa"/>
              <w:end w:w="90" w:type="dxa"/>
            </w:tcMar>
            <w:vAlign w:val="top"/>
          </w:tcPr>
          <w:p>
            <w:pPr>
              <w:spacing w:after="0" w:before="0"/>
            </w:pPr>
            <w:r>
              <w:rPr>
                <w:sz w:val="17"/>
              </w:rPr>
              <w:t>P7 — Vehicle-specific learning</w:t>
            </w:r>
          </w:p>
        </w:tc>
        <w:tc>
          <w:tcPr>
            <w:tcW w:type="dxa" w:w="7776"/>
            <w:tcMar>
              <w:top w:w="70" w:type="dxa"/>
              <w:start w:w="90" w:type="dxa"/>
              <w:bottom w:w="70" w:type="dxa"/>
              <w:end w:w="90" w:type="dxa"/>
            </w:tcMar>
            <w:vAlign w:val="top"/>
          </w:tcPr>
          <w:p>
            <w:pPr>
              <w:spacing w:after="0" w:before="0"/>
            </w:pPr>
            <w:r>
              <w:rPr>
                <w:sz w:val="17"/>
              </w:rPr>
              <w:t>Baselines are built for this individual 4Runner and reset/annotated when the relevant component is serviced or replaced.</w:t>
            </w:r>
          </w:p>
        </w:tc>
      </w:tr>
      <w:tr>
        <w:trPr>
          <w:cantSplit/>
        </w:trPr>
        <w:tc>
          <w:tcPr>
            <w:tcW w:type="dxa" w:w="3024"/>
            <w:shd w:fill="F5F7F9"/>
            <w:tcMar>
              <w:top w:w="70" w:type="dxa"/>
              <w:start w:w="90" w:type="dxa"/>
              <w:bottom w:w="70" w:type="dxa"/>
              <w:end w:w="90" w:type="dxa"/>
            </w:tcMar>
            <w:vAlign w:val="top"/>
          </w:tcPr>
          <w:p>
            <w:pPr>
              <w:spacing w:after="0" w:before="0"/>
            </w:pPr>
            <w:r>
              <w:rPr>
                <w:sz w:val="17"/>
              </w:rPr>
              <w:t>P8 — Reproducible experiments</w:t>
            </w:r>
          </w:p>
        </w:tc>
        <w:tc>
          <w:tcPr>
            <w:tcW w:type="dxa" w:w="7776"/>
            <w:shd w:fill="F5F7F9"/>
            <w:tcMar>
              <w:top w:w="70" w:type="dxa"/>
              <w:start w:w="90" w:type="dxa"/>
              <w:bottom w:w="70" w:type="dxa"/>
              <w:end w:w="90" w:type="dxa"/>
            </w:tcMar>
            <w:vAlign w:val="top"/>
          </w:tcPr>
          <w:p>
            <w:pPr>
              <w:spacing w:after="0" w:before="0"/>
            </w:pPr>
            <w:r>
              <w:rPr>
                <w:sz w:val="17"/>
              </w:rPr>
              <w:t>Signal discovery, decoder changes and model changes are tested against versioned capture bundles and golden datasets.</w:t>
            </w:r>
          </w:p>
        </w:tc>
      </w:tr>
    </w:tbl>
    <w:p>
      <w:pPr>
        <w:spacing w:after="0"/>
      </w:pPr>
    </w:p>
    <w:p>
      <w:pPr>
        <w:pStyle w:val="Heading1"/>
        <w:keepNext/>
      </w:pPr>
      <w:r>
        <w:t>3. Goals, Non-Goals and Success Criteria</w:t>
      </w:r>
    </w:p>
    <w:p>
      <w:pPr>
        <w:pStyle w:val="Heading2"/>
        <w:keepNext/>
      </w:pPr>
      <w:r>
        <w:t>3.1 Goals</w:t>
      </w:r>
    </w:p>
    <w:p>
      <w:pPr>
        <w:pStyle w:val="ListBullet"/>
        <w:spacing w:after="40"/>
      </w:pPr>
      <w:r>
        <w:t>Collect and normalize all maintenance-relevant data available from the target 2005 4Runner ECUs plus approved external sensors.</w:t>
      </w:r>
    </w:p>
    <w:p>
      <w:pPr>
        <w:pStyle w:val="ListBullet"/>
        <w:spacing w:after="40"/>
      </w:pPr>
      <w:r>
        <w:t>Maintain a component-level digital twin and service ledger with mileage, time, operating-hours and condition history.</w:t>
      </w:r>
    </w:p>
    <w:p>
      <w:pPr>
        <w:pStyle w:val="ListBullet"/>
        <w:spacing w:after="40"/>
      </w:pPr>
      <w:r>
        <w:t>Calculate schedule-based, usage-adjusted and condition-estimated maintenance states with explicit confidence.</w:t>
      </w:r>
    </w:p>
    <w:p>
      <w:pPr>
        <w:pStyle w:val="ListBullet"/>
        <w:spacing w:after="40"/>
      </w:pPr>
      <w:r>
        <w:t>Provide a driving-safe summary UI and a parked “Garage / Engineering” UI with deep drill-down.</w:t>
      </w:r>
    </w:p>
    <w:p>
      <w:pPr>
        <w:pStyle w:val="ListBullet"/>
        <w:spacing w:after="40"/>
      </w:pPr>
      <w:r>
        <w:t>Allow any recommendation to be traced to evidence and equation/rule lineage.</w:t>
      </w:r>
    </w:p>
    <w:p>
      <w:pPr>
        <w:pStyle w:val="ListBullet"/>
        <w:spacing w:after="40"/>
      </w:pPr>
      <w:r>
        <w:t>Provide a reproducible protocol/PID discovery loop for the ESP32 gateway and Android analysis stack.</w:t>
      </w:r>
    </w:p>
    <w:p>
      <w:pPr>
        <w:pStyle w:val="ListBullet"/>
        <w:spacing w:after="40"/>
      </w:pPr>
      <w:r>
        <w:t>Support secure, rollback-capable ESP32 firmware/configuration updates initiated from the phone/Android side.</w:t>
      </w:r>
    </w:p>
    <w:p>
      <w:pPr>
        <w:pStyle w:val="ListBullet"/>
        <w:spacing w:after="40"/>
      </w:pPr>
      <w:r>
        <w:t>Enable an AI agent to interpret evidence, compare historical behavior and propose diagnostic or decoder next steps without becoming the authoritative calculator.</w:t>
      </w:r>
    </w:p>
    <w:p>
      <w:pPr>
        <w:pStyle w:val="ListBullet"/>
        <w:spacing w:after="40"/>
      </w:pPr>
      <w:r>
        <w:t>Export a complete vehicle health/service package for backup, mechanic handoff or future migration.</w:t>
      </w:r>
    </w:p>
    <w:p>
      <w:pPr>
        <w:pStyle w:val="Heading2"/>
        <w:keepNext/>
      </w:pPr>
      <w:r>
        <w:t>3.2 Non-Goals for MVP</w:t>
      </w:r>
    </w:p>
    <w:p>
      <w:pPr>
        <w:pStyle w:val="ListBullet"/>
        <w:spacing w:after="40"/>
      </w:pPr>
      <w:r>
        <w:t>No autonomous vehicle control or safety-critical actuation.</w:t>
      </w:r>
    </w:p>
    <w:p>
      <w:pPr>
        <w:pStyle w:val="ListBullet"/>
        <w:spacing w:after="40"/>
      </w:pPr>
      <w:r>
        <w:t>No ECU firmware flashing, immobilizer programming or emissions-system modification.</w:t>
      </w:r>
    </w:p>
    <w:p>
      <w:pPr>
        <w:pStyle w:val="ListBullet"/>
        <w:spacing w:after="40"/>
      </w:pPr>
      <w:r>
        <w:t>No claim that a modeled remaining-life percentage is equivalent to physical inspection unless a calibrated measurement exists.</w:t>
      </w:r>
    </w:p>
    <w:p>
      <w:pPr>
        <w:pStyle w:val="ListBullet"/>
        <w:spacing w:after="40"/>
      </w:pPr>
      <w:r>
        <w:t>No cloud dependency for core collection or calculations.</w:t>
      </w:r>
    </w:p>
    <w:p>
      <w:pPr>
        <w:pStyle w:val="ListBullet"/>
        <w:spacing w:after="40"/>
      </w:pPr>
      <w:r>
        <w:t>No universal support for every Toyota model in the first release; architecture should be extensible, but validation targets the specific 2005 4Runner first.</w:t>
      </w:r>
    </w:p>
    <w:p>
      <w:pPr>
        <w:pStyle w:val="ListBullet"/>
        <w:spacing w:after="40"/>
      </w:pPr>
      <w:r>
        <w:t>No automatic purchase of parts or booking of service.</w:t>
      </w:r>
    </w:p>
    <w:p>
      <w:pPr>
        <w:pStyle w:val="ListBullet"/>
        <w:spacing w:after="40"/>
      </w:pPr>
      <w:r>
        <w:t>No hidden AI-generated maintenance score.</w:t>
      </w:r>
    </w:p>
    <w:p>
      <w:pPr>
        <w:pStyle w:val="Heading2"/>
        <w:keepNext/>
      </w:pPr>
      <w:r>
        <w:t>3.3 Product Success Criteria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232"/>
            <w:shd w:fill="22364E"/>
            <w:tcMar>
              <w:top w:w="70" w:type="dxa"/>
              <w:start w:w="90" w:type="dxa"/>
              <w:bottom w:w="70" w:type="dxa"/>
              <w:end w:w="90" w:type="dxa"/>
            </w:tcMar>
            <w:vAlign w:val="center"/>
          </w:tcPr>
          <w:p>
            <w:r>
              <w:rPr>
                <w:b/>
                <w:color w:val="FFFFFF"/>
                <w:sz w:val="17"/>
              </w:rPr>
              <w:t>Area</w:t>
            </w:r>
          </w:p>
        </w:tc>
        <w:tc>
          <w:tcPr>
            <w:tcW w:type="dxa" w:w="8568"/>
            <w:shd w:fill="22364E"/>
            <w:tcMar>
              <w:top w:w="70" w:type="dxa"/>
              <w:start w:w="90" w:type="dxa"/>
              <w:bottom w:w="70" w:type="dxa"/>
              <w:end w:w="90" w:type="dxa"/>
            </w:tcMar>
            <w:vAlign w:val="center"/>
          </w:tcPr>
          <w:p>
            <w:r>
              <w:rPr>
                <w:b/>
                <w:color w:val="FFFFFF"/>
                <w:sz w:val="17"/>
              </w:rPr>
              <w:t>Success criterion</w:t>
            </w:r>
          </w:p>
        </w:tc>
      </w:tr>
      <w:tr>
        <w:trPr>
          <w:cantSplit/>
        </w:trPr>
        <w:tc>
          <w:tcPr>
            <w:tcW w:type="dxa" w:w="2232"/>
            <w:tcMar>
              <w:top w:w="70" w:type="dxa"/>
              <w:start w:w="90" w:type="dxa"/>
              <w:bottom w:w="70" w:type="dxa"/>
              <w:end w:w="90" w:type="dxa"/>
            </w:tcMar>
            <w:vAlign w:val="top"/>
          </w:tcPr>
          <w:p>
            <w:pPr>
              <w:spacing w:after="0" w:before="0"/>
            </w:pPr>
            <w:r>
              <w:rPr>
                <w:sz w:val="17"/>
              </w:rPr>
              <w:t>Traceability</w:t>
            </w:r>
          </w:p>
        </w:tc>
        <w:tc>
          <w:tcPr>
            <w:tcW w:type="dxa" w:w="8568"/>
            <w:tcMar>
              <w:top w:w="70" w:type="dxa"/>
              <w:start w:w="90" w:type="dxa"/>
              <w:bottom w:w="70" w:type="dxa"/>
              <w:end w:w="90" w:type="dxa"/>
            </w:tcMar>
            <w:vAlign w:val="top"/>
          </w:tcPr>
          <w:p>
            <w:pPr>
              <w:spacing w:after="0" w:before="0"/>
            </w:pPr>
            <w:r>
              <w:rPr>
                <w:sz w:val="17"/>
              </w:rPr>
              <w:t>100% of displayed derived metrics open an Evidence / Calculation view containing source IDs and calculation version.</w:t>
            </w:r>
          </w:p>
        </w:tc>
      </w:tr>
      <w:tr>
        <w:trPr>
          <w:cantSplit/>
        </w:trPr>
        <w:tc>
          <w:tcPr>
            <w:tcW w:type="dxa" w:w="2232"/>
            <w:shd w:fill="F5F7F9"/>
            <w:tcMar>
              <w:top w:w="70" w:type="dxa"/>
              <w:start w:w="90" w:type="dxa"/>
              <w:bottom w:w="70" w:type="dxa"/>
              <w:end w:w="90" w:type="dxa"/>
            </w:tcMar>
            <w:vAlign w:val="top"/>
          </w:tcPr>
          <w:p>
            <w:pPr>
              <w:spacing w:after="0" w:before="0"/>
            </w:pPr>
            <w:r>
              <w:rPr>
                <w:sz w:val="17"/>
              </w:rPr>
              <w:t>Data durability</w:t>
            </w:r>
          </w:p>
        </w:tc>
        <w:tc>
          <w:tcPr>
            <w:tcW w:type="dxa" w:w="8568"/>
            <w:shd w:fill="F5F7F9"/>
            <w:tcMar>
              <w:top w:w="70" w:type="dxa"/>
              <w:start w:w="90" w:type="dxa"/>
              <w:bottom w:w="70" w:type="dxa"/>
              <w:end w:w="90" w:type="dxa"/>
            </w:tcMar>
            <w:vAlign w:val="top"/>
          </w:tcPr>
          <w:p>
            <w:pPr>
              <w:spacing w:after="0" w:before="0"/>
            </w:pPr>
            <w:r>
              <w:rPr>
                <w:sz w:val="17"/>
              </w:rPr>
              <w:t>No acknowledged service event or accepted inspection is lost across reboot, app update or gateway update.</w:t>
            </w:r>
          </w:p>
        </w:tc>
      </w:tr>
      <w:tr>
        <w:trPr>
          <w:cantSplit/>
        </w:trPr>
        <w:tc>
          <w:tcPr>
            <w:tcW w:type="dxa" w:w="2232"/>
            <w:tcMar>
              <w:top w:w="70" w:type="dxa"/>
              <w:start w:w="90" w:type="dxa"/>
              <w:bottom w:w="70" w:type="dxa"/>
              <w:end w:w="90" w:type="dxa"/>
            </w:tcMar>
            <w:vAlign w:val="top"/>
          </w:tcPr>
          <w:p>
            <w:pPr>
              <w:spacing w:after="0" w:before="0"/>
            </w:pPr>
            <w:r>
              <w:rPr>
                <w:sz w:val="17"/>
              </w:rPr>
              <w:t>Offline behavior</w:t>
            </w:r>
          </w:p>
        </w:tc>
        <w:tc>
          <w:tcPr>
            <w:tcW w:type="dxa" w:w="8568"/>
            <w:tcMar>
              <w:top w:w="70" w:type="dxa"/>
              <w:start w:w="90" w:type="dxa"/>
              <w:bottom w:w="70" w:type="dxa"/>
              <w:end w:w="90" w:type="dxa"/>
            </w:tcMar>
            <w:vAlign w:val="top"/>
          </w:tcPr>
          <w:p>
            <w:pPr>
              <w:spacing w:after="0" w:before="0"/>
            </w:pPr>
            <w:r>
              <w:rPr>
                <w:sz w:val="17"/>
              </w:rPr>
              <w:t>Core dashboard, history, alerts and calculation engine operate with network disabled.</w:t>
            </w:r>
          </w:p>
        </w:tc>
      </w:tr>
      <w:tr>
        <w:trPr>
          <w:cantSplit/>
        </w:trPr>
        <w:tc>
          <w:tcPr>
            <w:tcW w:type="dxa" w:w="2232"/>
            <w:shd w:fill="F5F7F9"/>
            <w:tcMar>
              <w:top w:w="70" w:type="dxa"/>
              <w:start w:w="90" w:type="dxa"/>
              <w:bottom w:w="70" w:type="dxa"/>
              <w:end w:w="90" w:type="dxa"/>
            </w:tcMar>
            <w:vAlign w:val="top"/>
          </w:tcPr>
          <w:p>
            <w:pPr>
              <w:spacing w:after="0" w:before="0"/>
            </w:pPr>
            <w:r>
              <w:rPr>
                <w:sz w:val="17"/>
              </w:rPr>
              <w:t>Replayability</w:t>
            </w:r>
          </w:p>
        </w:tc>
        <w:tc>
          <w:tcPr>
            <w:tcW w:type="dxa" w:w="8568"/>
            <w:shd w:fill="F5F7F9"/>
            <w:tcMar>
              <w:top w:w="70" w:type="dxa"/>
              <w:start w:w="90" w:type="dxa"/>
              <w:bottom w:w="70" w:type="dxa"/>
              <w:end w:w="90" w:type="dxa"/>
            </w:tcMar>
            <w:vAlign w:val="top"/>
          </w:tcPr>
          <w:p>
            <w:pPr>
              <w:spacing w:after="0" w:before="0"/>
            </w:pPr>
            <w:r>
              <w:rPr>
                <w:sz w:val="17"/>
              </w:rPr>
              <w:t>A recorded capture can be replayed through a newer decoder/model and produces a separately versioned calculation run.</w:t>
            </w:r>
          </w:p>
        </w:tc>
      </w:tr>
      <w:tr>
        <w:trPr>
          <w:cantSplit/>
        </w:trPr>
        <w:tc>
          <w:tcPr>
            <w:tcW w:type="dxa" w:w="2232"/>
            <w:tcMar>
              <w:top w:w="70" w:type="dxa"/>
              <w:start w:w="90" w:type="dxa"/>
              <w:bottom w:w="70" w:type="dxa"/>
              <w:end w:w="90" w:type="dxa"/>
            </w:tcMar>
            <w:vAlign w:val="top"/>
          </w:tcPr>
          <w:p>
            <w:pPr>
              <w:spacing w:after="0" w:before="0"/>
            </w:pPr>
            <w:r>
              <w:rPr>
                <w:sz w:val="17"/>
              </w:rPr>
              <w:t>Reconnect reliability</w:t>
            </w:r>
          </w:p>
        </w:tc>
        <w:tc>
          <w:tcPr>
            <w:tcW w:type="dxa" w:w="8568"/>
            <w:tcMar>
              <w:top w:w="70" w:type="dxa"/>
              <w:start w:w="90" w:type="dxa"/>
              <w:bottom w:w="70" w:type="dxa"/>
              <w:end w:w="90" w:type="dxa"/>
            </w:tcMar>
            <w:vAlign w:val="top"/>
          </w:tcPr>
          <w:p>
            <w:pPr>
              <w:spacing w:after="0" w:before="0"/>
            </w:pPr>
            <w:r>
              <w:rPr>
                <w:sz w:val="17"/>
              </w:rPr>
              <w:t>Gateway disconnect/reconnect does not require an app restart and does not duplicate persisted samples.</w:t>
            </w:r>
          </w:p>
        </w:tc>
      </w:tr>
      <w:tr>
        <w:trPr>
          <w:cantSplit/>
        </w:trPr>
        <w:tc>
          <w:tcPr>
            <w:tcW w:type="dxa" w:w="2232"/>
            <w:shd w:fill="F5F7F9"/>
            <w:tcMar>
              <w:top w:w="70" w:type="dxa"/>
              <w:start w:w="90" w:type="dxa"/>
              <w:bottom w:w="70" w:type="dxa"/>
              <w:end w:w="90" w:type="dxa"/>
            </w:tcMar>
            <w:vAlign w:val="top"/>
          </w:tcPr>
          <w:p>
            <w:pPr>
              <w:spacing w:after="0" w:before="0"/>
            </w:pPr>
            <w:r>
              <w:rPr>
                <w:sz w:val="17"/>
              </w:rPr>
              <w:t>Safety posture</w:t>
            </w:r>
          </w:p>
        </w:tc>
        <w:tc>
          <w:tcPr>
            <w:tcW w:type="dxa" w:w="8568"/>
            <w:shd w:fill="F5F7F9"/>
            <w:tcMar>
              <w:top w:w="70" w:type="dxa"/>
              <w:start w:w="90" w:type="dxa"/>
              <w:bottom w:w="70" w:type="dxa"/>
              <w:end w:w="90" w:type="dxa"/>
            </w:tcMar>
            <w:vAlign w:val="top"/>
          </w:tcPr>
          <w:p>
            <w:pPr>
              <w:spacing w:after="0" w:before="0"/>
            </w:pPr>
            <w:r>
              <w:rPr>
                <w:sz w:val="17"/>
              </w:rPr>
              <w:t>Vehicle-bus transmission is blocked by default outside a narrowly defined diagnostic-request allowlist; no Active Test/control commands in MVP.</w:t>
            </w:r>
          </w:p>
        </w:tc>
      </w:tr>
      <w:tr>
        <w:trPr>
          <w:cantSplit/>
        </w:trPr>
        <w:tc>
          <w:tcPr>
            <w:tcW w:type="dxa" w:w="2232"/>
            <w:tcMar>
              <w:top w:w="70" w:type="dxa"/>
              <w:start w:w="90" w:type="dxa"/>
              <w:bottom w:w="70" w:type="dxa"/>
              <w:end w:w="90" w:type="dxa"/>
            </w:tcMar>
            <w:vAlign w:val="top"/>
          </w:tcPr>
          <w:p>
            <w:pPr>
              <w:spacing w:after="0" w:before="0"/>
            </w:pPr>
            <w:r>
              <w:rPr>
                <w:sz w:val="17"/>
              </w:rPr>
              <w:t>Explainability</w:t>
            </w:r>
          </w:p>
        </w:tc>
        <w:tc>
          <w:tcPr>
            <w:tcW w:type="dxa" w:w="8568"/>
            <w:tcMar>
              <w:top w:w="70" w:type="dxa"/>
              <w:start w:w="90" w:type="dxa"/>
              <w:bottom w:w="70" w:type="dxa"/>
              <w:end w:w="90" w:type="dxa"/>
            </w:tcMar>
            <w:vAlign w:val="top"/>
          </w:tcPr>
          <w:p>
            <w:pPr>
              <w:spacing w:after="0" w:before="0"/>
            </w:pPr>
            <w:r>
              <w:rPr>
                <w:sz w:val="17"/>
              </w:rPr>
              <w:t>A user can reach raw evidence from a top-level health card in no more than four taps while parked.</w:t>
            </w:r>
          </w:p>
        </w:tc>
      </w:tr>
      <w:tr>
        <w:trPr>
          <w:cantSplit/>
        </w:trPr>
        <w:tc>
          <w:tcPr>
            <w:tcW w:type="dxa" w:w="2232"/>
            <w:shd w:fill="F5F7F9"/>
            <w:tcMar>
              <w:top w:w="70" w:type="dxa"/>
              <w:start w:w="90" w:type="dxa"/>
              <w:bottom w:w="70" w:type="dxa"/>
              <w:end w:w="90" w:type="dxa"/>
            </w:tcMar>
            <w:vAlign w:val="top"/>
          </w:tcPr>
          <w:p>
            <w:pPr>
              <w:spacing w:after="0" w:before="0"/>
            </w:pPr>
            <w:r>
              <w:rPr>
                <w:sz w:val="17"/>
              </w:rPr>
              <w:t>Maintenance completeness</w:t>
            </w:r>
          </w:p>
        </w:tc>
        <w:tc>
          <w:tcPr>
            <w:tcW w:type="dxa" w:w="8568"/>
            <w:shd w:fill="F5F7F9"/>
            <w:tcMar>
              <w:top w:w="70" w:type="dxa"/>
              <w:start w:w="90" w:type="dxa"/>
              <w:bottom w:w="70" w:type="dxa"/>
              <w:end w:w="90" w:type="dxa"/>
            </w:tcMar>
            <w:vAlign w:val="top"/>
          </w:tcPr>
          <w:p>
            <w:pPr>
              <w:spacing w:after="0" w:before="0"/>
            </w:pPr>
            <w:r>
              <w:rPr>
                <w:sz w:val="17"/>
              </w:rPr>
              <w:t>Every maintenance item in the configured Toyota schedule has a tracked state even if its condition can only be established by manual inspection.</w:t>
            </w:r>
          </w:p>
        </w:tc>
      </w:tr>
    </w:tbl>
    <w:p>
      <w:pPr>
        <w:spacing w:after="0"/>
      </w:pPr>
    </w:p>
    <w:p>
      <w:pPr>
        <w:pStyle w:val="Heading1"/>
        <w:keepNext/>
      </w:pPr>
      <w:r>
        <w:t>4. Vehicle and User Context</w:t>
      </w:r>
    </w:p>
    <w:p>
      <w:pPr>
        <w:pStyle w:val="Heading2"/>
        <w:keepNext/>
      </w:pPr>
      <w:r>
        <w:t>4.1 Target Vehicle</w:t>
      </w:r>
    </w:p>
    <w:p>
      <w:r>
        <w:t>Initial deployment target: 2005 Toyota 4Runner with rear air suspension. The product must not assume the engine, drivetrain or trim until the vehicle profile is resolved. The configuration system shall support the model-year variants relevant to service rules (for example V6 vs V8 and 2WD vs 4WD), because maintenance schedules and accessible ECU data can differ.</w:t>
      </w:r>
    </w:p>
    <w:p>
      <w:pPr>
        <w:pStyle w:val="Heading2"/>
        <w:keepNext/>
      </w:pPr>
      <w:r>
        <w:t>4.2 Diagnostic Interface Facts and Assumptions</w:t>
      </w:r>
    </w:p>
    <w:p>
      <w:pPr>
        <w:pStyle w:val="ListBullet"/>
        <w:spacing w:after="40"/>
      </w:pPr>
      <w:r>
        <w:t>Toyota repair information mirrored for the 2005 4Runner states that the ECM communicates through DLC3 using ISO 15765-4 CAN [S2].</w:t>
      </w:r>
    </w:p>
    <w:p>
      <w:pPr>
        <w:pStyle w:val="ListBullet"/>
        <w:spacing w:after="40"/>
      </w:pPr>
      <w:r>
        <w:t>The ESP32 family provides a TWAI (CAN-compatible) controller that requires an external transceiver; current ESP-IDF exposes receive, alert and bus-recovery facilities [S3].</w:t>
      </w:r>
    </w:p>
    <w:p>
      <w:pPr>
        <w:pStyle w:val="ListBullet"/>
        <w:spacing w:after="40"/>
      </w:pPr>
      <w:r>
        <w:t>Toyota-specific Data List items beyond generic OBD-II are expected to require an explicit registry/decoder rather than assuming generic Mode 01 coverage.</w:t>
      </w:r>
    </w:p>
    <w:p>
      <w:pPr>
        <w:pStyle w:val="ListBullet"/>
        <w:spacing w:after="40"/>
      </w:pPr>
      <w:r>
        <w:t>Exact ECU addresses, supported diagnostic services, enhanced PIDs, update rates and scaling shall be enumerated from the target vehicle and stored in a versioned Vehicle Signal Pack.</w:t>
      </w:r>
    </w:p>
    <w:p>
      <w:pPr>
        <w:pStyle w:val="ListBullet"/>
        <w:spacing w:after="40"/>
      </w:pPr>
      <w:r>
        <w:t>The existing Bluetooth OBD adapter may be used as an independent baseline to compare requests/responses during bootstrap, but production architecture should not depend on an opaque third-party adapter.</w:t>
      </w:r>
    </w:p>
    <w:p>
      <w:pPr>
        <w:pStyle w:val="Heading2"/>
        <w:keepNext/>
      </w:pPr>
      <w:r>
        <w:t>4.3 Primary User Roles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22364E"/>
            <w:tcMar>
              <w:top w:w="70" w:type="dxa"/>
              <w:start w:w="90" w:type="dxa"/>
              <w:bottom w:w="70" w:type="dxa"/>
              <w:end w:w="90" w:type="dxa"/>
            </w:tcMar>
            <w:vAlign w:val="center"/>
          </w:tcPr>
          <w:p>
            <w:r>
              <w:rPr>
                <w:b/>
                <w:color w:val="FFFFFF"/>
                <w:sz w:val="17"/>
              </w:rPr>
              <w:t>Role</w:t>
            </w:r>
          </w:p>
        </w:tc>
        <w:tc>
          <w:tcPr>
            <w:tcW w:type="dxa" w:w="8424"/>
            <w:shd w:fill="22364E"/>
            <w:tcMar>
              <w:top w:w="70" w:type="dxa"/>
              <w:start w:w="90" w:type="dxa"/>
              <w:bottom w:w="70" w:type="dxa"/>
              <w:end w:w="90" w:type="dxa"/>
            </w:tcMar>
            <w:vAlign w:val="center"/>
          </w:tcPr>
          <w:p>
            <w:r>
              <w:rPr>
                <w:b/>
                <w:color w:val="FFFFFF"/>
                <w:sz w:val="17"/>
              </w:rPr>
              <w:t>Primary need</w:t>
            </w:r>
          </w:p>
        </w:tc>
      </w:tr>
      <w:tr>
        <w:trPr>
          <w:cantSplit/>
        </w:trPr>
        <w:tc>
          <w:tcPr>
            <w:tcW w:type="dxa" w:w="2376"/>
            <w:tcMar>
              <w:top w:w="70" w:type="dxa"/>
              <w:start w:w="90" w:type="dxa"/>
              <w:bottom w:w="70" w:type="dxa"/>
              <w:end w:w="90" w:type="dxa"/>
            </w:tcMar>
            <w:vAlign w:val="top"/>
          </w:tcPr>
          <w:p>
            <w:pPr>
              <w:spacing w:after="0" w:before="0"/>
            </w:pPr>
            <w:r>
              <w:rPr>
                <w:sz w:val="17"/>
              </w:rPr>
              <w:t>Owner / driver</w:t>
            </w:r>
          </w:p>
        </w:tc>
        <w:tc>
          <w:tcPr>
            <w:tcW w:type="dxa" w:w="8424"/>
            <w:tcMar>
              <w:top w:w="70" w:type="dxa"/>
              <w:start w:w="90" w:type="dxa"/>
              <w:bottom w:w="70" w:type="dxa"/>
              <w:end w:w="90" w:type="dxa"/>
            </w:tcMar>
            <w:vAlign w:val="top"/>
          </w:tcPr>
          <w:p>
            <w:pPr>
              <w:spacing w:after="0" w:before="0"/>
            </w:pPr>
            <w:r>
              <w:rPr>
                <w:sz w:val="17"/>
              </w:rPr>
              <w:t>Wants a simple answer: healthy, due, developing issue, inspect, service now; minimal distraction while driving.</w:t>
            </w:r>
          </w:p>
        </w:tc>
      </w:tr>
      <w:tr>
        <w:trPr>
          <w:cantSplit/>
        </w:trPr>
        <w:tc>
          <w:tcPr>
            <w:tcW w:type="dxa" w:w="2376"/>
            <w:shd w:fill="F5F7F9"/>
            <w:tcMar>
              <w:top w:w="70" w:type="dxa"/>
              <w:start w:w="90" w:type="dxa"/>
              <w:bottom w:w="70" w:type="dxa"/>
              <w:end w:w="90" w:type="dxa"/>
            </w:tcMar>
            <w:vAlign w:val="top"/>
          </w:tcPr>
          <w:p>
            <w:pPr>
              <w:spacing w:after="0" w:before="0"/>
            </w:pPr>
            <w:r>
              <w:rPr>
                <w:sz w:val="17"/>
              </w:rPr>
              <w:t>Garage / DIY maintainer</w:t>
            </w:r>
          </w:p>
        </w:tc>
        <w:tc>
          <w:tcPr>
            <w:tcW w:type="dxa" w:w="8424"/>
            <w:shd w:fill="F5F7F9"/>
            <w:tcMar>
              <w:top w:w="70" w:type="dxa"/>
              <w:start w:w="90" w:type="dxa"/>
              <w:bottom w:w="70" w:type="dxa"/>
              <w:end w:w="90" w:type="dxa"/>
            </w:tcMar>
            <w:vAlign w:val="top"/>
          </w:tcPr>
          <w:p>
            <w:pPr>
              <w:spacing w:after="0" w:before="0"/>
            </w:pPr>
            <w:r>
              <w:rPr>
                <w:sz w:val="17"/>
              </w:rPr>
              <w:t>Needs service history, part records, inspection measurements, maintenance queues and evidence.</w:t>
            </w:r>
          </w:p>
        </w:tc>
      </w:tr>
      <w:tr>
        <w:trPr>
          <w:cantSplit/>
        </w:trPr>
        <w:tc>
          <w:tcPr>
            <w:tcW w:type="dxa" w:w="2376"/>
            <w:tcMar>
              <w:top w:w="70" w:type="dxa"/>
              <w:start w:w="90" w:type="dxa"/>
              <w:bottom w:w="70" w:type="dxa"/>
              <w:end w:w="90" w:type="dxa"/>
            </w:tcMar>
            <w:vAlign w:val="top"/>
          </w:tcPr>
          <w:p>
            <w:pPr>
              <w:spacing w:after="0" w:before="0"/>
            </w:pPr>
            <w:r>
              <w:rPr>
                <w:sz w:val="17"/>
              </w:rPr>
              <w:t>Engineer / developer</w:t>
            </w:r>
          </w:p>
        </w:tc>
        <w:tc>
          <w:tcPr>
            <w:tcW w:type="dxa" w:w="8424"/>
            <w:tcMar>
              <w:top w:w="70" w:type="dxa"/>
              <w:start w:w="90" w:type="dxa"/>
              <w:bottom w:w="70" w:type="dxa"/>
              <w:end w:w="90" w:type="dxa"/>
            </w:tcMar>
            <w:vAlign w:val="top"/>
          </w:tcPr>
          <w:p>
            <w:pPr>
              <w:spacing w:after="0" w:before="0"/>
            </w:pPr>
            <w:r>
              <w:rPr>
                <w:sz w:val="17"/>
              </w:rPr>
              <w:t>Needs raw frames, signal registry, decoder versions, captures, replay, experiment results, equation definitions and firmware status.</w:t>
            </w:r>
          </w:p>
        </w:tc>
      </w:tr>
      <w:tr>
        <w:trPr>
          <w:cantSplit/>
        </w:trPr>
        <w:tc>
          <w:tcPr>
            <w:tcW w:type="dxa" w:w="2376"/>
            <w:shd w:fill="F5F7F9"/>
            <w:tcMar>
              <w:top w:w="70" w:type="dxa"/>
              <w:start w:w="90" w:type="dxa"/>
              <w:bottom w:w="70" w:type="dxa"/>
              <w:end w:w="90" w:type="dxa"/>
            </w:tcMar>
            <w:vAlign w:val="top"/>
          </w:tcPr>
          <w:p>
            <w:pPr>
              <w:spacing w:after="0" w:before="0"/>
            </w:pPr>
            <w:r>
              <w:rPr>
                <w:sz w:val="17"/>
              </w:rPr>
              <w:t>AI diagnostic agent</w:t>
            </w:r>
          </w:p>
        </w:tc>
        <w:tc>
          <w:tcPr>
            <w:tcW w:type="dxa" w:w="8424"/>
            <w:shd w:fill="F5F7F9"/>
            <w:tcMar>
              <w:top w:w="70" w:type="dxa"/>
              <w:start w:w="90" w:type="dxa"/>
              <w:bottom w:w="70" w:type="dxa"/>
              <w:end w:w="90" w:type="dxa"/>
            </w:tcMar>
            <w:vAlign w:val="top"/>
          </w:tcPr>
          <w:p>
            <w:pPr>
              <w:spacing w:after="0" w:before="0"/>
            </w:pPr>
            <w:r>
              <w:rPr>
                <w:sz w:val="17"/>
              </w:rPr>
              <w:t>Read-only consumer of structured evidence; can summarize, correlate and propose next tests/config changes; cannot silently alter authoritative history or control the vehicle.</w:t>
            </w:r>
          </w:p>
        </w:tc>
      </w:tr>
      <w:tr>
        <w:trPr>
          <w:cantSplit/>
        </w:trPr>
        <w:tc>
          <w:tcPr>
            <w:tcW w:type="dxa" w:w="2376"/>
            <w:tcMar>
              <w:top w:w="70" w:type="dxa"/>
              <w:start w:w="90" w:type="dxa"/>
              <w:bottom w:w="70" w:type="dxa"/>
              <w:end w:w="90" w:type="dxa"/>
            </w:tcMar>
            <w:vAlign w:val="top"/>
          </w:tcPr>
          <w:p>
            <w:pPr>
              <w:spacing w:after="0" w:before="0"/>
            </w:pPr>
            <w:r>
              <w:rPr>
                <w:sz w:val="17"/>
              </w:rPr>
              <w:t>Mechanic / external reviewer</w:t>
            </w:r>
          </w:p>
        </w:tc>
        <w:tc>
          <w:tcPr>
            <w:tcW w:type="dxa" w:w="8424"/>
            <w:tcMar>
              <w:top w:w="70" w:type="dxa"/>
              <w:start w:w="90" w:type="dxa"/>
              <w:bottom w:w="70" w:type="dxa"/>
              <w:end w:w="90" w:type="dxa"/>
            </w:tcMar>
            <w:vAlign w:val="top"/>
          </w:tcPr>
          <w:p>
            <w:pPr>
              <w:spacing w:after="0" w:before="0"/>
            </w:pPr>
            <w:r>
              <w:rPr>
                <w:sz w:val="17"/>
              </w:rPr>
              <w:t>Receives an export containing service records, recent findings, DTCs, measurements and evidence summaries without needing the full application.</w:t>
            </w:r>
          </w:p>
        </w:tc>
      </w:tr>
    </w:tbl>
    <w:p>
      <w:pPr>
        <w:spacing w:after="0"/>
      </w:pPr>
    </w:p>
    <w:p>
      <w:pPr>
        <w:pStyle w:val="Heading1"/>
        <w:keepNext/>
      </w:pPr>
      <w:r>
        <w:t>5. Product Scope and Release Boundaries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22364E"/>
            <w:tcMar>
              <w:top w:w="70" w:type="dxa"/>
              <w:start w:w="90" w:type="dxa"/>
              <w:bottom w:w="70" w:type="dxa"/>
              <w:end w:w="90" w:type="dxa"/>
            </w:tcMar>
            <w:vAlign w:val="center"/>
          </w:tcPr>
          <w:p>
            <w:r>
              <w:rPr>
                <w:b/>
                <w:color w:val="FFFFFF"/>
                <w:sz w:val="17"/>
              </w:rPr>
              <w:t>Release</w:t>
            </w:r>
          </w:p>
        </w:tc>
        <w:tc>
          <w:tcPr>
            <w:tcW w:type="dxa" w:w="7776"/>
            <w:shd w:fill="22364E"/>
            <w:tcMar>
              <w:top w:w="70" w:type="dxa"/>
              <w:start w:w="90" w:type="dxa"/>
              <w:bottom w:w="70" w:type="dxa"/>
              <w:end w:w="90" w:type="dxa"/>
            </w:tcMar>
            <w:vAlign w:val="center"/>
          </w:tcPr>
          <w:p>
            <w:r>
              <w:rPr>
                <w:b/>
                <w:color w:val="FFFFFF"/>
                <w:sz w:val="17"/>
              </w:rPr>
              <w:t>Scope</w:t>
            </w:r>
          </w:p>
        </w:tc>
      </w:tr>
      <w:tr>
        <w:trPr>
          <w:cantSplit/>
        </w:trPr>
        <w:tc>
          <w:tcPr>
            <w:tcW w:type="dxa" w:w="3024"/>
            <w:tcMar>
              <w:top w:w="70" w:type="dxa"/>
              <w:start w:w="90" w:type="dxa"/>
              <w:bottom w:w="70" w:type="dxa"/>
              <w:end w:w="90" w:type="dxa"/>
            </w:tcMar>
            <w:vAlign w:val="top"/>
          </w:tcPr>
          <w:p>
            <w:pPr>
              <w:spacing w:after="0" w:before="0"/>
            </w:pPr>
            <w:r>
              <w:rPr>
                <w:sz w:val="17"/>
              </w:rPr>
              <w:t>Phase 0 — Instrumentation bootstrap</w:t>
            </w:r>
          </w:p>
        </w:tc>
        <w:tc>
          <w:tcPr>
            <w:tcW w:type="dxa" w:w="7776"/>
            <w:tcMar>
              <w:top w:w="70" w:type="dxa"/>
              <w:start w:w="90" w:type="dxa"/>
              <w:bottom w:w="70" w:type="dxa"/>
              <w:end w:w="90" w:type="dxa"/>
            </w:tcMar>
            <w:vAlign w:val="top"/>
          </w:tcPr>
          <w:p>
            <w:pPr>
              <w:spacing w:after="0" w:before="0"/>
            </w:pPr>
            <w:r>
              <w:rPr>
                <w:sz w:val="17"/>
              </w:rPr>
              <w:t>Android shell; local database; synthetic/replay data source; existing OBD adapter comparison; ESP32 read-only capture; capture-bundle format; signal-registry tooling.</w:t>
            </w:r>
          </w:p>
        </w:tc>
      </w:tr>
      <w:tr>
        <w:trPr>
          <w:cantSplit/>
        </w:trPr>
        <w:tc>
          <w:tcPr>
            <w:tcW w:type="dxa" w:w="3024"/>
            <w:shd w:fill="F5F7F9"/>
            <w:tcMar>
              <w:top w:w="70" w:type="dxa"/>
              <w:start w:w="90" w:type="dxa"/>
              <w:bottom w:w="70" w:type="dxa"/>
              <w:end w:w="90" w:type="dxa"/>
            </w:tcMar>
            <w:vAlign w:val="top"/>
          </w:tcPr>
          <w:p>
            <w:pPr>
              <w:spacing w:after="0" w:before="0"/>
            </w:pPr>
            <w:r>
              <w:rPr>
                <w:sz w:val="17"/>
              </w:rPr>
              <w:t>MVP — Maintenance ledger + explainable health</w:t>
            </w:r>
          </w:p>
        </w:tc>
        <w:tc>
          <w:tcPr>
            <w:tcW w:type="dxa" w:w="7776"/>
            <w:shd w:fill="F5F7F9"/>
            <w:tcMar>
              <w:top w:w="70" w:type="dxa"/>
              <w:start w:w="90" w:type="dxa"/>
              <w:bottom w:w="70" w:type="dxa"/>
              <w:end w:w="90" w:type="dxa"/>
            </w:tcMar>
            <w:vAlign w:val="top"/>
          </w:tcPr>
          <w:p>
            <w:pPr>
              <w:spacing w:after="0" w:before="0"/>
            </w:pPr>
            <w:r>
              <w:rPr>
                <w:sz w:val="17"/>
              </w:rPr>
              <w:t>Vehicle profile; core ECU signals; maintenance schedule engine; parts/service records; equation registry; calculation runs; dashboard; maintenance queue; component pages; history; DTC/event ingestion; gateway status; offline export.</w:t>
            </w:r>
          </w:p>
        </w:tc>
      </w:tr>
      <w:tr>
        <w:trPr>
          <w:cantSplit/>
        </w:trPr>
        <w:tc>
          <w:tcPr>
            <w:tcW w:type="dxa" w:w="3024"/>
            <w:tcMar>
              <w:top w:w="70" w:type="dxa"/>
              <w:start w:w="90" w:type="dxa"/>
              <w:bottom w:w="70" w:type="dxa"/>
              <w:end w:w="90" w:type="dxa"/>
            </w:tcMar>
            <w:vAlign w:val="top"/>
          </w:tcPr>
          <w:p>
            <w:pPr>
              <w:spacing w:after="0" w:before="0"/>
            </w:pPr>
            <w:r>
              <w:rPr>
                <w:sz w:val="17"/>
              </w:rPr>
              <w:t>V1 — Vehicle-specific condition intelligence</w:t>
            </w:r>
          </w:p>
        </w:tc>
        <w:tc>
          <w:tcPr>
            <w:tcW w:type="dxa" w:w="7776"/>
            <w:tcMar>
              <w:top w:w="70" w:type="dxa"/>
              <w:start w:w="90" w:type="dxa"/>
              <w:bottom w:w="70" w:type="dxa"/>
              <w:end w:w="90" w:type="dxa"/>
            </w:tcMar>
            <w:vAlign w:val="top"/>
          </w:tcPr>
          <w:p>
            <w:pPr>
              <w:spacing w:after="0" w:before="0"/>
            </w:pPr>
            <w:r>
              <w:rPr>
                <w:sz w:val="17"/>
              </w:rPr>
              <w:t>Enhanced Toyota signal pack; tire/TPMS integration; rear air-suspension analytics; transmission thermal model; battery/crank trends; fuel-trim/misfire analytics; manual inspection calibration; AI evidence assistant.</w:t>
            </w:r>
          </w:p>
        </w:tc>
      </w:tr>
      <w:tr>
        <w:trPr>
          <w:cantSplit/>
        </w:trPr>
        <w:tc>
          <w:tcPr>
            <w:tcW w:type="dxa" w:w="3024"/>
            <w:shd w:fill="F5F7F9"/>
            <w:tcMar>
              <w:top w:w="70" w:type="dxa"/>
              <w:start w:w="90" w:type="dxa"/>
              <w:bottom w:w="70" w:type="dxa"/>
              <w:end w:w="90" w:type="dxa"/>
            </w:tcMar>
            <w:vAlign w:val="top"/>
          </w:tcPr>
          <w:p>
            <w:pPr>
              <w:spacing w:after="0" w:before="0"/>
            </w:pPr>
            <w:r>
              <w:rPr>
                <w:sz w:val="17"/>
              </w:rPr>
              <w:t>V1.5 — Added sensor network</w:t>
            </w:r>
          </w:p>
        </w:tc>
        <w:tc>
          <w:tcPr>
            <w:tcW w:type="dxa" w:w="7776"/>
            <w:shd w:fill="F5F7F9"/>
            <w:tcMar>
              <w:top w:w="70" w:type="dxa"/>
              <w:start w:w="90" w:type="dxa"/>
              <w:bottom w:w="70" w:type="dxa"/>
              <w:end w:w="90" w:type="dxa"/>
            </w:tcMar>
            <w:vAlign w:val="top"/>
          </w:tcPr>
          <w:p>
            <w:pPr>
              <w:spacing w:after="0" w:before="0"/>
            </w:pPr>
            <w:r>
              <w:rPr>
                <w:sz w:val="17"/>
              </w:rPr>
              <w:t>A/C pressure sensors, current/voltage sensing, differential/transfer-case temperature, air-system pressure, IMU/vibration; sensor provisioning and calibration.</w:t>
            </w:r>
          </w:p>
        </w:tc>
      </w:tr>
      <w:tr>
        <w:trPr>
          <w:cantSplit/>
        </w:trPr>
        <w:tc>
          <w:tcPr>
            <w:tcW w:type="dxa" w:w="3024"/>
            <w:tcMar>
              <w:top w:w="70" w:type="dxa"/>
              <w:start w:w="90" w:type="dxa"/>
              <w:bottom w:w="70" w:type="dxa"/>
              <w:end w:w="90" w:type="dxa"/>
            </w:tcMar>
            <w:vAlign w:val="top"/>
          </w:tcPr>
          <w:p>
            <w:pPr>
              <w:spacing w:after="0" w:before="0"/>
            </w:pPr>
            <w:r>
              <w:rPr>
                <w:sz w:val="17"/>
              </w:rPr>
              <w:t>V2 — Fleet/generalization</w:t>
            </w:r>
          </w:p>
        </w:tc>
        <w:tc>
          <w:tcPr>
            <w:tcW w:type="dxa" w:w="7776"/>
            <w:tcMar>
              <w:top w:w="70" w:type="dxa"/>
              <w:start w:w="90" w:type="dxa"/>
              <w:bottom w:w="70" w:type="dxa"/>
              <w:end w:w="90" w:type="dxa"/>
            </w:tcMar>
            <w:vAlign w:val="top"/>
          </w:tcPr>
          <w:p>
            <w:pPr>
              <w:spacing w:after="0" w:before="0"/>
            </w:pPr>
            <w:r>
              <w:rPr>
                <w:sz w:val="17"/>
              </w:rPr>
              <w:t>Reusable Toyota/vehicle configuration packs, remote backup/sync, mechanic portal, broader model support. Any control/actuation remains a separate safety-reviewed program.</w:t>
            </w:r>
          </w:p>
        </w:tc>
      </w:tr>
    </w:tbl>
    <w:p>
      <w:pPr>
        <w:spacing w:after="0"/>
      </w:pPr>
    </w:p>
    <w:p>
      <w:pPr>
        <w:pStyle w:val="Heading1"/>
        <w:keepNext/>
      </w:pPr>
      <w:r>
        <w:t>6. User Personas and Core Journeys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736"/>
            <w:shd w:fill="22364E"/>
            <w:tcMar>
              <w:top w:w="70" w:type="dxa"/>
              <w:start w:w="90" w:type="dxa"/>
              <w:bottom w:w="70" w:type="dxa"/>
              <w:end w:w="90" w:type="dxa"/>
            </w:tcMar>
            <w:vAlign w:val="center"/>
          </w:tcPr>
          <w:p>
            <w:r>
              <w:rPr>
                <w:b/>
                <w:color w:val="FFFFFF"/>
                <w:sz w:val="16"/>
              </w:rPr>
              <w:t>Journey</w:t>
            </w:r>
          </w:p>
        </w:tc>
        <w:tc>
          <w:tcPr>
            <w:tcW w:type="dxa" w:w="8064"/>
            <w:shd w:fill="22364E"/>
            <w:tcMar>
              <w:top w:w="70" w:type="dxa"/>
              <w:start w:w="90" w:type="dxa"/>
              <w:bottom w:w="70" w:type="dxa"/>
              <w:end w:w="90" w:type="dxa"/>
            </w:tcMar>
            <w:vAlign w:val="center"/>
          </w:tcPr>
          <w:p>
            <w:r>
              <w:rPr>
                <w:b/>
                <w:color w:val="FFFFFF"/>
                <w:sz w:val="16"/>
              </w:rPr>
              <w:t>Happy path</w:t>
            </w:r>
          </w:p>
        </w:tc>
      </w:tr>
      <w:tr>
        <w:trPr>
          <w:cantSplit/>
        </w:trPr>
        <w:tc>
          <w:tcPr>
            <w:tcW w:type="dxa" w:w="2736"/>
            <w:tcMar>
              <w:top w:w="70" w:type="dxa"/>
              <w:start w:w="90" w:type="dxa"/>
              <w:bottom w:w="70" w:type="dxa"/>
              <w:end w:w="90" w:type="dxa"/>
            </w:tcMar>
            <w:vAlign w:val="top"/>
          </w:tcPr>
          <w:p>
            <w:pPr>
              <w:spacing w:after="0" w:before="0"/>
            </w:pPr>
            <w:r>
              <w:rPr>
                <w:sz w:val="16"/>
              </w:rPr>
              <w:t>J1 — Morning status</w:t>
            </w:r>
          </w:p>
        </w:tc>
        <w:tc>
          <w:tcPr>
            <w:tcW w:type="dxa" w:w="8064"/>
            <w:tcMar>
              <w:top w:w="70" w:type="dxa"/>
              <w:start w:w="90" w:type="dxa"/>
              <w:bottom w:w="70" w:type="dxa"/>
              <w:end w:w="90" w:type="dxa"/>
            </w:tcMar>
            <w:vAlign w:val="top"/>
          </w:tcPr>
          <w:p>
            <w:pPr>
              <w:spacing w:after="0" w:before="0"/>
            </w:pPr>
            <w:r>
              <w:rPr>
                <w:sz w:val="16"/>
              </w:rPr>
              <w:t>Driver starts vehicle → Android connects to gateway → current health summary appears → only urgent/critical items interrupt → non-urgent due items remain in queue.</w:t>
            </w:r>
          </w:p>
        </w:tc>
      </w:tr>
      <w:tr>
        <w:trPr>
          <w:cantSplit/>
        </w:trPr>
        <w:tc>
          <w:tcPr>
            <w:tcW w:type="dxa" w:w="2736"/>
            <w:shd w:fill="F5F7F9"/>
            <w:tcMar>
              <w:top w:w="70" w:type="dxa"/>
              <w:start w:w="90" w:type="dxa"/>
              <w:bottom w:w="70" w:type="dxa"/>
              <w:end w:w="90" w:type="dxa"/>
            </w:tcMar>
            <w:vAlign w:val="top"/>
          </w:tcPr>
          <w:p>
            <w:pPr>
              <w:spacing w:after="0" w:before="0"/>
            </w:pPr>
            <w:r>
              <w:rPr>
                <w:sz w:val="16"/>
              </w:rPr>
              <w:t>J2 — “Why is suspension 76?”</w:t>
            </w:r>
          </w:p>
        </w:tc>
        <w:tc>
          <w:tcPr>
            <w:tcW w:type="dxa" w:w="8064"/>
            <w:shd w:fill="F5F7F9"/>
            <w:tcMar>
              <w:top w:w="70" w:type="dxa"/>
              <w:start w:w="90" w:type="dxa"/>
              <w:bottom w:w="70" w:type="dxa"/>
              <w:end w:w="90" w:type="dxa"/>
            </w:tcMar>
            <w:vAlign w:val="top"/>
          </w:tcPr>
          <w:p>
            <w:pPr>
              <w:spacing w:after="0" w:before="0"/>
            </w:pPr>
            <w:r>
              <w:rPr>
                <w:sz w:val="16"/>
              </w:rPr>
              <w:t>Parked user taps Suspension → sees health contributors → taps decreasing score → opens calculation → taps input → sees historical trend → taps evidence → sees source signal/capture and timestamp.</w:t>
            </w:r>
          </w:p>
        </w:tc>
      </w:tr>
      <w:tr>
        <w:trPr>
          <w:cantSplit/>
        </w:trPr>
        <w:tc>
          <w:tcPr>
            <w:tcW w:type="dxa" w:w="2736"/>
            <w:tcMar>
              <w:top w:w="70" w:type="dxa"/>
              <w:start w:w="90" w:type="dxa"/>
              <w:bottom w:w="70" w:type="dxa"/>
              <w:end w:w="90" w:type="dxa"/>
            </w:tcMar>
            <w:vAlign w:val="top"/>
          </w:tcPr>
          <w:p>
            <w:pPr>
              <w:spacing w:after="0" w:before="0"/>
            </w:pPr>
            <w:r>
              <w:rPr>
                <w:sz w:val="16"/>
              </w:rPr>
              <w:t>J3 — Perform service</w:t>
            </w:r>
          </w:p>
        </w:tc>
        <w:tc>
          <w:tcPr>
            <w:tcW w:type="dxa" w:w="8064"/>
            <w:tcMar>
              <w:top w:w="70" w:type="dxa"/>
              <w:start w:w="90" w:type="dxa"/>
              <w:bottom w:w="70" w:type="dxa"/>
              <w:end w:w="90" w:type="dxa"/>
            </w:tcMar>
            <w:vAlign w:val="top"/>
          </w:tcPr>
          <w:p>
            <w:pPr>
              <w:spacing w:after="0" w:before="0"/>
            </w:pPr>
            <w:r>
              <w:rPr>
                <w:sz w:val="16"/>
              </w:rPr>
              <w:t>User opens due item → service wizard pre-fills component, mileage and evidence → enters part/fluid/quantity/cost/notes/attachments → confirms service → relevant lifecycle closes → new component/service baseline begins.</w:t>
            </w:r>
          </w:p>
        </w:tc>
      </w:tr>
      <w:tr>
        <w:trPr>
          <w:cantSplit/>
        </w:trPr>
        <w:tc>
          <w:tcPr>
            <w:tcW w:type="dxa" w:w="2736"/>
            <w:shd w:fill="F5F7F9"/>
            <w:tcMar>
              <w:top w:w="70" w:type="dxa"/>
              <w:start w:w="90" w:type="dxa"/>
              <w:bottom w:w="70" w:type="dxa"/>
              <w:end w:w="90" w:type="dxa"/>
            </w:tcMar>
            <w:vAlign w:val="top"/>
          </w:tcPr>
          <w:p>
            <w:pPr>
              <w:spacing w:after="0" w:before="0"/>
            </w:pPr>
            <w:r>
              <w:rPr>
                <w:sz w:val="16"/>
              </w:rPr>
              <w:t>J4 — Physical inspection</w:t>
            </w:r>
          </w:p>
        </w:tc>
        <w:tc>
          <w:tcPr>
            <w:tcW w:type="dxa" w:w="8064"/>
            <w:shd w:fill="F5F7F9"/>
            <w:tcMar>
              <w:top w:w="70" w:type="dxa"/>
              <w:start w:w="90" w:type="dxa"/>
              <w:bottom w:w="70" w:type="dxa"/>
              <w:end w:w="90" w:type="dxa"/>
            </w:tcMar>
            <w:vAlign w:val="top"/>
          </w:tcPr>
          <w:p>
            <w:pPr>
              <w:spacing w:after="0" w:before="0"/>
            </w:pPr>
            <w:r>
              <w:rPr>
                <w:sz w:val="16"/>
              </w:rPr>
              <w:t>System says “inspection due; condition unknown” → user enters measured pad thickness / belt condition / fluid state → confidence increases and model recalibrates.</w:t>
            </w:r>
          </w:p>
        </w:tc>
      </w:tr>
      <w:tr>
        <w:trPr>
          <w:cantSplit/>
        </w:trPr>
        <w:tc>
          <w:tcPr>
            <w:tcW w:type="dxa" w:w="2736"/>
            <w:tcMar>
              <w:top w:w="70" w:type="dxa"/>
              <w:start w:w="90" w:type="dxa"/>
              <w:bottom w:w="70" w:type="dxa"/>
              <w:end w:w="90" w:type="dxa"/>
            </w:tcMar>
            <w:vAlign w:val="top"/>
          </w:tcPr>
          <w:p>
            <w:pPr>
              <w:spacing w:after="0" w:before="0"/>
            </w:pPr>
            <w:r>
              <w:rPr>
                <w:sz w:val="16"/>
              </w:rPr>
              <w:t>J5 — Developing fault</w:t>
            </w:r>
          </w:p>
        </w:tc>
        <w:tc>
          <w:tcPr>
            <w:tcW w:type="dxa" w:w="8064"/>
            <w:tcMar>
              <w:top w:w="70" w:type="dxa"/>
              <w:start w:w="90" w:type="dxa"/>
              <w:bottom w:w="70" w:type="dxa"/>
              <w:end w:w="90" w:type="dxa"/>
            </w:tcMar>
            <w:vAlign w:val="top"/>
          </w:tcPr>
          <w:p>
            <w:pPr>
              <w:spacing w:after="0" w:before="0"/>
            </w:pPr>
            <w:r>
              <w:rPr>
                <w:sz w:val="16"/>
              </w:rPr>
              <w:t>Trend engine detects abnormal tire pressure decay or compressor fill-time increase → finding created with confidence and evidence → user is notified → finding can be resolved, dismissed with reason or linked to a service event.</w:t>
            </w:r>
          </w:p>
        </w:tc>
      </w:tr>
      <w:tr>
        <w:trPr>
          <w:cantSplit/>
        </w:trPr>
        <w:tc>
          <w:tcPr>
            <w:tcW w:type="dxa" w:w="2736"/>
            <w:shd w:fill="F5F7F9"/>
            <w:tcMar>
              <w:top w:w="70" w:type="dxa"/>
              <w:start w:w="90" w:type="dxa"/>
              <w:bottom w:w="70" w:type="dxa"/>
              <w:end w:w="90" w:type="dxa"/>
            </w:tcMar>
            <w:vAlign w:val="top"/>
          </w:tcPr>
          <w:p>
            <w:pPr>
              <w:spacing w:after="0" w:before="0"/>
            </w:pPr>
            <w:r>
              <w:rPr>
                <w:sz w:val="16"/>
              </w:rPr>
              <w:t>J6 — Decoder iteration</w:t>
            </w:r>
          </w:p>
        </w:tc>
        <w:tc>
          <w:tcPr>
            <w:tcW w:type="dxa" w:w="8064"/>
            <w:shd w:fill="F5F7F9"/>
            <w:tcMar>
              <w:top w:w="70" w:type="dxa"/>
              <w:start w:w="90" w:type="dxa"/>
              <w:bottom w:w="70" w:type="dxa"/>
              <w:end w:w="90" w:type="dxa"/>
            </w:tcMar>
            <w:vAlign w:val="top"/>
          </w:tcPr>
          <w:p>
            <w:pPr>
              <w:spacing w:after="0" w:before="0"/>
            </w:pPr>
            <w:r>
              <w:rPr>
                <w:sz w:val="16"/>
              </w:rPr>
              <w:t>Gateway capture fails or a desired Toyota signal is unknown → capture bundle synced to Android → replay/analysis scores candidate decoder/config → agent proposes next experiment → user/safety gate approves → signed gateway config/firmware deployed → next capture compared to previous.</w:t>
            </w:r>
          </w:p>
        </w:tc>
      </w:tr>
      <w:tr>
        <w:trPr>
          <w:cantSplit/>
        </w:trPr>
        <w:tc>
          <w:tcPr>
            <w:tcW w:type="dxa" w:w="2736"/>
            <w:tcMar>
              <w:top w:w="70" w:type="dxa"/>
              <w:start w:w="90" w:type="dxa"/>
              <w:bottom w:w="70" w:type="dxa"/>
              <w:end w:w="90" w:type="dxa"/>
            </w:tcMar>
            <w:vAlign w:val="top"/>
          </w:tcPr>
          <w:p>
            <w:pPr>
              <w:spacing w:after="0" w:before="0"/>
            </w:pPr>
            <w:r>
              <w:rPr>
                <w:sz w:val="16"/>
              </w:rPr>
              <w:t>J7 — Firmware update</w:t>
            </w:r>
          </w:p>
        </w:tc>
        <w:tc>
          <w:tcPr>
            <w:tcW w:type="dxa" w:w="8064"/>
            <w:tcMar>
              <w:top w:w="70" w:type="dxa"/>
              <w:start w:w="90" w:type="dxa"/>
              <w:bottom w:w="70" w:type="dxa"/>
              <w:end w:w="90" w:type="dxa"/>
            </w:tcMar>
            <w:vAlign w:val="top"/>
          </w:tcPr>
          <w:p>
            <w:pPr>
              <w:spacing w:after="0" w:before="0"/>
            </w:pPr>
            <w:r>
              <w:rPr>
                <w:sz w:val="16"/>
              </w:rPr>
              <w:t>Android downloads/builds approved signed ESP32 image → checks parked/update preconditions → transfers to inactive OTA slot → gateway self-tests → marks valid or rolls back automatically [S4][S5].</w:t>
            </w:r>
          </w:p>
        </w:tc>
      </w:tr>
      <w:tr>
        <w:trPr>
          <w:cantSplit/>
        </w:trPr>
        <w:tc>
          <w:tcPr>
            <w:tcW w:type="dxa" w:w="2736"/>
            <w:shd w:fill="F5F7F9"/>
            <w:tcMar>
              <w:top w:w="70" w:type="dxa"/>
              <w:start w:w="90" w:type="dxa"/>
              <w:bottom w:w="70" w:type="dxa"/>
              <w:end w:w="90" w:type="dxa"/>
            </w:tcMar>
            <w:vAlign w:val="top"/>
          </w:tcPr>
          <w:p>
            <w:pPr>
              <w:spacing w:after="0" w:before="0"/>
            </w:pPr>
            <w:r>
              <w:rPr>
                <w:sz w:val="16"/>
              </w:rPr>
              <w:t>J8 — Mechanic handoff</w:t>
            </w:r>
          </w:p>
        </w:tc>
        <w:tc>
          <w:tcPr>
            <w:tcW w:type="dxa" w:w="8064"/>
            <w:shd w:fill="F5F7F9"/>
            <w:tcMar>
              <w:top w:w="70" w:type="dxa"/>
              <w:start w:w="90" w:type="dxa"/>
              <w:bottom w:w="70" w:type="dxa"/>
              <w:end w:w="90" w:type="dxa"/>
            </w:tcMar>
            <w:vAlign w:val="top"/>
          </w:tcPr>
          <w:p>
            <w:pPr>
              <w:spacing w:after="0" w:before="0"/>
            </w:pPr>
            <w:r>
              <w:rPr>
                <w:sz w:val="16"/>
              </w:rPr>
              <w:t>User exports vehicle report → contains profile, open findings, DTC history, recent graphs, service ledger, parts and confidence/evidence summaries → no account required to read export.</w:t>
            </w:r>
          </w:p>
        </w:tc>
      </w:tr>
    </w:tbl>
    <w:p>
      <w:pPr>
        <w:spacing w:after="0"/>
      </w:pPr>
    </w:p>
    <w:p>
      <w:pPr>
        <w:pStyle w:val="Heading1"/>
        <w:keepNext/>
      </w:pPr>
      <w:r>
        <w:t>7. Information Architecture and UX</w:t>
      </w:r>
    </w:p>
    <w:p>
      <w:pPr>
        <w:pStyle w:val="Heading2"/>
        <w:keepNext/>
      </w:pPr>
      <w:r>
        <w:t>7.1 Top-Level Navigation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00"/>
            <w:shd w:fill="22364E"/>
            <w:tcMar>
              <w:top w:w="70" w:type="dxa"/>
              <w:start w:w="90" w:type="dxa"/>
              <w:bottom w:w="70" w:type="dxa"/>
              <w:end w:w="90" w:type="dxa"/>
            </w:tcMar>
            <w:vAlign w:val="center"/>
          </w:tcPr>
          <w:p>
            <w:r>
              <w:rPr>
                <w:b/>
                <w:color w:val="FFFFFF"/>
                <w:sz w:val="17"/>
              </w:rPr>
              <w:t>Destination</w:t>
            </w:r>
          </w:p>
        </w:tc>
        <w:tc>
          <w:tcPr>
            <w:tcW w:type="dxa" w:w="9000"/>
            <w:shd w:fill="22364E"/>
            <w:tcMar>
              <w:top w:w="70" w:type="dxa"/>
              <w:start w:w="90" w:type="dxa"/>
              <w:bottom w:w="70" w:type="dxa"/>
              <w:end w:w="90" w:type="dxa"/>
            </w:tcMar>
            <w:vAlign w:val="center"/>
          </w:tcPr>
          <w:p>
            <w:r>
              <w:rPr>
                <w:b/>
                <w:color w:val="FFFFFF"/>
                <w:sz w:val="17"/>
              </w:rPr>
              <w:t>Contents</w:t>
            </w:r>
          </w:p>
        </w:tc>
      </w:tr>
      <w:tr>
        <w:trPr>
          <w:cantSplit/>
        </w:trPr>
        <w:tc>
          <w:tcPr>
            <w:tcW w:type="dxa" w:w="1800"/>
            <w:tcMar>
              <w:top w:w="70" w:type="dxa"/>
              <w:start w:w="90" w:type="dxa"/>
              <w:bottom w:w="70" w:type="dxa"/>
              <w:end w:w="90" w:type="dxa"/>
            </w:tcMar>
            <w:vAlign w:val="top"/>
          </w:tcPr>
          <w:p>
            <w:pPr>
              <w:spacing w:after="0" w:before="0"/>
            </w:pPr>
            <w:r>
              <w:rPr>
                <w:sz w:val="17"/>
              </w:rPr>
              <w:t>Home</w:t>
            </w:r>
          </w:p>
        </w:tc>
        <w:tc>
          <w:tcPr>
            <w:tcW w:type="dxa" w:w="9000"/>
            <w:tcMar>
              <w:top w:w="70" w:type="dxa"/>
              <w:start w:w="90" w:type="dxa"/>
              <w:bottom w:w="70" w:type="dxa"/>
              <w:end w:w="90" w:type="dxa"/>
            </w:tcMar>
            <w:vAlign w:val="top"/>
          </w:tcPr>
          <w:p>
            <w:pPr>
              <w:spacing w:after="0" w:before="0"/>
            </w:pPr>
            <w:r>
              <w:rPr>
                <w:sz w:val="17"/>
              </w:rPr>
              <w:t>Vehicle health, critical/urgent items, upcoming service, developing conditions, gateway status.</w:t>
            </w:r>
          </w:p>
        </w:tc>
      </w:tr>
      <w:tr>
        <w:trPr>
          <w:cantSplit/>
        </w:trPr>
        <w:tc>
          <w:tcPr>
            <w:tcW w:type="dxa" w:w="1800"/>
            <w:shd w:fill="F5F7F9"/>
            <w:tcMar>
              <w:top w:w="70" w:type="dxa"/>
              <w:start w:w="90" w:type="dxa"/>
              <w:bottom w:w="70" w:type="dxa"/>
              <w:end w:w="90" w:type="dxa"/>
            </w:tcMar>
            <w:vAlign w:val="top"/>
          </w:tcPr>
          <w:p>
            <w:pPr>
              <w:spacing w:after="0" w:before="0"/>
            </w:pPr>
            <w:r>
              <w:rPr>
                <w:sz w:val="17"/>
              </w:rPr>
              <w:t>Maintenance</w:t>
            </w:r>
          </w:p>
        </w:tc>
        <w:tc>
          <w:tcPr>
            <w:tcW w:type="dxa" w:w="9000"/>
            <w:shd w:fill="F5F7F9"/>
            <w:tcMar>
              <w:top w:w="70" w:type="dxa"/>
              <w:start w:w="90" w:type="dxa"/>
              <w:bottom w:w="70" w:type="dxa"/>
              <w:end w:w="90" w:type="dxa"/>
            </w:tcMar>
            <w:vAlign w:val="top"/>
          </w:tcPr>
          <w:p>
            <w:pPr>
              <w:spacing w:after="0" w:before="0"/>
            </w:pPr>
            <w:r>
              <w:rPr>
                <w:sz w:val="17"/>
              </w:rPr>
              <w:t>Due / upcoming / inspect / completed; schedule and condition views.</w:t>
            </w:r>
          </w:p>
        </w:tc>
      </w:tr>
      <w:tr>
        <w:trPr>
          <w:cantSplit/>
        </w:trPr>
        <w:tc>
          <w:tcPr>
            <w:tcW w:type="dxa" w:w="1800"/>
            <w:tcMar>
              <w:top w:w="70" w:type="dxa"/>
              <w:start w:w="90" w:type="dxa"/>
              <w:bottom w:w="70" w:type="dxa"/>
              <w:end w:w="90" w:type="dxa"/>
            </w:tcMar>
            <w:vAlign w:val="top"/>
          </w:tcPr>
          <w:p>
            <w:pPr>
              <w:spacing w:after="0" w:before="0"/>
            </w:pPr>
            <w:r>
              <w:rPr>
                <w:sz w:val="17"/>
              </w:rPr>
              <w:t>Vehicle</w:t>
            </w:r>
          </w:p>
        </w:tc>
        <w:tc>
          <w:tcPr>
            <w:tcW w:type="dxa" w:w="9000"/>
            <w:tcMar>
              <w:top w:w="70" w:type="dxa"/>
              <w:start w:w="90" w:type="dxa"/>
              <w:bottom w:w="70" w:type="dxa"/>
              <w:end w:w="90" w:type="dxa"/>
            </w:tcMar>
            <w:vAlign w:val="top"/>
          </w:tcPr>
          <w:p>
            <w:pPr>
              <w:spacing w:after="0" w:before="0"/>
            </w:pPr>
            <w:r>
              <w:rPr>
                <w:sz w:val="17"/>
              </w:rPr>
              <w:t>System/component tree and installed-part digital twin.</w:t>
            </w:r>
          </w:p>
        </w:tc>
      </w:tr>
      <w:tr>
        <w:trPr>
          <w:cantSplit/>
        </w:trPr>
        <w:tc>
          <w:tcPr>
            <w:tcW w:type="dxa" w:w="1800"/>
            <w:shd w:fill="F5F7F9"/>
            <w:tcMar>
              <w:top w:w="70" w:type="dxa"/>
              <w:start w:w="90" w:type="dxa"/>
              <w:bottom w:w="70" w:type="dxa"/>
              <w:end w:w="90" w:type="dxa"/>
            </w:tcMar>
            <w:vAlign w:val="top"/>
          </w:tcPr>
          <w:p>
            <w:pPr>
              <w:spacing w:after="0" w:before="0"/>
            </w:pPr>
            <w:r>
              <w:rPr>
                <w:sz w:val="17"/>
              </w:rPr>
              <w:t>History</w:t>
            </w:r>
          </w:p>
        </w:tc>
        <w:tc>
          <w:tcPr>
            <w:tcW w:type="dxa" w:w="9000"/>
            <w:shd w:fill="F5F7F9"/>
            <w:tcMar>
              <w:top w:w="70" w:type="dxa"/>
              <w:start w:w="90" w:type="dxa"/>
              <w:bottom w:w="70" w:type="dxa"/>
              <w:end w:w="90" w:type="dxa"/>
            </w:tcMar>
            <w:vAlign w:val="top"/>
          </w:tcPr>
          <w:p>
            <w:pPr>
              <w:spacing w:after="0" w:before="0"/>
            </w:pPr>
            <w:r>
              <w:rPr>
                <w:sz w:val="17"/>
              </w:rPr>
              <w:t>Unified timeline of service, parts, inspections, DTCs, findings, trips, firmware and calculations.</w:t>
            </w:r>
          </w:p>
        </w:tc>
      </w:tr>
      <w:tr>
        <w:trPr>
          <w:cantSplit/>
        </w:trPr>
        <w:tc>
          <w:tcPr>
            <w:tcW w:type="dxa" w:w="1800"/>
            <w:tcMar>
              <w:top w:w="70" w:type="dxa"/>
              <w:start w:w="90" w:type="dxa"/>
              <w:bottom w:w="70" w:type="dxa"/>
              <w:end w:w="90" w:type="dxa"/>
            </w:tcMar>
            <w:vAlign w:val="top"/>
          </w:tcPr>
          <w:p>
            <w:pPr>
              <w:spacing w:after="0" w:before="0"/>
            </w:pPr>
            <w:r>
              <w:rPr>
                <w:sz w:val="17"/>
              </w:rPr>
              <w:t>Signals</w:t>
            </w:r>
          </w:p>
        </w:tc>
        <w:tc>
          <w:tcPr>
            <w:tcW w:type="dxa" w:w="9000"/>
            <w:tcMar>
              <w:top w:w="70" w:type="dxa"/>
              <w:start w:w="90" w:type="dxa"/>
              <w:bottom w:w="70" w:type="dxa"/>
              <w:end w:w="90" w:type="dxa"/>
            </w:tcMar>
            <w:vAlign w:val="top"/>
          </w:tcPr>
          <w:p>
            <w:pPr>
              <w:spacing w:after="0" w:before="0"/>
            </w:pPr>
            <w:r>
              <w:rPr>
                <w:sz w:val="17"/>
              </w:rPr>
              <w:t>Live signal explorer and charts; Garage mode only for deep detail.</w:t>
            </w:r>
          </w:p>
        </w:tc>
      </w:tr>
      <w:tr>
        <w:trPr>
          <w:cantSplit/>
        </w:trPr>
        <w:tc>
          <w:tcPr>
            <w:tcW w:type="dxa" w:w="1800"/>
            <w:shd w:fill="F5F7F9"/>
            <w:tcMar>
              <w:top w:w="70" w:type="dxa"/>
              <w:start w:w="90" w:type="dxa"/>
              <w:bottom w:w="70" w:type="dxa"/>
              <w:end w:w="90" w:type="dxa"/>
            </w:tcMar>
            <w:vAlign w:val="top"/>
          </w:tcPr>
          <w:p>
            <w:pPr>
              <w:spacing w:after="0" w:before="0"/>
            </w:pPr>
            <w:r>
              <w:rPr>
                <w:sz w:val="17"/>
              </w:rPr>
              <w:t>Diagnostics</w:t>
            </w:r>
          </w:p>
        </w:tc>
        <w:tc>
          <w:tcPr>
            <w:tcW w:type="dxa" w:w="9000"/>
            <w:shd w:fill="F5F7F9"/>
            <w:tcMar>
              <w:top w:w="70" w:type="dxa"/>
              <w:start w:w="90" w:type="dxa"/>
              <w:bottom w:w="70" w:type="dxa"/>
              <w:end w:w="90" w:type="dxa"/>
            </w:tcMar>
            <w:vAlign w:val="top"/>
          </w:tcPr>
          <w:p>
            <w:pPr>
              <w:spacing w:after="0" w:before="0"/>
            </w:pPr>
            <w:r>
              <w:rPr>
                <w:sz w:val="17"/>
              </w:rPr>
              <w:t>DTCs, findings, capture sessions, health checks, experiment/replay tools.</w:t>
            </w:r>
          </w:p>
        </w:tc>
      </w:tr>
      <w:tr>
        <w:trPr>
          <w:cantSplit/>
        </w:trPr>
        <w:tc>
          <w:tcPr>
            <w:tcW w:type="dxa" w:w="1800"/>
            <w:tcMar>
              <w:top w:w="70" w:type="dxa"/>
              <w:start w:w="90" w:type="dxa"/>
              <w:bottom w:w="70" w:type="dxa"/>
              <w:end w:w="90" w:type="dxa"/>
            </w:tcMar>
            <w:vAlign w:val="top"/>
          </w:tcPr>
          <w:p>
            <w:pPr>
              <w:spacing w:after="0" w:before="0"/>
            </w:pPr>
            <w:r>
              <w:rPr>
                <w:sz w:val="17"/>
              </w:rPr>
              <w:t>Garage</w:t>
            </w:r>
          </w:p>
        </w:tc>
        <w:tc>
          <w:tcPr>
            <w:tcW w:type="dxa" w:w="9000"/>
            <w:tcMar>
              <w:top w:w="70" w:type="dxa"/>
              <w:start w:w="90" w:type="dxa"/>
              <w:bottom w:w="70" w:type="dxa"/>
              <w:end w:w="90" w:type="dxa"/>
            </w:tcMar>
            <w:vAlign w:val="top"/>
          </w:tcPr>
          <w:p>
            <w:pPr>
              <w:spacing w:after="0" w:before="0"/>
            </w:pPr>
            <w:r>
              <w:rPr>
                <w:sz w:val="17"/>
              </w:rPr>
              <w:t>Service-entry, inspection-entry, parts, attachments, calibration, exports.</w:t>
            </w:r>
          </w:p>
        </w:tc>
      </w:tr>
      <w:tr>
        <w:trPr>
          <w:cantSplit/>
        </w:trPr>
        <w:tc>
          <w:tcPr>
            <w:tcW w:type="dxa" w:w="1800"/>
            <w:shd w:fill="F5F7F9"/>
            <w:tcMar>
              <w:top w:w="70" w:type="dxa"/>
              <w:start w:w="90" w:type="dxa"/>
              <w:bottom w:w="70" w:type="dxa"/>
              <w:end w:w="90" w:type="dxa"/>
            </w:tcMar>
            <w:vAlign w:val="top"/>
          </w:tcPr>
          <w:p>
            <w:pPr>
              <w:spacing w:after="0" w:before="0"/>
            </w:pPr>
            <w:r>
              <w:rPr>
                <w:sz w:val="17"/>
              </w:rPr>
              <w:t>Settings</w:t>
            </w:r>
          </w:p>
        </w:tc>
        <w:tc>
          <w:tcPr>
            <w:tcW w:type="dxa" w:w="9000"/>
            <w:shd w:fill="F5F7F9"/>
            <w:tcMar>
              <w:top w:w="70" w:type="dxa"/>
              <w:start w:w="90" w:type="dxa"/>
              <w:bottom w:w="70" w:type="dxa"/>
              <w:end w:w="90" w:type="dxa"/>
            </w:tcMar>
            <w:vAlign w:val="top"/>
          </w:tcPr>
          <w:p>
            <w:pPr>
              <w:spacing w:after="0" w:before="0"/>
            </w:pPr>
            <w:r>
              <w:rPr>
                <w:sz w:val="17"/>
              </w:rPr>
              <w:t>Vehicle profile, units, data retention, connectivity, gateway, firmware, AI, developer options.</w:t>
            </w:r>
          </w:p>
        </w:tc>
      </w:tr>
    </w:tbl>
    <w:p>
      <w:pPr>
        <w:spacing w:after="0"/>
      </w:pPr>
    </w:p>
    <w:p>
      <w:pPr>
        <w:pStyle w:val="Heading2"/>
        <w:keepNext/>
      </w:pPr>
      <w:r>
        <w:t>7.2 Home Screen</w:t>
      </w:r>
    </w:p>
    <w:p>
      <w:pPr>
        <w:pStyle w:val="ListBullet"/>
        <w:spacing w:after="40"/>
      </w:pPr>
      <w:r>
        <w:t>Overall vehicle state must not pretend to be a single scientifically exact “health percentage.” If an aggregate score is shown, it is secondary and fully decomposable into component states.</w:t>
      </w:r>
    </w:p>
    <w:p>
      <w:pPr>
        <w:pStyle w:val="ListBullet"/>
        <w:spacing w:after="40"/>
      </w:pPr>
      <w:r>
        <w:t>Primary cards: Engine, Transmission, Cooling, Brakes, Tires, Suspension, Electrical, HVAC, Driveline, Scheduled Maintenance.</w:t>
      </w:r>
    </w:p>
    <w:p>
      <w:pPr>
        <w:pStyle w:val="ListBullet"/>
        <w:spacing w:after="40"/>
      </w:pPr>
      <w:r>
        <w:t>Every card shows state, trend arrow, confidence badge and primary action. Example states: Healthy, Watch, Inspect, Due Soon, Due, Urgent, Critical, Unknown.</w:t>
      </w:r>
    </w:p>
    <w:p>
      <w:pPr>
        <w:pStyle w:val="ListBullet"/>
        <w:spacing w:after="40"/>
      </w:pPr>
      <w:r>
        <w:t>Display “Unknown / inspection required” instead of estimating condition without evidence.</w:t>
      </w:r>
    </w:p>
    <w:p>
      <w:pPr>
        <w:pStyle w:val="ListBullet"/>
        <w:spacing w:after="40"/>
      </w:pPr>
      <w:r>
        <w:t>Driver mode suppresses graphs, raw signals, engineering controls and long text. Parked Garage mode exposes deep navigation.</w:t>
      </w:r>
    </w:p>
    <w:p>
      <w:pPr>
        <w:pStyle w:val="Heading2"/>
        <w:keepNext/>
      </w:pPr>
      <w:r>
        <w:t>7.3 Component Detail</w:t>
      </w:r>
    </w:p>
    <w:p>
      <w:pPr>
        <w:pStyle w:val="ListBullet"/>
        <w:spacing w:after="40"/>
      </w:pPr>
      <w:r>
        <w:t>Current state and confidence.</w:t>
      </w:r>
    </w:p>
    <w:p>
      <w:pPr>
        <w:pStyle w:val="ListBullet"/>
        <w:spacing w:after="40"/>
      </w:pPr>
      <w:r>
        <w:t>Latest direct measurements and most important derived metrics.</w:t>
      </w:r>
    </w:p>
    <w:p>
      <w:pPr>
        <w:pStyle w:val="ListBullet"/>
        <w:spacing w:after="40"/>
      </w:pPr>
      <w:r>
        <w:t>Trend over selectable windows: trip / 7 days / 30 days / 90 days / since installation.</w:t>
      </w:r>
    </w:p>
    <w:p>
      <w:pPr>
        <w:pStyle w:val="ListBullet"/>
        <w:spacing w:after="40"/>
      </w:pPr>
      <w:r>
        <w:t>Installed part/fluid record, age, mileage and operating hours.</w:t>
      </w:r>
    </w:p>
    <w:p>
      <w:pPr>
        <w:pStyle w:val="ListBullet"/>
        <w:spacing w:after="40"/>
      </w:pPr>
      <w:r>
        <w:t>Open findings and maintenance recommendations.</w:t>
      </w:r>
    </w:p>
    <w:p>
      <w:pPr>
        <w:pStyle w:val="ListBullet"/>
        <w:spacing w:after="40"/>
      </w:pPr>
      <w:r>
        <w:t>Last physical inspection and next inspection due.</w:t>
      </w:r>
    </w:p>
    <w:p>
      <w:pPr>
        <w:pStyle w:val="ListBullet"/>
        <w:spacing w:after="40"/>
      </w:pPr>
      <w:r>
        <w:t>Buttons: Explain, Evidence, History, Service, Add inspection, Live signals.</w:t>
      </w:r>
    </w:p>
    <w:p>
      <w:pPr>
        <w:pStyle w:val="Heading2"/>
        <w:keepNext/>
      </w:pPr>
      <w:r>
        <w:t>7.4 Equation Inspector</w:t>
      </w:r>
    </w:p>
    <w:p>
      <w:pPr>
        <w:pStyle w:val="ListBullet"/>
        <w:spacing w:after="40"/>
      </w:pPr>
      <w:r>
        <w:t>Human-readable equation name and purpose.</w:t>
      </w:r>
    </w:p>
    <w:p>
      <w:pPr>
        <w:pStyle w:val="ListBullet"/>
        <w:spacing w:after="40"/>
      </w:pPr>
      <w:r>
        <w:t>Stable equation ID and immutable version.</w:t>
      </w:r>
    </w:p>
    <w:p>
      <w:pPr>
        <w:pStyle w:val="ListBullet"/>
        <w:spacing w:after="40"/>
      </w:pPr>
      <w:r>
        <w:t>Equation expression, unit contract, applicability and validation status.</w:t>
      </w:r>
    </w:p>
    <w:p>
      <w:pPr>
        <w:pStyle w:val="ListBullet"/>
        <w:spacing w:after="40"/>
      </w:pPr>
      <w:r>
        <w:t>Exact inputs used for this calculation run, each with value, unit, source, timestamp and quality flag.</w:t>
      </w:r>
    </w:p>
    <w:p>
      <w:pPr>
        <w:pStyle w:val="ListBullet"/>
        <w:spacing w:after="40"/>
      </w:pPr>
      <w:r>
        <w:t>Intermediate calculations and final output.</w:t>
      </w:r>
    </w:p>
    <w:p>
      <w:pPr>
        <w:pStyle w:val="ListBullet"/>
        <w:spacing w:after="40"/>
      </w:pPr>
      <w:r>
        <w:t>Confidence calculation and missing/weak evidence reasons.</w:t>
      </w:r>
    </w:p>
    <w:p>
      <w:pPr>
        <w:pStyle w:val="ListBullet"/>
        <w:spacing w:after="40"/>
      </w:pPr>
      <w:r>
        <w:t>Link to previous equation version and optional “recalculate with current version” action that creates a new run without overwriting history.</w:t>
      </w:r>
    </w:p>
    <w:p>
      <w:pPr>
        <w:jc w:val="center"/>
      </w:pPr>
      <w:r>
        <w:drawing>
          <wp:inline xmlns:a="http://schemas.openxmlformats.org/drawingml/2006/main" xmlns:pic="http://schemas.openxmlformats.org/drawingml/2006/picture">
            <wp:extent cx="6583680" cy="1812946"/>
            <wp:docPr id="2" name="Picture 2"/>
            <wp:cNvGraphicFramePr>
              <a:graphicFrameLocks noChangeAspect="1"/>
            </wp:cNvGraphicFramePr>
            <a:graphic>
              <a:graphicData uri="http://schemas.openxmlformats.org/drawingml/2006/picture">
                <pic:pic>
                  <pic:nvPicPr>
                    <pic:cNvPr id="0" name="lineage.png"/>
                    <pic:cNvPicPr/>
                  </pic:nvPicPr>
                  <pic:blipFill>
                    <a:blip r:embed="rId12"/>
                    <a:stretch>
                      <a:fillRect/>
                    </a:stretch>
                  </pic:blipFill>
                  <pic:spPr>
                    <a:xfrm>
                      <a:off x="0" y="0"/>
                      <a:ext cx="6583680" cy="1812946"/>
                    </a:xfrm>
                    <a:prstGeom prst="rect"/>
                  </pic:spPr>
                </pic:pic>
              </a:graphicData>
            </a:graphic>
          </wp:inline>
        </w:drawing>
      </w:r>
    </w:p>
    <w:p>
      <w:pPr>
        <w:pStyle w:val="CaptionSmall"/>
        <w:jc w:val="center"/>
      </w:pPr>
      <w:r>
        <w:t>Figure 2. Required evidence lineage.</w:t>
      </w:r>
    </w:p>
    <w:p>
      <w:pPr>
        <w:pStyle w:val="Heading2"/>
        <w:keepNext/>
      </w:pPr>
      <w:r>
        <w:t>7.5 Unified Timeline</w:t>
      </w:r>
    </w:p>
    <w:p>
      <w:r>
        <w:t>The timeline is the chronological truth layer for the vehicle. It must support filters by system/component/event type and must never silently delete or rewrite accepted service history. Corrections are represented as amendments linked to the original event.</w:t>
      </w:r>
    </w:p>
    <w:p>
      <w:pPr>
        <w:pStyle w:val="ListBullet"/>
        <w:spacing w:after="40"/>
      </w:pPr>
      <w:r>
        <w:t>Service / repair</w:t>
      </w:r>
    </w:p>
    <w:p>
      <w:pPr>
        <w:pStyle w:val="ListBullet"/>
        <w:spacing w:after="40"/>
      </w:pPr>
      <w:r>
        <w:t>Inspection</w:t>
      </w:r>
    </w:p>
    <w:p>
      <w:pPr>
        <w:pStyle w:val="ListBullet"/>
        <w:spacing w:after="40"/>
      </w:pPr>
      <w:r>
        <w:t>Installed or removed part</w:t>
      </w:r>
    </w:p>
    <w:p>
      <w:pPr>
        <w:pStyle w:val="ListBullet"/>
        <w:spacing w:after="40"/>
      </w:pPr>
      <w:r>
        <w:t>DTC appeared / cleared externally</w:t>
      </w:r>
    </w:p>
    <w:p>
      <w:pPr>
        <w:pStyle w:val="ListBullet"/>
        <w:spacing w:after="40"/>
      </w:pPr>
      <w:r>
        <w:t>Diagnostic finding opened / resolved</w:t>
      </w:r>
    </w:p>
    <w:p>
      <w:pPr>
        <w:pStyle w:val="ListBullet"/>
        <w:spacing w:after="40"/>
      </w:pPr>
      <w:r>
        <w:t>Alert</w:t>
      </w:r>
    </w:p>
    <w:p>
      <w:pPr>
        <w:pStyle w:val="ListBullet"/>
        <w:spacing w:after="40"/>
      </w:pPr>
      <w:r>
        <w:t>Trip</w:t>
      </w:r>
    </w:p>
    <w:p>
      <w:pPr>
        <w:pStyle w:val="ListBullet"/>
        <w:spacing w:after="40"/>
      </w:pPr>
      <w:r>
        <w:t>Firmware / configuration change</w:t>
      </w:r>
    </w:p>
    <w:p>
      <w:pPr>
        <w:pStyle w:val="ListBullet"/>
        <w:spacing w:after="40"/>
      </w:pPr>
      <w:r>
        <w:t>Signal pack / equation version change</w:t>
      </w:r>
    </w:p>
    <w:p>
      <w:pPr>
        <w:pStyle w:val="ListBullet"/>
        <w:spacing w:after="40"/>
      </w:pPr>
      <w:r>
        <w:t>Calibration / baseline reset</w:t>
      </w:r>
    </w:p>
    <w:p>
      <w:pPr>
        <w:pStyle w:val="ListBullet"/>
        <w:spacing w:after="40"/>
      </w:pPr>
      <w:r>
        <w:t>Attachment / receipt</w:t>
      </w:r>
    </w:p>
    <w:p>
      <w:pPr>
        <w:pStyle w:val="ListBullet"/>
        <w:spacing w:after="40"/>
      </w:pPr>
      <w:r>
        <w:t>Data gap / gateway outage</w:t>
      </w:r>
    </w:p>
    <w:p>
      <w:pPr>
        <w:pStyle w:val="Heading1"/>
        <w:keepNext/>
      </w:pPr>
      <w:r>
        <w:t>8. Functional Requirements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936"/>
            <w:shd w:fill="22364E"/>
            <w:tcMar>
              <w:top w:w="70" w:type="dxa"/>
              <w:start w:w="90" w:type="dxa"/>
              <w:bottom w:w="70" w:type="dxa"/>
              <w:end w:w="90" w:type="dxa"/>
            </w:tcMar>
            <w:vAlign w:val="center"/>
          </w:tcPr>
          <w:p>
            <w:r>
              <w:rPr>
                <w:b/>
                <w:color w:val="FFFFFF"/>
                <w:sz w:val="14"/>
              </w:rPr>
              <w:t>ID</w:t>
            </w:r>
          </w:p>
        </w:tc>
        <w:tc>
          <w:tcPr>
            <w:tcW w:type="dxa" w:w="648"/>
            <w:shd w:fill="22364E"/>
            <w:tcMar>
              <w:top w:w="70" w:type="dxa"/>
              <w:start w:w="90" w:type="dxa"/>
              <w:bottom w:w="70" w:type="dxa"/>
              <w:end w:w="90" w:type="dxa"/>
            </w:tcMar>
            <w:vAlign w:val="center"/>
          </w:tcPr>
          <w:p>
            <w:r>
              <w:rPr>
                <w:b/>
                <w:color w:val="FFFFFF"/>
                <w:sz w:val="14"/>
              </w:rPr>
              <w:t>Pri</w:t>
            </w:r>
          </w:p>
        </w:tc>
        <w:tc>
          <w:tcPr>
            <w:tcW w:type="dxa" w:w="4680"/>
            <w:shd w:fill="22364E"/>
            <w:tcMar>
              <w:top w:w="70" w:type="dxa"/>
              <w:start w:w="90" w:type="dxa"/>
              <w:bottom w:w="70" w:type="dxa"/>
              <w:end w:w="90" w:type="dxa"/>
            </w:tcMar>
            <w:vAlign w:val="center"/>
          </w:tcPr>
          <w:p>
            <w:r>
              <w:rPr>
                <w:b/>
                <w:color w:val="FFFFFF"/>
                <w:sz w:val="14"/>
              </w:rPr>
              <w:t>Requirement</w:t>
            </w:r>
          </w:p>
        </w:tc>
        <w:tc>
          <w:tcPr>
            <w:tcW w:type="dxa" w:w="4536"/>
            <w:shd w:fill="22364E"/>
            <w:tcMar>
              <w:top w:w="70" w:type="dxa"/>
              <w:start w:w="90" w:type="dxa"/>
              <w:bottom w:w="70" w:type="dxa"/>
              <w:end w:w="90" w:type="dxa"/>
            </w:tcMar>
            <w:vAlign w:val="center"/>
          </w:tcPr>
          <w:p>
            <w:r>
              <w:rPr>
                <w:b/>
                <w:color w:val="FFFFFF"/>
                <w:sz w:val="14"/>
              </w:rPr>
              <w:t>Acceptance / testable outcome</w:t>
            </w:r>
          </w:p>
        </w:tc>
      </w:tr>
      <w:tr>
        <w:trPr>
          <w:cantSplit/>
        </w:trPr>
        <w:tc>
          <w:tcPr>
            <w:tcW w:type="dxa" w:w="936"/>
            <w:tcMar>
              <w:top w:w="70" w:type="dxa"/>
              <w:start w:w="90" w:type="dxa"/>
              <w:bottom w:w="70" w:type="dxa"/>
              <w:end w:w="90" w:type="dxa"/>
            </w:tcMar>
            <w:vAlign w:val="top"/>
          </w:tcPr>
          <w:p>
            <w:pPr>
              <w:spacing w:after="0" w:before="0"/>
            </w:pPr>
            <w:r>
              <w:rPr>
                <w:sz w:val="14"/>
              </w:rPr>
              <w:t>FR-001</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Create a vehicle profile containing VIN (when available), model year, engine, drivetrain, trim/options, tire configuration, rear air-suspension presence, odometer source and unit preferences.</w:t>
            </w:r>
          </w:p>
        </w:tc>
        <w:tc>
          <w:tcPr>
            <w:tcW w:type="dxa" w:w="4536"/>
            <w:tcMar>
              <w:top w:w="70" w:type="dxa"/>
              <w:start w:w="90" w:type="dxa"/>
              <w:bottom w:w="70" w:type="dxa"/>
              <w:end w:w="90" w:type="dxa"/>
            </w:tcMar>
            <w:vAlign w:val="top"/>
          </w:tcPr>
          <w:p>
            <w:pPr>
              <w:spacing w:after="0" w:before="0"/>
            </w:pPr>
            <w:r>
              <w:rPr>
                <w:sz w:val="14"/>
              </w:rPr>
              <w:t>Profile persists across reboot; engine/drivetrain may be Unknown until resolved; engine-specific rules cannot activate while applicability is unresolved.</w:t>
            </w:r>
          </w:p>
        </w:tc>
      </w:tr>
      <w:tr>
        <w:trPr>
          <w:cantSplit/>
        </w:trPr>
        <w:tc>
          <w:tcPr>
            <w:tcW w:type="dxa" w:w="936"/>
            <w:shd w:fill="F5F7F9"/>
            <w:tcMar>
              <w:top w:w="70" w:type="dxa"/>
              <w:start w:w="90" w:type="dxa"/>
              <w:bottom w:w="70" w:type="dxa"/>
              <w:end w:w="90" w:type="dxa"/>
            </w:tcMar>
            <w:vAlign w:val="top"/>
          </w:tcPr>
          <w:p>
            <w:pPr>
              <w:spacing w:after="0" w:before="0"/>
            </w:pPr>
            <w:r>
              <w:rPr>
                <w:sz w:val="14"/>
              </w:rPr>
              <w:t>FR-002</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Support a versioned Vehicle Configuration Pack that defines ECU inventory, signal definitions, diagnostic requests, scaling, units, maintenance schedule applicability and known component mappings.</w:t>
            </w:r>
          </w:p>
        </w:tc>
        <w:tc>
          <w:tcPr>
            <w:tcW w:type="dxa" w:w="4536"/>
            <w:shd w:fill="F5F7F9"/>
            <w:tcMar>
              <w:top w:w="70" w:type="dxa"/>
              <w:start w:w="90" w:type="dxa"/>
              <w:bottom w:w="70" w:type="dxa"/>
              <w:end w:w="90" w:type="dxa"/>
            </w:tcMar>
            <w:vAlign w:val="top"/>
          </w:tcPr>
          <w:p>
            <w:pPr>
              <w:spacing w:after="0" w:before="0"/>
            </w:pPr>
            <w:r>
              <w:rPr>
                <w:sz w:val="14"/>
              </w:rPr>
              <w:t>Pack version is recorded on every derived calculation that depends on it.</w:t>
            </w:r>
          </w:p>
        </w:tc>
      </w:tr>
      <w:tr>
        <w:trPr>
          <w:cantSplit/>
        </w:trPr>
        <w:tc>
          <w:tcPr>
            <w:tcW w:type="dxa" w:w="936"/>
            <w:tcMar>
              <w:top w:w="70" w:type="dxa"/>
              <w:start w:w="90" w:type="dxa"/>
              <w:bottom w:w="70" w:type="dxa"/>
              <w:end w:w="90" w:type="dxa"/>
            </w:tcMar>
            <w:vAlign w:val="top"/>
          </w:tcPr>
          <w:p>
            <w:pPr>
              <w:spacing w:after="0" w:before="0"/>
            </w:pPr>
            <w:r>
              <w:rPr>
                <w:sz w:val="14"/>
              </w:rPr>
              <w:t>FR-003</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Connect Android to the ESP32 gateway over BLE as a supported baseline transport; architecture shall allow Wi-Fi/USB alternatives.</w:t>
            </w:r>
          </w:p>
        </w:tc>
        <w:tc>
          <w:tcPr>
            <w:tcW w:type="dxa" w:w="4536"/>
            <w:tcMar>
              <w:top w:w="70" w:type="dxa"/>
              <w:start w:w="90" w:type="dxa"/>
              <w:bottom w:w="70" w:type="dxa"/>
              <w:end w:w="90" w:type="dxa"/>
            </w:tcMar>
            <w:vAlign w:val="top"/>
          </w:tcPr>
          <w:p>
            <w:pPr>
              <w:spacing w:after="0" w:before="0"/>
            </w:pPr>
            <w:r>
              <w:rPr>
                <w:sz w:val="14"/>
              </w:rPr>
              <w:t>Connection status is visible; disconnect/reconnect does not require process restart; transport is abstracted from signal processing.</w:t>
            </w:r>
          </w:p>
        </w:tc>
      </w:tr>
      <w:tr>
        <w:trPr>
          <w:cantSplit/>
        </w:trPr>
        <w:tc>
          <w:tcPr>
            <w:tcW w:type="dxa" w:w="936"/>
            <w:shd w:fill="F5F7F9"/>
            <w:tcMar>
              <w:top w:w="70" w:type="dxa"/>
              <w:start w:w="90" w:type="dxa"/>
              <w:bottom w:w="70" w:type="dxa"/>
              <w:end w:w="90" w:type="dxa"/>
            </w:tcMar>
            <w:vAlign w:val="top"/>
          </w:tcPr>
          <w:p>
            <w:pPr>
              <w:spacing w:after="0" w:before="0"/>
            </w:pPr>
            <w:r>
              <w:rPr>
                <w:sz w:val="14"/>
              </w:rPr>
              <w:t>FR-004</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Ingest timestamped raw gateway frames and decoded diagnostic responses.</w:t>
            </w:r>
          </w:p>
        </w:tc>
        <w:tc>
          <w:tcPr>
            <w:tcW w:type="dxa" w:w="4536"/>
            <w:shd w:fill="F5F7F9"/>
            <w:tcMar>
              <w:top w:w="70" w:type="dxa"/>
              <w:start w:w="90" w:type="dxa"/>
              <w:bottom w:w="70" w:type="dxa"/>
              <w:end w:w="90" w:type="dxa"/>
            </w:tcMar>
            <w:vAlign w:val="top"/>
          </w:tcPr>
          <w:p>
            <w:pPr>
              <w:spacing w:after="0" w:before="0"/>
            </w:pPr>
            <w:r>
              <w:rPr>
                <w:sz w:val="14"/>
              </w:rPr>
              <w:t>Every sample has source, monotonic capture time, wall time when available, sequence number and quality status.</w:t>
            </w:r>
          </w:p>
        </w:tc>
      </w:tr>
      <w:tr>
        <w:trPr>
          <w:cantSplit/>
        </w:trPr>
        <w:tc>
          <w:tcPr>
            <w:tcW w:type="dxa" w:w="936"/>
            <w:tcMar>
              <w:top w:w="70" w:type="dxa"/>
              <w:start w:w="90" w:type="dxa"/>
              <w:bottom w:w="70" w:type="dxa"/>
              <w:end w:w="90" w:type="dxa"/>
            </w:tcMar>
            <w:vAlign w:val="top"/>
          </w:tcPr>
          <w:p>
            <w:pPr>
              <w:spacing w:after="0" w:before="0"/>
            </w:pPr>
            <w:r>
              <w:rPr>
                <w:sz w:val="14"/>
              </w:rPr>
              <w:t>FR-005</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Store raw capture bundles independently of decoded values.</w:t>
            </w:r>
          </w:p>
        </w:tc>
        <w:tc>
          <w:tcPr>
            <w:tcW w:type="dxa" w:w="4536"/>
            <w:tcMar>
              <w:top w:w="70" w:type="dxa"/>
              <w:start w:w="90" w:type="dxa"/>
              <w:bottom w:w="70" w:type="dxa"/>
              <w:end w:w="90" w:type="dxa"/>
            </w:tcMar>
            <w:vAlign w:val="top"/>
          </w:tcPr>
          <w:p>
            <w:pPr>
              <w:spacing w:after="0" w:before="0"/>
            </w:pPr>
            <w:r>
              <w:rPr>
                <w:sz w:val="14"/>
              </w:rPr>
              <w:t>A capture can be replayed after decoder updates without re-driving the vehicle.</w:t>
            </w:r>
          </w:p>
        </w:tc>
      </w:tr>
      <w:tr>
        <w:trPr>
          <w:cantSplit/>
        </w:trPr>
        <w:tc>
          <w:tcPr>
            <w:tcW w:type="dxa" w:w="936"/>
            <w:shd w:fill="F5F7F9"/>
            <w:tcMar>
              <w:top w:w="70" w:type="dxa"/>
              <w:start w:w="90" w:type="dxa"/>
              <w:bottom w:w="70" w:type="dxa"/>
              <w:end w:w="90" w:type="dxa"/>
            </w:tcMar>
            <w:vAlign w:val="top"/>
          </w:tcPr>
          <w:p>
            <w:pPr>
              <w:spacing w:after="0" w:before="0"/>
            </w:pPr>
            <w:r>
              <w:rPr>
                <w:sz w:val="14"/>
              </w:rPr>
              <w:t>FR-006</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Maintain a signal registry with stable IDs, ECU/source, address/PID/service, byte layout, endian/sign, scaling equation, unit, range, cadence, applicability and confidence.</w:t>
            </w:r>
          </w:p>
        </w:tc>
        <w:tc>
          <w:tcPr>
            <w:tcW w:type="dxa" w:w="4536"/>
            <w:shd w:fill="F5F7F9"/>
            <w:tcMar>
              <w:top w:w="70" w:type="dxa"/>
              <w:start w:w="90" w:type="dxa"/>
              <w:bottom w:w="70" w:type="dxa"/>
              <w:end w:w="90" w:type="dxa"/>
            </w:tcMar>
            <w:vAlign w:val="top"/>
          </w:tcPr>
          <w:p>
            <w:pPr>
              <w:spacing w:after="0" w:before="0"/>
            </w:pPr>
            <w:r>
              <w:rPr>
                <w:sz w:val="14"/>
              </w:rPr>
              <w:t>Registry changes create a new version; old captures remain decodable with their original version.</w:t>
            </w:r>
          </w:p>
        </w:tc>
      </w:tr>
      <w:tr>
        <w:trPr>
          <w:cantSplit/>
        </w:trPr>
        <w:tc>
          <w:tcPr>
            <w:tcW w:type="dxa" w:w="936"/>
            <w:tcMar>
              <w:top w:w="70" w:type="dxa"/>
              <w:start w:w="90" w:type="dxa"/>
              <w:bottom w:w="70" w:type="dxa"/>
              <w:end w:w="90" w:type="dxa"/>
            </w:tcMar>
            <w:vAlign w:val="top"/>
          </w:tcPr>
          <w:p>
            <w:pPr>
              <w:spacing w:after="0" w:before="0"/>
            </w:pPr>
            <w:r>
              <w:rPr>
                <w:sz w:val="14"/>
              </w:rPr>
              <w:t>FR-007</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Normalize decoded signals into canonical units while retaining original raw bytes/value.</w:t>
            </w:r>
          </w:p>
        </w:tc>
        <w:tc>
          <w:tcPr>
            <w:tcW w:type="dxa" w:w="4536"/>
            <w:tcMar>
              <w:top w:w="70" w:type="dxa"/>
              <w:start w:w="90" w:type="dxa"/>
              <w:bottom w:w="70" w:type="dxa"/>
              <w:end w:w="90" w:type="dxa"/>
            </w:tcMar>
            <w:vAlign w:val="top"/>
          </w:tcPr>
          <w:p>
            <w:pPr>
              <w:spacing w:after="0" w:before="0"/>
            </w:pPr>
            <w:r>
              <w:rPr>
                <w:sz w:val="14"/>
              </w:rPr>
              <w:t>UI unit changes do not alter persisted canonical values or raw source evidence.</w:t>
            </w:r>
          </w:p>
        </w:tc>
      </w:tr>
      <w:tr>
        <w:trPr>
          <w:cantSplit/>
        </w:trPr>
        <w:tc>
          <w:tcPr>
            <w:tcW w:type="dxa" w:w="936"/>
            <w:shd w:fill="F5F7F9"/>
            <w:tcMar>
              <w:top w:w="70" w:type="dxa"/>
              <w:start w:w="90" w:type="dxa"/>
              <w:bottom w:w="70" w:type="dxa"/>
              <w:end w:w="90" w:type="dxa"/>
            </w:tcMar>
            <w:vAlign w:val="top"/>
          </w:tcPr>
          <w:p>
            <w:pPr>
              <w:spacing w:after="0" w:before="0"/>
            </w:pPr>
            <w:r>
              <w:rPr>
                <w:sz w:val="14"/>
              </w:rPr>
              <w:t>FR-008</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Assign quality flags to signals: good, stale, missing, out-of-range, decoder-uncertain, transport-gap, sensor-unverified, manually-entered.</w:t>
            </w:r>
          </w:p>
        </w:tc>
        <w:tc>
          <w:tcPr>
            <w:tcW w:type="dxa" w:w="4536"/>
            <w:shd w:fill="F5F7F9"/>
            <w:tcMar>
              <w:top w:w="70" w:type="dxa"/>
              <w:start w:w="90" w:type="dxa"/>
              <w:bottom w:w="70" w:type="dxa"/>
              <w:end w:w="90" w:type="dxa"/>
            </w:tcMar>
            <w:vAlign w:val="top"/>
          </w:tcPr>
          <w:p>
            <w:pPr>
              <w:spacing w:after="0" w:before="0"/>
            </w:pPr>
            <w:r>
              <w:rPr>
                <w:sz w:val="14"/>
              </w:rPr>
              <w:t>Derived calculations surface any non-good inputs.</w:t>
            </w:r>
          </w:p>
        </w:tc>
      </w:tr>
      <w:tr>
        <w:trPr>
          <w:cantSplit/>
        </w:trPr>
        <w:tc>
          <w:tcPr>
            <w:tcW w:type="dxa" w:w="936"/>
            <w:tcMar>
              <w:top w:w="70" w:type="dxa"/>
              <w:start w:w="90" w:type="dxa"/>
              <w:bottom w:w="70" w:type="dxa"/>
              <w:end w:w="90" w:type="dxa"/>
            </w:tcMar>
            <w:vAlign w:val="top"/>
          </w:tcPr>
          <w:p>
            <w:pPr>
              <w:spacing w:after="0" w:before="0"/>
            </w:pPr>
            <w:r>
              <w:rPr>
                <w:sz w:val="14"/>
              </w:rPr>
              <w:t>FR-009</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Group data into trips/sessions using ignition/engine-run evidence with graceful fallback when a source is missing.</w:t>
            </w:r>
          </w:p>
        </w:tc>
        <w:tc>
          <w:tcPr>
            <w:tcW w:type="dxa" w:w="4536"/>
            <w:tcMar>
              <w:top w:w="70" w:type="dxa"/>
              <w:start w:w="90" w:type="dxa"/>
              <w:bottom w:w="70" w:type="dxa"/>
              <w:end w:w="90" w:type="dxa"/>
            </w:tcMar>
            <w:vAlign w:val="top"/>
          </w:tcPr>
          <w:p>
            <w:pPr>
              <w:spacing w:after="0" w:before="0"/>
            </w:pPr>
            <w:r>
              <w:rPr>
                <w:sz w:val="14"/>
              </w:rPr>
              <w:t>Each sample may be traced to a trip/session; ambiguous session boundaries are marked, not guessed silently.</w:t>
            </w:r>
          </w:p>
        </w:tc>
      </w:tr>
      <w:tr>
        <w:trPr>
          <w:cantSplit/>
        </w:trPr>
        <w:tc>
          <w:tcPr>
            <w:tcW w:type="dxa" w:w="936"/>
            <w:shd w:fill="F5F7F9"/>
            <w:tcMar>
              <w:top w:w="70" w:type="dxa"/>
              <w:start w:w="90" w:type="dxa"/>
              <w:bottom w:w="70" w:type="dxa"/>
              <w:end w:w="90" w:type="dxa"/>
            </w:tcMar>
            <w:vAlign w:val="top"/>
          </w:tcPr>
          <w:p>
            <w:pPr>
              <w:spacing w:after="0" w:before="0"/>
            </w:pPr>
            <w:r>
              <w:rPr>
                <w:sz w:val="14"/>
              </w:rPr>
              <w:t>FR-010</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Ingest odometer/mileage and maintain a mileage truth model with source priority and manual correction workflow.</w:t>
            </w:r>
          </w:p>
        </w:tc>
        <w:tc>
          <w:tcPr>
            <w:tcW w:type="dxa" w:w="4536"/>
            <w:shd w:fill="F5F7F9"/>
            <w:tcMar>
              <w:top w:w="70" w:type="dxa"/>
              <w:start w:w="90" w:type="dxa"/>
              <w:bottom w:w="70" w:type="dxa"/>
              <w:end w:w="90" w:type="dxa"/>
            </w:tcMar>
            <w:vAlign w:val="top"/>
          </w:tcPr>
          <w:p>
            <w:pPr>
              <w:spacing w:after="0" w:before="0"/>
            </w:pPr>
            <w:r>
              <w:rPr>
                <w:sz w:val="14"/>
              </w:rPr>
              <w:t>Mileage corrections create an amendment; no retroactive silent rewrite.</w:t>
            </w:r>
          </w:p>
        </w:tc>
      </w:tr>
      <w:tr>
        <w:trPr>
          <w:cantSplit/>
        </w:trPr>
        <w:tc>
          <w:tcPr>
            <w:tcW w:type="dxa" w:w="936"/>
            <w:tcMar>
              <w:top w:w="70" w:type="dxa"/>
              <w:start w:w="90" w:type="dxa"/>
              <w:bottom w:w="70" w:type="dxa"/>
              <w:end w:w="90" w:type="dxa"/>
            </w:tcMar>
            <w:vAlign w:val="top"/>
          </w:tcPr>
          <w:p>
            <w:pPr>
              <w:spacing w:after="0" w:before="0"/>
            </w:pPr>
            <w:r>
              <w:rPr>
                <w:sz w:val="14"/>
              </w:rPr>
              <w:t>FR-011</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Represent the Toyota maintenance schedule as data, not UI logic.</w:t>
            </w:r>
          </w:p>
        </w:tc>
        <w:tc>
          <w:tcPr>
            <w:tcW w:type="dxa" w:w="4536"/>
            <w:tcMar>
              <w:top w:w="70" w:type="dxa"/>
              <w:start w:w="90" w:type="dxa"/>
              <w:bottom w:w="70" w:type="dxa"/>
              <w:end w:w="90" w:type="dxa"/>
            </w:tcMar>
            <w:vAlign w:val="top"/>
          </w:tcPr>
          <w:p>
            <w:pPr>
              <w:spacing w:after="0" w:before="0"/>
            </w:pPr>
            <w:r>
              <w:rPr>
                <w:sz w:val="14"/>
              </w:rPr>
              <w:t>Schedule rules can be updated by configuration pack and filtered by vehicle applicability/severe-use criteria.</w:t>
            </w:r>
          </w:p>
        </w:tc>
      </w:tr>
      <w:tr>
        <w:trPr>
          <w:cantSplit/>
        </w:trPr>
        <w:tc>
          <w:tcPr>
            <w:tcW w:type="dxa" w:w="936"/>
            <w:shd w:fill="F5F7F9"/>
            <w:tcMar>
              <w:top w:w="70" w:type="dxa"/>
              <w:start w:w="90" w:type="dxa"/>
              <w:bottom w:w="70" w:type="dxa"/>
              <w:end w:w="90" w:type="dxa"/>
            </w:tcMar>
            <w:vAlign w:val="top"/>
          </w:tcPr>
          <w:p>
            <w:pPr>
              <w:spacing w:after="0" w:before="0"/>
            </w:pPr>
            <w:r>
              <w:rPr>
                <w:sz w:val="14"/>
              </w:rPr>
              <w:t>FR-012</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Calculate due state using mileage and time, whichever is earlier when the source schedule requires both.</w:t>
            </w:r>
          </w:p>
        </w:tc>
        <w:tc>
          <w:tcPr>
            <w:tcW w:type="dxa" w:w="4536"/>
            <w:shd w:fill="F5F7F9"/>
            <w:tcMar>
              <w:top w:w="70" w:type="dxa"/>
              <w:start w:w="90" w:type="dxa"/>
              <w:bottom w:w="70" w:type="dxa"/>
              <w:end w:w="90" w:type="dxa"/>
            </w:tcMar>
            <w:vAlign w:val="top"/>
          </w:tcPr>
          <w:p>
            <w:pPr>
              <w:spacing w:after="0" w:before="0"/>
            </w:pPr>
            <w:r>
              <w:rPr>
                <w:sz w:val="14"/>
              </w:rPr>
              <w:t>Displayed due reason states whether mileage, time or both caused the state.</w:t>
            </w:r>
          </w:p>
        </w:tc>
      </w:tr>
      <w:tr>
        <w:trPr>
          <w:cantSplit/>
        </w:trPr>
        <w:tc>
          <w:tcPr>
            <w:tcW w:type="dxa" w:w="936"/>
            <w:tcMar>
              <w:top w:w="70" w:type="dxa"/>
              <w:start w:w="90" w:type="dxa"/>
              <w:bottom w:w="70" w:type="dxa"/>
              <w:end w:w="90" w:type="dxa"/>
            </w:tcMar>
            <w:vAlign w:val="top"/>
          </w:tcPr>
          <w:p>
            <w:pPr>
              <w:spacing w:after="0" w:before="0"/>
            </w:pPr>
            <w:r>
              <w:rPr>
                <w:sz w:val="14"/>
              </w:rPr>
              <w:t>FR-013</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Track usage-severity features such as towing/off-road/short-trip/idle/temperature exposure when evidence exists.</w:t>
            </w:r>
          </w:p>
        </w:tc>
        <w:tc>
          <w:tcPr>
            <w:tcW w:type="dxa" w:w="4536"/>
            <w:tcMar>
              <w:top w:w="70" w:type="dxa"/>
              <w:start w:w="90" w:type="dxa"/>
              <w:bottom w:w="70" w:type="dxa"/>
              <w:end w:w="90" w:type="dxa"/>
            </w:tcMar>
            <w:vAlign w:val="top"/>
          </w:tcPr>
          <w:p>
            <w:pPr>
              <w:spacing w:after="0" w:before="0"/>
            </w:pPr>
            <w:r>
              <w:rPr>
                <w:sz w:val="14"/>
              </w:rPr>
              <w:t>Severity adjustment must show contributing features and configurable model version; unavailable evidence does not default to “severe.”</w:t>
            </w:r>
          </w:p>
        </w:tc>
      </w:tr>
      <w:tr>
        <w:trPr>
          <w:cantSplit/>
        </w:trPr>
        <w:tc>
          <w:tcPr>
            <w:tcW w:type="dxa" w:w="936"/>
            <w:shd w:fill="F5F7F9"/>
            <w:tcMar>
              <w:top w:w="70" w:type="dxa"/>
              <w:start w:w="90" w:type="dxa"/>
              <w:bottom w:w="70" w:type="dxa"/>
              <w:end w:w="90" w:type="dxa"/>
            </w:tcMar>
            <w:vAlign w:val="top"/>
          </w:tcPr>
          <w:p>
            <w:pPr>
              <w:spacing w:after="0" w:before="0"/>
            </w:pPr>
            <w:r>
              <w:rPr>
                <w:sz w:val="14"/>
              </w:rPr>
              <w:t>FR-014</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Create a component hierarchy and lifecycle record for maintainable systems/components.</w:t>
            </w:r>
          </w:p>
        </w:tc>
        <w:tc>
          <w:tcPr>
            <w:tcW w:type="dxa" w:w="4536"/>
            <w:shd w:fill="F5F7F9"/>
            <w:tcMar>
              <w:top w:w="70" w:type="dxa"/>
              <w:start w:w="90" w:type="dxa"/>
              <w:bottom w:w="70" w:type="dxa"/>
              <w:end w:w="90" w:type="dxa"/>
            </w:tcMar>
            <w:vAlign w:val="top"/>
          </w:tcPr>
          <w:p>
            <w:pPr>
              <w:spacing w:after="0" w:before="0"/>
            </w:pPr>
            <w:r>
              <w:rPr>
                <w:sz w:val="14"/>
              </w:rPr>
              <w:t>Component record exposes installed part, current lifecycle start, service/inspection history, findings and relevant signals.</w:t>
            </w:r>
          </w:p>
        </w:tc>
      </w:tr>
      <w:tr>
        <w:trPr>
          <w:cantSplit/>
        </w:trPr>
        <w:tc>
          <w:tcPr>
            <w:tcW w:type="dxa" w:w="936"/>
            <w:tcMar>
              <w:top w:w="70" w:type="dxa"/>
              <w:start w:w="90" w:type="dxa"/>
              <w:bottom w:w="70" w:type="dxa"/>
              <w:end w:w="90" w:type="dxa"/>
            </w:tcMar>
            <w:vAlign w:val="top"/>
          </w:tcPr>
          <w:p>
            <w:pPr>
              <w:spacing w:after="0" w:before="0"/>
            </w:pPr>
            <w:r>
              <w:rPr>
                <w:sz w:val="14"/>
              </w:rPr>
              <w:t>FR-015</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Record installed parts/fluids with manufacturer, part number/spec, quantity, cost, source, date, mileage, notes and attachments.</w:t>
            </w:r>
          </w:p>
        </w:tc>
        <w:tc>
          <w:tcPr>
            <w:tcW w:type="dxa" w:w="4536"/>
            <w:tcMar>
              <w:top w:w="70" w:type="dxa"/>
              <w:start w:w="90" w:type="dxa"/>
              <w:bottom w:w="70" w:type="dxa"/>
              <w:end w:w="90" w:type="dxa"/>
            </w:tcMar>
            <w:vAlign w:val="top"/>
          </w:tcPr>
          <w:p>
            <w:pPr>
              <w:spacing w:after="0" w:before="0"/>
            </w:pPr>
            <w:r>
              <w:rPr>
                <w:sz w:val="14"/>
              </w:rPr>
              <w:t>A replacement closes the prior lifecycle and starts a new lifecycle without deleting prior history.</w:t>
            </w:r>
          </w:p>
        </w:tc>
      </w:tr>
      <w:tr>
        <w:trPr>
          <w:cantSplit/>
        </w:trPr>
        <w:tc>
          <w:tcPr>
            <w:tcW w:type="dxa" w:w="936"/>
            <w:shd w:fill="F5F7F9"/>
            <w:tcMar>
              <w:top w:w="70" w:type="dxa"/>
              <w:start w:w="90" w:type="dxa"/>
              <w:bottom w:w="70" w:type="dxa"/>
              <w:end w:w="90" w:type="dxa"/>
            </w:tcMar>
            <w:vAlign w:val="top"/>
          </w:tcPr>
          <w:p>
            <w:pPr>
              <w:spacing w:after="0" w:before="0"/>
            </w:pPr>
            <w:r>
              <w:rPr>
                <w:sz w:val="14"/>
              </w:rPr>
              <w:t>FR-016</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Record maintenance events and inspections with structured measurements.</w:t>
            </w:r>
          </w:p>
        </w:tc>
        <w:tc>
          <w:tcPr>
            <w:tcW w:type="dxa" w:w="4536"/>
            <w:shd w:fill="F5F7F9"/>
            <w:tcMar>
              <w:top w:w="70" w:type="dxa"/>
              <w:start w:w="90" w:type="dxa"/>
              <w:bottom w:w="70" w:type="dxa"/>
              <w:end w:w="90" w:type="dxa"/>
            </w:tcMar>
            <w:vAlign w:val="top"/>
          </w:tcPr>
          <w:p>
            <w:pPr>
              <w:spacing w:after="0" w:before="0"/>
            </w:pPr>
            <w:r>
              <w:rPr>
                <w:sz w:val="14"/>
              </w:rPr>
              <w:t>Entries are append-only; corrections are amendments; each entry records author/source and time.</w:t>
            </w:r>
          </w:p>
        </w:tc>
      </w:tr>
      <w:tr>
        <w:trPr>
          <w:cantSplit/>
        </w:trPr>
        <w:tc>
          <w:tcPr>
            <w:tcW w:type="dxa" w:w="936"/>
            <w:tcMar>
              <w:top w:w="70" w:type="dxa"/>
              <w:start w:w="90" w:type="dxa"/>
              <w:bottom w:w="70" w:type="dxa"/>
              <w:end w:w="90" w:type="dxa"/>
            </w:tcMar>
            <w:vAlign w:val="top"/>
          </w:tcPr>
          <w:p>
            <w:pPr>
              <w:spacing w:after="0" w:before="0"/>
            </w:pPr>
            <w:r>
              <w:rPr>
                <w:sz w:val="14"/>
              </w:rPr>
              <w:t>FR-017</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Allow photo, receipt/document and free-note attachments to service/inspection records.</w:t>
            </w:r>
          </w:p>
        </w:tc>
        <w:tc>
          <w:tcPr>
            <w:tcW w:type="dxa" w:w="4536"/>
            <w:tcMar>
              <w:top w:w="70" w:type="dxa"/>
              <w:start w:w="90" w:type="dxa"/>
              <w:bottom w:w="70" w:type="dxa"/>
              <w:end w:w="90" w:type="dxa"/>
            </w:tcMar>
            <w:vAlign w:val="top"/>
          </w:tcPr>
          <w:p>
            <w:pPr>
              <w:spacing w:after="0" w:before="0"/>
            </w:pPr>
            <w:r>
              <w:rPr>
                <w:sz w:val="14"/>
              </w:rPr>
              <w:t>Attachment metadata and hash persist; missing external file is visibly flagged.</w:t>
            </w:r>
          </w:p>
        </w:tc>
      </w:tr>
      <w:tr>
        <w:trPr>
          <w:cantSplit/>
        </w:trPr>
        <w:tc>
          <w:tcPr>
            <w:tcW w:type="dxa" w:w="936"/>
            <w:shd w:fill="F5F7F9"/>
            <w:tcMar>
              <w:top w:w="70" w:type="dxa"/>
              <w:start w:w="90" w:type="dxa"/>
              <w:bottom w:w="70" w:type="dxa"/>
              <w:end w:w="90" w:type="dxa"/>
            </w:tcMar>
            <w:vAlign w:val="top"/>
          </w:tcPr>
          <w:p>
            <w:pPr>
              <w:spacing w:after="0" w:before="0"/>
            </w:pPr>
            <w:r>
              <w:rPr>
                <w:sz w:val="14"/>
              </w:rPr>
              <w:t>FR-018</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Maintain an immutable Equation Definition registry with stable ID, version, expression, inputs, units, applicability, thresholds/constants, validation status and release notes.</w:t>
            </w:r>
          </w:p>
        </w:tc>
        <w:tc>
          <w:tcPr>
            <w:tcW w:type="dxa" w:w="4536"/>
            <w:shd w:fill="F5F7F9"/>
            <w:tcMar>
              <w:top w:w="70" w:type="dxa"/>
              <w:start w:w="90" w:type="dxa"/>
              <w:bottom w:w="70" w:type="dxa"/>
              <w:end w:w="90" w:type="dxa"/>
            </w:tcMar>
            <w:vAlign w:val="top"/>
          </w:tcPr>
          <w:p>
            <w:pPr>
              <w:spacing w:after="0" w:before="0"/>
            </w:pPr>
            <w:r>
              <w:rPr>
                <w:sz w:val="14"/>
              </w:rPr>
              <w:t>A modified expression creates a new version; calculations never point to mutable equation text.</w:t>
            </w:r>
          </w:p>
        </w:tc>
      </w:tr>
      <w:tr>
        <w:trPr>
          <w:cantSplit/>
        </w:trPr>
        <w:tc>
          <w:tcPr>
            <w:tcW w:type="dxa" w:w="936"/>
            <w:tcMar>
              <w:top w:w="70" w:type="dxa"/>
              <w:start w:w="90" w:type="dxa"/>
              <w:bottom w:w="70" w:type="dxa"/>
              <w:end w:w="90" w:type="dxa"/>
            </w:tcMar>
            <w:vAlign w:val="top"/>
          </w:tcPr>
          <w:p>
            <w:pPr>
              <w:spacing w:after="0" w:before="0"/>
            </w:pPr>
            <w:r>
              <w:rPr>
                <w:sz w:val="14"/>
              </w:rPr>
              <w:t>FR-019</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Persist a Calculation Run for every user-visible derived metric snapshot or finding trigger.</w:t>
            </w:r>
          </w:p>
        </w:tc>
        <w:tc>
          <w:tcPr>
            <w:tcW w:type="dxa" w:w="4536"/>
            <w:tcMar>
              <w:top w:w="70" w:type="dxa"/>
              <w:start w:w="90" w:type="dxa"/>
              <w:bottom w:w="70" w:type="dxa"/>
              <w:end w:w="90" w:type="dxa"/>
            </w:tcMar>
            <w:vAlign w:val="top"/>
          </w:tcPr>
          <w:p>
            <w:pPr>
              <w:spacing w:after="0" w:before="0"/>
            </w:pPr>
            <w:r>
              <w:rPr>
                <w:sz w:val="14"/>
              </w:rPr>
              <w:t>Run stores equation version, exact inputs/evidence refs, intermediates, output, confidence and execution timestamp.</w:t>
            </w:r>
          </w:p>
        </w:tc>
      </w:tr>
      <w:tr>
        <w:trPr>
          <w:cantSplit/>
        </w:trPr>
        <w:tc>
          <w:tcPr>
            <w:tcW w:type="dxa" w:w="936"/>
            <w:shd w:fill="F5F7F9"/>
            <w:tcMar>
              <w:top w:w="70" w:type="dxa"/>
              <w:start w:w="90" w:type="dxa"/>
              <w:bottom w:w="70" w:type="dxa"/>
              <w:end w:w="90" w:type="dxa"/>
            </w:tcMar>
            <w:vAlign w:val="top"/>
          </w:tcPr>
          <w:p>
            <w:pPr>
              <w:spacing w:after="0" w:before="0"/>
            </w:pPr>
            <w:r>
              <w:rPr>
                <w:sz w:val="14"/>
              </w:rPr>
              <w:t>FR-020</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Support deterministic recalculation of a historical run using the original equation/config version.</w:t>
            </w:r>
          </w:p>
        </w:tc>
        <w:tc>
          <w:tcPr>
            <w:tcW w:type="dxa" w:w="4536"/>
            <w:shd w:fill="F5F7F9"/>
            <w:tcMar>
              <w:top w:w="70" w:type="dxa"/>
              <w:start w:w="90" w:type="dxa"/>
              <w:bottom w:w="70" w:type="dxa"/>
              <w:end w:w="90" w:type="dxa"/>
            </w:tcMar>
            <w:vAlign w:val="top"/>
          </w:tcPr>
          <w:p>
            <w:pPr>
              <w:spacing w:after="0" w:before="0"/>
            </w:pPr>
            <w:r>
              <w:rPr>
                <w:sz w:val="14"/>
              </w:rPr>
              <w:t>Recomputed value matches within defined numerical tolerance or raises a reproducibility error.</w:t>
            </w:r>
          </w:p>
        </w:tc>
      </w:tr>
      <w:tr>
        <w:trPr>
          <w:cantSplit/>
        </w:trPr>
        <w:tc>
          <w:tcPr>
            <w:tcW w:type="dxa" w:w="936"/>
            <w:tcMar>
              <w:top w:w="70" w:type="dxa"/>
              <w:start w:w="90" w:type="dxa"/>
              <w:bottom w:w="70" w:type="dxa"/>
              <w:end w:w="90" w:type="dxa"/>
            </w:tcMar>
            <w:vAlign w:val="top"/>
          </w:tcPr>
          <w:p>
            <w:pPr>
              <w:spacing w:after="0" w:before="0"/>
            </w:pPr>
            <w:r>
              <w:rPr>
                <w:sz w:val="14"/>
              </w:rPr>
              <w:t>FR-021</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Support “recalculate with current model” without overwriting historical output.</w:t>
            </w:r>
          </w:p>
        </w:tc>
        <w:tc>
          <w:tcPr>
            <w:tcW w:type="dxa" w:w="4536"/>
            <w:tcMar>
              <w:top w:w="70" w:type="dxa"/>
              <w:start w:w="90" w:type="dxa"/>
              <w:bottom w:w="70" w:type="dxa"/>
              <w:end w:w="90" w:type="dxa"/>
            </w:tcMar>
            <w:vAlign w:val="top"/>
          </w:tcPr>
          <w:p>
            <w:pPr>
              <w:spacing w:after="0" w:before="0"/>
            </w:pPr>
            <w:r>
              <w:rPr>
                <w:sz w:val="14"/>
              </w:rPr>
              <w:t>New run links to original run and indicates model-version delta.</w:t>
            </w:r>
          </w:p>
        </w:tc>
      </w:tr>
      <w:tr>
        <w:trPr>
          <w:cantSplit/>
        </w:trPr>
        <w:tc>
          <w:tcPr>
            <w:tcW w:type="dxa" w:w="936"/>
            <w:shd w:fill="F5F7F9"/>
            <w:tcMar>
              <w:top w:w="70" w:type="dxa"/>
              <w:start w:w="90" w:type="dxa"/>
              <w:bottom w:w="70" w:type="dxa"/>
              <w:end w:w="90" w:type="dxa"/>
            </w:tcMar>
            <w:vAlign w:val="top"/>
          </w:tcPr>
          <w:p>
            <w:pPr>
              <w:spacing w:after="0" w:before="0"/>
            </w:pPr>
            <w:r>
              <w:rPr>
                <w:sz w:val="14"/>
              </w:rPr>
              <w:t>FR-022</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Separate manufacturer schedule state, usage-adjusted state, condition-estimated state and physical inspection state.</w:t>
            </w:r>
          </w:p>
        </w:tc>
        <w:tc>
          <w:tcPr>
            <w:tcW w:type="dxa" w:w="4536"/>
            <w:shd w:fill="F5F7F9"/>
            <w:tcMar>
              <w:top w:w="70" w:type="dxa"/>
              <w:start w:w="90" w:type="dxa"/>
              <w:bottom w:w="70" w:type="dxa"/>
              <w:end w:w="90" w:type="dxa"/>
            </w:tcMar>
            <w:vAlign w:val="top"/>
          </w:tcPr>
          <w:p>
            <w:pPr>
              <w:spacing w:after="0" w:before="0"/>
            </w:pPr>
            <w:r>
              <w:rPr>
                <w:sz w:val="14"/>
              </w:rPr>
              <w:t>UI labels each state explicitly and does not collapse unknown inspection condition into a health percentage.</w:t>
            </w:r>
          </w:p>
        </w:tc>
      </w:tr>
      <w:tr>
        <w:trPr>
          <w:cantSplit/>
        </w:trPr>
        <w:tc>
          <w:tcPr>
            <w:tcW w:type="dxa" w:w="936"/>
            <w:tcMar>
              <w:top w:w="70" w:type="dxa"/>
              <w:start w:w="90" w:type="dxa"/>
              <w:bottom w:w="70" w:type="dxa"/>
              <w:end w:w="90" w:type="dxa"/>
            </w:tcMar>
            <w:vAlign w:val="top"/>
          </w:tcPr>
          <w:p>
            <w:pPr>
              <w:spacing w:after="0" w:before="0"/>
            </w:pPr>
            <w:r>
              <w:rPr>
                <w:sz w:val="14"/>
              </w:rPr>
              <w:t>FR-023</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Create Diagnostic Findings as structured objects with suspected component(s), severity, confidence, evidence refs, triggering rule/model and recommended next action.</w:t>
            </w:r>
          </w:p>
        </w:tc>
        <w:tc>
          <w:tcPr>
            <w:tcW w:type="dxa" w:w="4536"/>
            <w:tcMar>
              <w:top w:w="70" w:type="dxa"/>
              <w:start w:w="90" w:type="dxa"/>
              <w:bottom w:w="70" w:type="dxa"/>
              <w:end w:w="90" w:type="dxa"/>
            </w:tcMar>
            <w:vAlign w:val="top"/>
          </w:tcPr>
          <w:p>
            <w:pPr>
              <w:spacing w:after="0" w:before="0"/>
            </w:pPr>
            <w:r>
              <w:rPr>
                <w:sz w:val="14"/>
              </w:rPr>
              <w:t>Finding can be resolved by service, inspection, evidence disappearance or explicit dismissal with reason.</w:t>
            </w:r>
          </w:p>
        </w:tc>
      </w:tr>
      <w:tr>
        <w:trPr>
          <w:cantSplit/>
        </w:trPr>
        <w:tc>
          <w:tcPr>
            <w:tcW w:type="dxa" w:w="936"/>
            <w:shd w:fill="F5F7F9"/>
            <w:tcMar>
              <w:top w:w="70" w:type="dxa"/>
              <w:start w:w="90" w:type="dxa"/>
              <w:bottom w:w="70" w:type="dxa"/>
              <w:end w:w="90" w:type="dxa"/>
            </w:tcMar>
            <w:vAlign w:val="top"/>
          </w:tcPr>
          <w:p>
            <w:pPr>
              <w:spacing w:after="0" w:before="0"/>
            </w:pPr>
            <w:r>
              <w:rPr>
                <w:sz w:val="14"/>
              </w:rPr>
              <w:t>FR-024</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Maintain DTC history including first seen, last seen, count, status and source ECU when available.</w:t>
            </w:r>
          </w:p>
        </w:tc>
        <w:tc>
          <w:tcPr>
            <w:tcW w:type="dxa" w:w="4536"/>
            <w:shd w:fill="F5F7F9"/>
            <w:tcMar>
              <w:top w:w="70" w:type="dxa"/>
              <w:start w:w="90" w:type="dxa"/>
              <w:bottom w:w="70" w:type="dxa"/>
              <w:end w:w="90" w:type="dxa"/>
            </w:tcMar>
            <w:vAlign w:val="top"/>
          </w:tcPr>
          <w:p>
            <w:pPr>
              <w:spacing w:after="0" w:before="0"/>
            </w:pPr>
            <w:r>
              <w:rPr>
                <w:sz w:val="14"/>
              </w:rPr>
              <w:t>Clearing externally does not erase historical occurrence.</w:t>
            </w:r>
          </w:p>
        </w:tc>
      </w:tr>
      <w:tr>
        <w:trPr>
          <w:cantSplit/>
        </w:trPr>
        <w:tc>
          <w:tcPr>
            <w:tcW w:type="dxa" w:w="936"/>
            <w:tcMar>
              <w:top w:w="70" w:type="dxa"/>
              <w:start w:w="90" w:type="dxa"/>
              <w:bottom w:w="70" w:type="dxa"/>
              <w:end w:w="90" w:type="dxa"/>
            </w:tcMar>
            <w:vAlign w:val="top"/>
          </w:tcPr>
          <w:p>
            <w:pPr>
              <w:spacing w:after="0" w:before="0"/>
            </w:pPr>
            <w:r>
              <w:rPr>
                <w:sz w:val="14"/>
              </w:rPr>
              <w:t>FR-025</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Provide a maintenance queue sorted by urgency, due state and confidence.</w:t>
            </w:r>
          </w:p>
        </w:tc>
        <w:tc>
          <w:tcPr>
            <w:tcW w:type="dxa" w:w="4536"/>
            <w:tcMar>
              <w:top w:w="70" w:type="dxa"/>
              <w:start w:w="90" w:type="dxa"/>
              <w:bottom w:w="70" w:type="dxa"/>
              <w:end w:w="90" w:type="dxa"/>
            </w:tcMar>
            <w:vAlign w:val="top"/>
          </w:tcPr>
          <w:p>
            <w:pPr>
              <w:spacing w:after="0" w:before="0"/>
            </w:pPr>
            <w:r>
              <w:rPr>
                <w:sz w:val="14"/>
              </w:rPr>
              <w:t>User can filter by due/inspect/watch/completed/system and open evidence from each item.</w:t>
            </w:r>
          </w:p>
        </w:tc>
      </w:tr>
      <w:tr>
        <w:trPr>
          <w:cantSplit/>
        </w:trPr>
        <w:tc>
          <w:tcPr>
            <w:tcW w:type="dxa" w:w="936"/>
            <w:shd w:fill="F5F7F9"/>
            <w:tcMar>
              <w:top w:w="70" w:type="dxa"/>
              <w:start w:w="90" w:type="dxa"/>
              <w:bottom w:w="70" w:type="dxa"/>
              <w:end w:w="90" w:type="dxa"/>
            </w:tcMar>
            <w:vAlign w:val="top"/>
          </w:tcPr>
          <w:p>
            <w:pPr>
              <w:spacing w:after="0" w:before="0"/>
            </w:pPr>
            <w:r>
              <w:rPr>
                <w:sz w:val="14"/>
              </w:rPr>
              <w:t>FR-026</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Provide a driving-safe Home view.</w:t>
            </w:r>
          </w:p>
        </w:tc>
        <w:tc>
          <w:tcPr>
            <w:tcW w:type="dxa" w:w="4536"/>
            <w:shd w:fill="F5F7F9"/>
            <w:tcMar>
              <w:top w:w="70" w:type="dxa"/>
              <w:start w:w="90" w:type="dxa"/>
              <w:bottom w:w="70" w:type="dxa"/>
              <w:end w:w="90" w:type="dxa"/>
            </w:tcMar>
            <w:vAlign w:val="top"/>
          </w:tcPr>
          <w:p>
            <w:pPr>
              <w:spacing w:after="0" w:before="0"/>
            </w:pPr>
            <w:r>
              <w:rPr>
                <w:sz w:val="14"/>
              </w:rPr>
              <w:t>While vehicle is moving, no raw frame controls, firmware actions or complex drill-down actions are shown.</w:t>
            </w:r>
          </w:p>
        </w:tc>
      </w:tr>
      <w:tr>
        <w:trPr>
          <w:cantSplit/>
        </w:trPr>
        <w:tc>
          <w:tcPr>
            <w:tcW w:type="dxa" w:w="936"/>
            <w:tcMar>
              <w:top w:w="70" w:type="dxa"/>
              <w:start w:w="90" w:type="dxa"/>
              <w:bottom w:w="70" w:type="dxa"/>
              <w:end w:w="90" w:type="dxa"/>
            </w:tcMar>
            <w:vAlign w:val="top"/>
          </w:tcPr>
          <w:p>
            <w:pPr>
              <w:spacing w:after="0" w:before="0"/>
            </w:pPr>
            <w:r>
              <w:rPr>
                <w:sz w:val="14"/>
              </w:rPr>
              <w:t>FR-027</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Provide parked Garage/Engineering mode.</w:t>
            </w:r>
          </w:p>
        </w:tc>
        <w:tc>
          <w:tcPr>
            <w:tcW w:type="dxa" w:w="4536"/>
            <w:tcMar>
              <w:top w:w="70" w:type="dxa"/>
              <w:start w:w="90" w:type="dxa"/>
              <w:bottom w:w="70" w:type="dxa"/>
              <w:end w:w="90" w:type="dxa"/>
            </w:tcMar>
            <w:vAlign w:val="top"/>
          </w:tcPr>
          <w:p>
            <w:pPr>
              <w:spacing w:after="0" w:before="0"/>
            </w:pPr>
            <w:r>
              <w:rPr>
                <w:sz w:val="14"/>
              </w:rPr>
              <w:t>Deep signal/equation/history/diagnostic tools are available when parked or developer override is intentionally enabled for bench use.</w:t>
            </w:r>
          </w:p>
        </w:tc>
      </w:tr>
      <w:tr>
        <w:trPr>
          <w:cantSplit/>
        </w:trPr>
        <w:tc>
          <w:tcPr>
            <w:tcW w:type="dxa" w:w="936"/>
            <w:shd w:fill="F5F7F9"/>
            <w:tcMar>
              <w:top w:w="70" w:type="dxa"/>
              <w:start w:w="90" w:type="dxa"/>
              <w:bottom w:w="70" w:type="dxa"/>
              <w:end w:w="90" w:type="dxa"/>
            </w:tcMar>
            <w:vAlign w:val="top"/>
          </w:tcPr>
          <w:p>
            <w:pPr>
              <w:spacing w:after="0" w:before="0"/>
            </w:pPr>
            <w:r>
              <w:rPr>
                <w:sz w:val="14"/>
              </w:rPr>
              <w:t>FR-028</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Provide a Signal Explorer with search, live value, min/max, sparkline/history, source, rate and quality.</w:t>
            </w:r>
          </w:p>
        </w:tc>
        <w:tc>
          <w:tcPr>
            <w:tcW w:type="dxa" w:w="4536"/>
            <w:shd w:fill="F5F7F9"/>
            <w:tcMar>
              <w:top w:w="70" w:type="dxa"/>
              <w:start w:w="90" w:type="dxa"/>
              <w:bottom w:w="70" w:type="dxa"/>
              <w:end w:w="90" w:type="dxa"/>
            </w:tcMar>
            <w:vAlign w:val="top"/>
          </w:tcPr>
          <w:p>
            <w:pPr>
              <w:spacing w:after="0" w:before="0"/>
            </w:pPr>
            <w:r>
              <w:rPr>
                <w:sz w:val="14"/>
              </w:rPr>
              <w:t>User can trace a signal to registry definition and source captures.</w:t>
            </w:r>
          </w:p>
        </w:tc>
      </w:tr>
      <w:tr>
        <w:trPr>
          <w:cantSplit/>
        </w:trPr>
        <w:tc>
          <w:tcPr>
            <w:tcW w:type="dxa" w:w="936"/>
            <w:tcMar>
              <w:top w:w="70" w:type="dxa"/>
              <w:start w:w="90" w:type="dxa"/>
              <w:bottom w:w="70" w:type="dxa"/>
              <w:end w:w="90" w:type="dxa"/>
            </w:tcMar>
            <w:vAlign w:val="top"/>
          </w:tcPr>
          <w:p>
            <w:pPr>
              <w:spacing w:after="0" w:before="0"/>
            </w:pPr>
            <w:r>
              <w:rPr>
                <w:sz w:val="14"/>
              </w:rPr>
              <w:t>FR-029</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Provide Equation Inspector and Evidence Trace views.</w:t>
            </w:r>
          </w:p>
        </w:tc>
        <w:tc>
          <w:tcPr>
            <w:tcW w:type="dxa" w:w="4536"/>
            <w:tcMar>
              <w:top w:w="70" w:type="dxa"/>
              <w:start w:w="90" w:type="dxa"/>
              <w:bottom w:w="70" w:type="dxa"/>
              <w:end w:w="90" w:type="dxa"/>
            </w:tcMar>
            <w:vAlign w:val="top"/>
          </w:tcPr>
          <w:p>
            <w:pPr>
              <w:spacing w:after="0" w:before="0"/>
            </w:pPr>
            <w:r>
              <w:rPr>
                <w:sz w:val="14"/>
              </w:rPr>
              <w:t>From any derived metric, user reaches equation inputs and source evidence in &lt;=4 taps while parked.</w:t>
            </w:r>
          </w:p>
        </w:tc>
      </w:tr>
      <w:tr>
        <w:trPr>
          <w:cantSplit/>
        </w:trPr>
        <w:tc>
          <w:tcPr>
            <w:tcW w:type="dxa" w:w="936"/>
            <w:shd w:fill="F5F7F9"/>
            <w:tcMar>
              <w:top w:w="70" w:type="dxa"/>
              <w:start w:w="90" w:type="dxa"/>
              <w:bottom w:w="70" w:type="dxa"/>
              <w:end w:w="90" w:type="dxa"/>
            </w:tcMar>
            <w:vAlign w:val="top"/>
          </w:tcPr>
          <w:p>
            <w:pPr>
              <w:spacing w:after="0" w:before="0"/>
            </w:pPr>
            <w:r>
              <w:rPr>
                <w:sz w:val="14"/>
              </w:rPr>
              <w:t>FR-030</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Provide component-specific history charts from installation/service baseline.</w:t>
            </w:r>
          </w:p>
        </w:tc>
        <w:tc>
          <w:tcPr>
            <w:tcW w:type="dxa" w:w="4536"/>
            <w:shd w:fill="F5F7F9"/>
            <w:tcMar>
              <w:top w:w="70" w:type="dxa"/>
              <w:start w:w="90" w:type="dxa"/>
              <w:bottom w:w="70" w:type="dxa"/>
              <w:end w:w="90" w:type="dxa"/>
            </w:tcMar>
            <w:vAlign w:val="top"/>
          </w:tcPr>
          <w:p>
            <w:pPr>
              <w:spacing w:after="0" w:before="0"/>
            </w:pPr>
            <w:r>
              <w:rPr>
                <w:sz w:val="14"/>
              </w:rPr>
              <w:t>Chart indicates data gaps, service/reset markers and equation-version changes.</w:t>
            </w:r>
          </w:p>
        </w:tc>
      </w:tr>
      <w:tr>
        <w:trPr>
          <w:cantSplit/>
        </w:trPr>
        <w:tc>
          <w:tcPr>
            <w:tcW w:type="dxa" w:w="936"/>
            <w:tcMar>
              <w:top w:w="70" w:type="dxa"/>
              <w:start w:w="90" w:type="dxa"/>
              <w:bottom w:w="70" w:type="dxa"/>
              <w:end w:w="90" w:type="dxa"/>
            </w:tcMar>
            <w:vAlign w:val="top"/>
          </w:tcPr>
          <w:p>
            <w:pPr>
              <w:spacing w:after="0" w:before="0"/>
            </w:pPr>
            <w:r>
              <w:rPr>
                <w:sz w:val="14"/>
              </w:rPr>
              <w:t>FR-031</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Allow user-defined dashboards from registered signals/metrics without affecting authoritative maintenance rules.</w:t>
            </w:r>
          </w:p>
        </w:tc>
        <w:tc>
          <w:tcPr>
            <w:tcW w:type="dxa" w:w="4536"/>
            <w:tcMar>
              <w:top w:w="70" w:type="dxa"/>
              <w:start w:w="90" w:type="dxa"/>
              <w:bottom w:w="70" w:type="dxa"/>
              <w:end w:w="90" w:type="dxa"/>
            </w:tcMar>
            <w:vAlign w:val="top"/>
          </w:tcPr>
          <w:p>
            <w:pPr>
              <w:spacing w:after="0" w:before="0"/>
            </w:pPr>
            <w:r>
              <w:rPr>
                <w:sz w:val="14"/>
              </w:rPr>
              <w:t>Removing a widget cannot delete underlying data.</w:t>
            </w:r>
          </w:p>
        </w:tc>
      </w:tr>
      <w:tr>
        <w:trPr>
          <w:cantSplit/>
        </w:trPr>
        <w:tc>
          <w:tcPr>
            <w:tcW w:type="dxa" w:w="936"/>
            <w:shd w:fill="F5F7F9"/>
            <w:tcMar>
              <w:top w:w="70" w:type="dxa"/>
              <w:start w:w="90" w:type="dxa"/>
              <w:bottom w:w="70" w:type="dxa"/>
              <w:end w:w="90" w:type="dxa"/>
            </w:tcMar>
            <w:vAlign w:val="top"/>
          </w:tcPr>
          <w:p>
            <w:pPr>
              <w:spacing w:after="0" w:before="0"/>
            </w:pPr>
            <w:r>
              <w:rPr>
                <w:sz w:val="14"/>
              </w:rPr>
              <w:t>FR-032</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Support configurable alert severities and deduplication/hysteresis.</w:t>
            </w:r>
          </w:p>
        </w:tc>
        <w:tc>
          <w:tcPr>
            <w:tcW w:type="dxa" w:w="4536"/>
            <w:shd w:fill="F5F7F9"/>
            <w:tcMar>
              <w:top w:w="70" w:type="dxa"/>
              <w:start w:w="90" w:type="dxa"/>
              <w:bottom w:w="70" w:type="dxa"/>
              <w:end w:w="90" w:type="dxa"/>
            </w:tcMar>
            <w:vAlign w:val="top"/>
          </w:tcPr>
          <w:p>
            <w:pPr>
              <w:spacing w:after="0" w:before="0"/>
            </w:pPr>
            <w:r>
              <w:rPr>
                <w:sz w:val="14"/>
              </w:rPr>
              <w:t>Repeated identical state does not spam alerts; transitions and sustained conditions are logged.</w:t>
            </w:r>
          </w:p>
        </w:tc>
      </w:tr>
      <w:tr>
        <w:trPr>
          <w:cantSplit/>
        </w:trPr>
        <w:tc>
          <w:tcPr>
            <w:tcW w:type="dxa" w:w="936"/>
            <w:tcMar>
              <w:top w:w="70" w:type="dxa"/>
              <w:start w:w="90" w:type="dxa"/>
              <w:bottom w:w="70" w:type="dxa"/>
              <w:end w:w="90" w:type="dxa"/>
            </w:tcMar>
            <w:vAlign w:val="top"/>
          </w:tcPr>
          <w:p>
            <w:pPr>
              <w:spacing w:after="0" w:before="0"/>
            </w:pPr>
            <w:r>
              <w:rPr>
                <w:sz w:val="14"/>
              </w:rPr>
              <w:t>FR-033</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Critical warnings require explicit deterministic criteria and high-quality evidence.</w:t>
            </w:r>
          </w:p>
        </w:tc>
        <w:tc>
          <w:tcPr>
            <w:tcW w:type="dxa" w:w="4536"/>
            <w:tcMar>
              <w:top w:w="70" w:type="dxa"/>
              <w:start w:w="90" w:type="dxa"/>
              <w:bottom w:w="70" w:type="dxa"/>
              <w:end w:w="90" w:type="dxa"/>
            </w:tcMar>
            <w:vAlign w:val="top"/>
          </w:tcPr>
          <w:p>
            <w:pPr>
              <w:spacing w:after="0" w:before="0"/>
            </w:pPr>
            <w:r>
              <w:rPr>
                <w:sz w:val="14"/>
              </w:rPr>
              <w:t>If evidence quality is insufficient, severity degrades to “inspect/watch” rather than presenting a false critical assertion.</w:t>
            </w:r>
          </w:p>
        </w:tc>
      </w:tr>
      <w:tr>
        <w:trPr>
          <w:cantSplit/>
        </w:trPr>
        <w:tc>
          <w:tcPr>
            <w:tcW w:type="dxa" w:w="936"/>
            <w:shd w:fill="F5F7F9"/>
            <w:tcMar>
              <w:top w:w="70" w:type="dxa"/>
              <w:start w:w="90" w:type="dxa"/>
              <w:bottom w:w="70" w:type="dxa"/>
              <w:end w:w="90" w:type="dxa"/>
            </w:tcMar>
            <w:vAlign w:val="top"/>
          </w:tcPr>
          <w:p>
            <w:pPr>
              <w:spacing w:after="0" w:before="0"/>
            </w:pPr>
            <w:r>
              <w:rPr>
                <w:sz w:val="14"/>
              </w:rPr>
              <w:t>FR-034</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Support per-tire records and TPMS pressure/temperature where decoded/available; support rotation events that remap physical tire to wheel position.</w:t>
            </w:r>
          </w:p>
        </w:tc>
        <w:tc>
          <w:tcPr>
            <w:tcW w:type="dxa" w:w="4536"/>
            <w:shd w:fill="F5F7F9"/>
            <w:tcMar>
              <w:top w:w="70" w:type="dxa"/>
              <w:start w:w="90" w:type="dxa"/>
              <w:bottom w:w="70" w:type="dxa"/>
              <w:end w:w="90" w:type="dxa"/>
            </w:tcMar>
            <w:vAlign w:val="top"/>
          </w:tcPr>
          <w:p>
            <w:pPr>
              <w:spacing w:after="0" w:before="0"/>
            </w:pPr>
            <w:r>
              <w:rPr>
                <w:sz w:val="14"/>
              </w:rPr>
              <w:t>History follows the physical tire, not just LF/RF/LR/RR position.</w:t>
            </w:r>
          </w:p>
        </w:tc>
      </w:tr>
      <w:tr>
        <w:trPr>
          <w:cantSplit/>
        </w:trPr>
        <w:tc>
          <w:tcPr>
            <w:tcW w:type="dxa" w:w="936"/>
            <w:tcMar>
              <w:top w:w="70" w:type="dxa"/>
              <w:start w:w="90" w:type="dxa"/>
              <w:bottom w:w="70" w:type="dxa"/>
              <w:end w:w="90" w:type="dxa"/>
            </w:tcMar>
            <w:vAlign w:val="top"/>
          </w:tcPr>
          <w:p>
            <w:pPr>
              <w:spacing w:after="0" w:before="0"/>
            </w:pPr>
            <w:r>
              <w:rPr>
                <w:sz w:val="14"/>
              </w:rPr>
              <w:t>FR-035</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Track TPMS sensor/transmitter lifecycle where IDs/battery condition or replacement history are available.</w:t>
            </w:r>
          </w:p>
        </w:tc>
        <w:tc>
          <w:tcPr>
            <w:tcW w:type="dxa" w:w="4536"/>
            <w:tcMar>
              <w:top w:w="70" w:type="dxa"/>
              <w:start w:w="90" w:type="dxa"/>
              <w:bottom w:w="70" w:type="dxa"/>
              <w:end w:w="90" w:type="dxa"/>
            </w:tcMar>
            <w:vAlign w:val="top"/>
          </w:tcPr>
          <w:p>
            <w:pPr>
              <w:spacing w:after="0" w:before="0"/>
            </w:pPr>
            <w:r>
              <w:rPr>
                <w:sz w:val="14"/>
              </w:rPr>
              <w:t>Sensor ID and service record remain linked after tire rotation.</w:t>
            </w:r>
          </w:p>
        </w:tc>
      </w:tr>
      <w:tr>
        <w:trPr>
          <w:cantSplit/>
        </w:trPr>
        <w:tc>
          <w:tcPr>
            <w:tcW w:type="dxa" w:w="936"/>
            <w:shd w:fill="F5F7F9"/>
            <w:tcMar>
              <w:top w:w="70" w:type="dxa"/>
              <w:start w:w="90" w:type="dxa"/>
              <w:bottom w:w="70" w:type="dxa"/>
              <w:end w:w="90" w:type="dxa"/>
            </w:tcMar>
            <w:vAlign w:val="top"/>
          </w:tcPr>
          <w:p>
            <w:pPr>
              <w:spacing w:after="0" w:before="0"/>
            </w:pPr>
            <w:r>
              <w:rPr>
                <w:sz w:val="14"/>
              </w:rPr>
              <w:t>FR-036</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Support rear air-suspension analytics: height response, compressor runtime/cycles, parked height decay and added compressor-current/pressure data when available.</w:t>
            </w:r>
          </w:p>
        </w:tc>
        <w:tc>
          <w:tcPr>
            <w:tcW w:type="dxa" w:w="4536"/>
            <w:shd w:fill="F5F7F9"/>
            <w:tcMar>
              <w:top w:w="70" w:type="dxa"/>
              <w:start w:w="90" w:type="dxa"/>
              <w:bottom w:w="70" w:type="dxa"/>
              <w:end w:w="90" w:type="dxa"/>
            </w:tcMar>
            <w:vAlign w:val="top"/>
          </w:tcPr>
          <w:p>
            <w:pPr>
              <w:spacing w:after="0" w:before="0"/>
            </w:pPr>
            <w:r>
              <w:rPr>
                <w:sz w:val="14"/>
              </w:rPr>
              <w:t>Health finding shows which inputs are direct vs inferred and uses a component-specific baseline.</w:t>
            </w:r>
          </w:p>
        </w:tc>
      </w:tr>
      <w:tr>
        <w:trPr>
          <w:cantSplit/>
        </w:trPr>
        <w:tc>
          <w:tcPr>
            <w:tcW w:type="dxa" w:w="936"/>
            <w:tcMar>
              <w:top w:w="70" w:type="dxa"/>
              <w:start w:w="90" w:type="dxa"/>
              <w:bottom w:w="70" w:type="dxa"/>
              <w:end w:w="90" w:type="dxa"/>
            </w:tcMar>
            <w:vAlign w:val="top"/>
          </w:tcPr>
          <w:p>
            <w:pPr>
              <w:spacing w:after="0" w:before="0"/>
            </w:pPr>
            <w:r>
              <w:rPr>
                <w:sz w:val="14"/>
              </w:rPr>
              <w:t>FR-037</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Support transmission thermal exposure and shift/slip observations when accessible.</w:t>
            </w:r>
          </w:p>
        </w:tc>
        <w:tc>
          <w:tcPr>
            <w:tcW w:type="dxa" w:w="4536"/>
            <w:tcMar>
              <w:top w:w="70" w:type="dxa"/>
              <w:start w:w="90" w:type="dxa"/>
              <w:bottom w:w="70" w:type="dxa"/>
              <w:end w:w="90" w:type="dxa"/>
            </w:tcMar>
            <w:vAlign w:val="top"/>
          </w:tcPr>
          <w:p>
            <w:pPr>
              <w:spacing w:after="0" w:before="0"/>
            </w:pPr>
            <w:r>
              <w:rPr>
                <w:sz w:val="14"/>
              </w:rPr>
              <w:t>Thermal model exposes integration threshold/constants and data coverage; missing ATF temperature prevents condition claim.</w:t>
            </w:r>
          </w:p>
        </w:tc>
      </w:tr>
      <w:tr>
        <w:trPr>
          <w:cantSplit/>
        </w:trPr>
        <w:tc>
          <w:tcPr>
            <w:tcW w:type="dxa" w:w="936"/>
            <w:shd w:fill="F5F7F9"/>
            <w:tcMar>
              <w:top w:w="70" w:type="dxa"/>
              <w:start w:w="90" w:type="dxa"/>
              <w:bottom w:w="70" w:type="dxa"/>
              <w:end w:w="90" w:type="dxa"/>
            </w:tcMar>
            <w:vAlign w:val="top"/>
          </w:tcPr>
          <w:p>
            <w:pPr>
              <w:spacing w:after="0" w:before="0"/>
            </w:pPr>
            <w:r>
              <w:rPr>
                <w:sz w:val="14"/>
              </w:rPr>
              <w:t>FR-038</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Support battery/charging/crank trend analysis from voltage and optional current sensing.</w:t>
            </w:r>
          </w:p>
        </w:tc>
        <w:tc>
          <w:tcPr>
            <w:tcW w:type="dxa" w:w="4536"/>
            <w:shd w:fill="F5F7F9"/>
            <w:tcMar>
              <w:top w:w="70" w:type="dxa"/>
              <w:start w:w="90" w:type="dxa"/>
              <w:bottom w:w="70" w:type="dxa"/>
              <w:end w:w="90" w:type="dxa"/>
            </w:tcMar>
            <w:vAlign w:val="top"/>
          </w:tcPr>
          <w:p>
            <w:pPr>
              <w:spacing w:after="0" w:before="0"/>
            </w:pPr>
            <w:r>
              <w:rPr>
                <w:sz w:val="14"/>
              </w:rPr>
              <w:t>Crank events are detected reproducibly and poor sampling lowers confidence rather than inventing state.</w:t>
            </w:r>
          </w:p>
        </w:tc>
      </w:tr>
      <w:tr>
        <w:trPr>
          <w:cantSplit/>
        </w:trPr>
        <w:tc>
          <w:tcPr>
            <w:tcW w:type="dxa" w:w="936"/>
            <w:tcMar>
              <w:top w:w="70" w:type="dxa"/>
              <w:start w:w="90" w:type="dxa"/>
              <w:bottom w:w="70" w:type="dxa"/>
              <w:end w:w="90" w:type="dxa"/>
            </w:tcMar>
            <w:vAlign w:val="top"/>
          </w:tcPr>
          <w:p>
            <w:pPr>
              <w:spacing w:after="0" w:before="0"/>
            </w:pPr>
            <w:r>
              <w:rPr>
                <w:sz w:val="14"/>
              </w:rPr>
              <w:t>FR-039</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Support fuel-trim, O2/A-F, misfire and catalyst/EVAP observations where signals/monitors exist.</w:t>
            </w:r>
          </w:p>
        </w:tc>
        <w:tc>
          <w:tcPr>
            <w:tcW w:type="dxa" w:w="4536"/>
            <w:tcMar>
              <w:top w:w="70" w:type="dxa"/>
              <w:start w:w="90" w:type="dxa"/>
              <w:bottom w:w="70" w:type="dxa"/>
              <w:end w:w="90" w:type="dxa"/>
            </w:tcMar>
            <w:vAlign w:val="top"/>
          </w:tcPr>
          <w:p>
            <w:pPr>
              <w:spacing w:after="0" w:before="0"/>
            </w:pPr>
            <w:r>
              <w:rPr>
                <w:sz w:val="14"/>
              </w:rPr>
              <w:t>Findings distinguish ECU monitor/DTC facts from higher-level inference.</w:t>
            </w:r>
          </w:p>
        </w:tc>
      </w:tr>
      <w:tr>
        <w:trPr>
          <w:cantSplit/>
        </w:trPr>
        <w:tc>
          <w:tcPr>
            <w:tcW w:type="dxa" w:w="936"/>
            <w:shd w:fill="F5F7F9"/>
            <w:tcMar>
              <w:top w:w="70" w:type="dxa"/>
              <w:start w:w="90" w:type="dxa"/>
              <w:bottom w:w="70" w:type="dxa"/>
              <w:end w:w="90" w:type="dxa"/>
            </w:tcMar>
            <w:vAlign w:val="top"/>
          </w:tcPr>
          <w:p>
            <w:pPr>
              <w:spacing w:after="0" w:before="0"/>
            </w:pPr>
            <w:r>
              <w:rPr>
                <w:sz w:val="14"/>
              </w:rPr>
              <w:t>FR-040</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Support brake inspection measurements and a calibrated wear model using cumulative usage features after at least one physical measurement.</w:t>
            </w:r>
          </w:p>
        </w:tc>
        <w:tc>
          <w:tcPr>
            <w:tcW w:type="dxa" w:w="4536"/>
            <w:shd w:fill="F5F7F9"/>
            <w:tcMar>
              <w:top w:w="70" w:type="dxa"/>
              <w:start w:w="90" w:type="dxa"/>
              <w:bottom w:w="70" w:type="dxa"/>
              <w:end w:w="90" w:type="dxa"/>
            </w:tcMar>
            <w:vAlign w:val="top"/>
          </w:tcPr>
          <w:p>
            <w:pPr>
              <w:spacing w:after="0" w:before="0"/>
            </w:pPr>
            <w:r>
              <w:rPr>
                <w:sz w:val="14"/>
              </w:rPr>
              <w:t>UI shows last measured thickness separately from estimated current thickness.</w:t>
            </w:r>
          </w:p>
        </w:tc>
      </w:tr>
      <w:tr>
        <w:trPr>
          <w:cantSplit/>
        </w:trPr>
        <w:tc>
          <w:tcPr>
            <w:tcW w:type="dxa" w:w="936"/>
            <w:tcMar>
              <w:top w:w="70" w:type="dxa"/>
              <w:start w:w="90" w:type="dxa"/>
              <w:bottom w:w="70" w:type="dxa"/>
              <w:end w:w="90" w:type="dxa"/>
            </w:tcMar>
            <w:vAlign w:val="top"/>
          </w:tcPr>
          <w:p>
            <w:pPr>
              <w:spacing w:after="0" w:before="0"/>
            </w:pPr>
            <w:r>
              <w:rPr>
                <w:sz w:val="14"/>
              </w:rPr>
              <w:t>FR-041</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Support fluid lifecycle tracking for engine oil, coolant, ATF, transfer case, differentials, brake fluid and power steering when applicable.</w:t>
            </w:r>
          </w:p>
        </w:tc>
        <w:tc>
          <w:tcPr>
            <w:tcW w:type="dxa" w:w="4536"/>
            <w:tcMar>
              <w:top w:w="70" w:type="dxa"/>
              <w:start w:w="90" w:type="dxa"/>
              <w:bottom w:w="70" w:type="dxa"/>
              <w:end w:w="90" w:type="dxa"/>
            </w:tcMar>
            <w:vAlign w:val="top"/>
          </w:tcPr>
          <w:p>
            <w:pPr>
              <w:spacing w:after="0" w:before="0"/>
            </w:pPr>
            <w:r>
              <w:rPr>
                <w:sz w:val="14"/>
              </w:rPr>
              <w:t>Each fluid can have schedule, usage, condition/temperature evidence and service spec/quantity record.</w:t>
            </w:r>
          </w:p>
        </w:tc>
      </w:tr>
      <w:tr>
        <w:trPr>
          <w:cantSplit/>
        </w:trPr>
        <w:tc>
          <w:tcPr>
            <w:tcW w:type="dxa" w:w="936"/>
            <w:shd w:fill="F5F7F9"/>
            <w:tcMar>
              <w:top w:w="70" w:type="dxa"/>
              <w:start w:w="90" w:type="dxa"/>
              <w:bottom w:w="70" w:type="dxa"/>
              <w:end w:w="90" w:type="dxa"/>
            </w:tcMar>
            <w:vAlign w:val="top"/>
          </w:tcPr>
          <w:p>
            <w:pPr>
              <w:spacing w:after="0" w:before="0"/>
            </w:pPr>
            <w:r>
              <w:rPr>
                <w:sz w:val="14"/>
              </w:rPr>
              <w:t>FR-042</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Support added sensor provisioning, calibration, battery state and mapping to components.</w:t>
            </w:r>
          </w:p>
        </w:tc>
        <w:tc>
          <w:tcPr>
            <w:tcW w:type="dxa" w:w="4536"/>
            <w:shd w:fill="F5F7F9"/>
            <w:tcMar>
              <w:top w:w="70" w:type="dxa"/>
              <w:start w:w="90" w:type="dxa"/>
              <w:bottom w:w="70" w:type="dxa"/>
              <w:end w:w="90" w:type="dxa"/>
            </w:tcMar>
            <w:vAlign w:val="top"/>
          </w:tcPr>
          <w:p>
            <w:pPr>
              <w:spacing w:after="0" w:before="0"/>
            </w:pPr>
            <w:r>
              <w:rPr>
                <w:sz w:val="14"/>
              </w:rPr>
              <w:t>Uncalibrated sensor cannot be treated as authoritative good-quality evidence.</w:t>
            </w:r>
          </w:p>
        </w:tc>
      </w:tr>
      <w:tr>
        <w:trPr>
          <w:cantSplit/>
        </w:trPr>
        <w:tc>
          <w:tcPr>
            <w:tcW w:type="dxa" w:w="936"/>
            <w:tcMar>
              <w:top w:w="70" w:type="dxa"/>
              <w:start w:w="90" w:type="dxa"/>
              <w:bottom w:w="70" w:type="dxa"/>
              <w:end w:w="90" w:type="dxa"/>
            </w:tcMar>
            <w:vAlign w:val="top"/>
          </w:tcPr>
          <w:p>
            <w:pPr>
              <w:spacing w:after="0" w:before="0"/>
            </w:pPr>
            <w:r>
              <w:rPr>
                <w:sz w:val="14"/>
              </w:rPr>
              <w:t>FR-043</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Export an offline vehicle package containing profile, configuration versions, service ledger, parts, inspections, open findings, DTC summary, selected trends and evidence manifest.</w:t>
            </w:r>
          </w:p>
        </w:tc>
        <w:tc>
          <w:tcPr>
            <w:tcW w:type="dxa" w:w="4536"/>
            <w:tcMar>
              <w:top w:w="70" w:type="dxa"/>
              <w:start w:w="90" w:type="dxa"/>
              <w:bottom w:w="70" w:type="dxa"/>
              <w:end w:w="90" w:type="dxa"/>
            </w:tcMar>
            <w:vAlign w:val="top"/>
          </w:tcPr>
          <w:p>
            <w:pPr>
              <w:spacing w:after="0" w:before="0"/>
            </w:pPr>
            <w:r>
              <w:rPr>
                <w:sz w:val="14"/>
              </w:rPr>
              <w:t>Export is self-describing and checksum-verifiable; user can choose to exclude raw high-volume captures.</w:t>
            </w:r>
          </w:p>
        </w:tc>
      </w:tr>
      <w:tr>
        <w:trPr>
          <w:cantSplit/>
        </w:trPr>
        <w:tc>
          <w:tcPr>
            <w:tcW w:type="dxa" w:w="936"/>
            <w:shd w:fill="F5F7F9"/>
            <w:tcMar>
              <w:top w:w="70" w:type="dxa"/>
              <w:start w:w="90" w:type="dxa"/>
              <w:bottom w:w="70" w:type="dxa"/>
              <w:end w:w="90" w:type="dxa"/>
            </w:tcMar>
            <w:vAlign w:val="top"/>
          </w:tcPr>
          <w:p>
            <w:pPr>
              <w:spacing w:after="0" w:before="0"/>
            </w:pPr>
            <w:r>
              <w:rPr>
                <w:sz w:val="14"/>
              </w:rPr>
              <w:t>FR-044</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Import a prior export/backup without duplicating events.</w:t>
            </w:r>
          </w:p>
        </w:tc>
        <w:tc>
          <w:tcPr>
            <w:tcW w:type="dxa" w:w="4536"/>
            <w:shd w:fill="F5F7F9"/>
            <w:tcMar>
              <w:top w:w="70" w:type="dxa"/>
              <w:start w:w="90" w:type="dxa"/>
              <w:bottom w:w="70" w:type="dxa"/>
              <w:end w:w="90" w:type="dxa"/>
            </w:tcMar>
            <w:vAlign w:val="top"/>
          </w:tcPr>
          <w:p>
            <w:pPr>
              <w:spacing w:after="0" w:before="0"/>
            </w:pPr>
            <w:r>
              <w:rPr>
                <w:sz w:val="14"/>
              </w:rPr>
              <w:t>Import uses stable IDs/checksums and reports conflicts instead of silently overwriting.</w:t>
            </w:r>
          </w:p>
        </w:tc>
      </w:tr>
      <w:tr>
        <w:trPr>
          <w:cantSplit/>
        </w:trPr>
        <w:tc>
          <w:tcPr>
            <w:tcW w:type="dxa" w:w="936"/>
            <w:tcMar>
              <w:top w:w="70" w:type="dxa"/>
              <w:start w:w="90" w:type="dxa"/>
              <w:bottom w:w="70" w:type="dxa"/>
              <w:end w:w="90" w:type="dxa"/>
            </w:tcMar>
            <w:vAlign w:val="top"/>
          </w:tcPr>
          <w:p>
            <w:pPr>
              <w:spacing w:after="0" w:before="0"/>
            </w:pPr>
            <w:r>
              <w:rPr>
                <w:sz w:val="14"/>
              </w:rPr>
              <w:t>FR-045</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Expose gateway firmware, config pack, boot status, uptime, reset reason, storage and transport health.</w:t>
            </w:r>
          </w:p>
        </w:tc>
        <w:tc>
          <w:tcPr>
            <w:tcW w:type="dxa" w:w="4536"/>
            <w:tcMar>
              <w:top w:w="70" w:type="dxa"/>
              <w:start w:w="90" w:type="dxa"/>
              <w:bottom w:w="70" w:type="dxa"/>
              <w:end w:w="90" w:type="dxa"/>
            </w:tcMar>
            <w:vAlign w:val="top"/>
          </w:tcPr>
          <w:p>
            <w:pPr>
              <w:spacing w:after="0" w:before="0"/>
            </w:pPr>
            <w:r>
              <w:rPr>
                <w:sz w:val="14"/>
              </w:rPr>
              <w:t>Gateway health is distinguishable from vehicle health.</w:t>
            </w:r>
          </w:p>
        </w:tc>
      </w:tr>
      <w:tr>
        <w:trPr>
          <w:cantSplit/>
        </w:trPr>
        <w:tc>
          <w:tcPr>
            <w:tcW w:type="dxa" w:w="936"/>
            <w:shd w:fill="F5F7F9"/>
            <w:tcMar>
              <w:top w:w="70" w:type="dxa"/>
              <w:start w:w="90" w:type="dxa"/>
              <w:bottom w:w="70" w:type="dxa"/>
              <w:end w:w="90" w:type="dxa"/>
            </w:tcMar>
            <w:vAlign w:val="top"/>
          </w:tcPr>
          <w:p>
            <w:pPr>
              <w:spacing w:after="0" w:before="0"/>
            </w:pPr>
            <w:r>
              <w:rPr>
                <w:sz w:val="14"/>
              </w:rPr>
              <w:t>FR-046</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Allow signed gateway OTA update with rollback/self-test.</w:t>
            </w:r>
          </w:p>
        </w:tc>
        <w:tc>
          <w:tcPr>
            <w:tcW w:type="dxa" w:w="4536"/>
            <w:shd w:fill="F5F7F9"/>
            <w:tcMar>
              <w:top w:w="70" w:type="dxa"/>
              <w:start w:w="90" w:type="dxa"/>
              <w:bottom w:w="70" w:type="dxa"/>
              <w:end w:w="90" w:type="dxa"/>
            </w:tcMar>
            <w:vAlign w:val="top"/>
          </w:tcPr>
          <w:p>
            <w:pPr>
              <w:spacing w:after="0" w:before="0"/>
            </w:pPr>
            <w:r>
              <w:rPr>
                <w:sz w:val="14"/>
              </w:rPr>
              <w:t>Update never writes vehicle ECUs; failed self-test rolls gateway back to prior valid image/config [S4][S5].</w:t>
            </w:r>
          </w:p>
        </w:tc>
      </w:tr>
      <w:tr>
        <w:trPr>
          <w:cantSplit/>
        </w:trPr>
        <w:tc>
          <w:tcPr>
            <w:tcW w:type="dxa" w:w="936"/>
            <w:tcMar>
              <w:top w:w="70" w:type="dxa"/>
              <w:start w:w="90" w:type="dxa"/>
              <w:bottom w:w="70" w:type="dxa"/>
              <w:end w:w="90" w:type="dxa"/>
            </w:tcMar>
            <w:vAlign w:val="top"/>
          </w:tcPr>
          <w:p>
            <w:pPr>
              <w:spacing w:after="0" w:before="0"/>
            </w:pPr>
            <w:r>
              <w:rPr>
                <w:sz w:val="14"/>
              </w:rPr>
              <w:t>FR-047</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Block firmware update while unsafe preconditions exist (for example active capture requiring continuity, insufficient gateway power margin, or moving vehicle).</w:t>
            </w:r>
          </w:p>
        </w:tc>
        <w:tc>
          <w:tcPr>
            <w:tcW w:type="dxa" w:w="4536"/>
            <w:tcMar>
              <w:top w:w="70" w:type="dxa"/>
              <w:start w:w="90" w:type="dxa"/>
              <w:bottom w:w="70" w:type="dxa"/>
              <w:end w:w="90" w:type="dxa"/>
            </w:tcMar>
            <w:vAlign w:val="top"/>
          </w:tcPr>
          <w:p>
            <w:pPr>
              <w:spacing w:after="0" w:before="0"/>
            </w:pPr>
            <w:r>
              <w:rPr>
                <w:sz w:val="14"/>
              </w:rPr>
              <w:t>UI states failed precondition; no partial update begins.</w:t>
            </w:r>
          </w:p>
        </w:tc>
      </w:tr>
      <w:tr>
        <w:trPr>
          <w:cantSplit/>
        </w:trPr>
        <w:tc>
          <w:tcPr>
            <w:tcW w:type="dxa" w:w="936"/>
            <w:shd w:fill="F5F7F9"/>
            <w:tcMar>
              <w:top w:w="70" w:type="dxa"/>
              <w:start w:w="90" w:type="dxa"/>
              <w:bottom w:w="70" w:type="dxa"/>
              <w:end w:w="90" w:type="dxa"/>
            </w:tcMar>
            <w:vAlign w:val="top"/>
          </w:tcPr>
          <w:p>
            <w:pPr>
              <w:spacing w:after="0" w:before="0"/>
            </w:pPr>
            <w:r>
              <w:rPr>
                <w:sz w:val="14"/>
              </w:rPr>
              <w:t>FR-048</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Store gateway diagnostic reports/capture bundles on Android and make them available to the analysis agent.</w:t>
            </w:r>
          </w:p>
        </w:tc>
        <w:tc>
          <w:tcPr>
            <w:tcW w:type="dxa" w:w="4536"/>
            <w:shd w:fill="F5F7F9"/>
            <w:tcMar>
              <w:top w:w="70" w:type="dxa"/>
              <w:start w:w="90" w:type="dxa"/>
              <w:bottom w:w="70" w:type="dxa"/>
              <w:end w:w="90" w:type="dxa"/>
            </w:tcMar>
            <w:vAlign w:val="top"/>
          </w:tcPr>
          <w:p>
            <w:pPr>
              <w:spacing w:after="0" w:before="0"/>
            </w:pPr>
            <w:r>
              <w:rPr>
                <w:sz w:val="14"/>
              </w:rPr>
              <w:t>Agent receives immutable bundle ID, firmware/config versions and experiment manifest.</w:t>
            </w:r>
          </w:p>
        </w:tc>
      </w:tr>
      <w:tr>
        <w:trPr>
          <w:cantSplit/>
        </w:trPr>
        <w:tc>
          <w:tcPr>
            <w:tcW w:type="dxa" w:w="936"/>
            <w:tcMar>
              <w:top w:w="70" w:type="dxa"/>
              <w:start w:w="90" w:type="dxa"/>
              <w:bottom w:w="70" w:type="dxa"/>
              <w:end w:w="90" w:type="dxa"/>
            </w:tcMar>
            <w:vAlign w:val="top"/>
          </w:tcPr>
          <w:p>
            <w:pPr>
              <w:spacing w:after="0" w:before="0"/>
            </w:pPr>
            <w:r>
              <w:rPr>
                <w:sz w:val="14"/>
              </w:rPr>
              <w:t>FR-049</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Create Discovery Experiments with hypothesis, candidate protocol/config, capture window, expected success signals, metrics and outcome.</w:t>
            </w:r>
          </w:p>
        </w:tc>
        <w:tc>
          <w:tcPr>
            <w:tcW w:type="dxa" w:w="4536"/>
            <w:tcMar>
              <w:top w:w="70" w:type="dxa"/>
              <w:start w:w="90" w:type="dxa"/>
              <w:bottom w:w="70" w:type="dxa"/>
              <w:end w:w="90" w:type="dxa"/>
            </w:tcMar>
            <w:vAlign w:val="top"/>
          </w:tcPr>
          <w:p>
            <w:pPr>
              <w:spacing w:after="0" w:before="0"/>
            </w:pPr>
            <w:r>
              <w:rPr>
                <w:sz w:val="14"/>
              </w:rPr>
              <w:t>Experiment can be replayed and compared to another experiment using common metrics.</w:t>
            </w:r>
          </w:p>
        </w:tc>
      </w:tr>
      <w:tr>
        <w:trPr>
          <w:cantSplit/>
        </w:trPr>
        <w:tc>
          <w:tcPr>
            <w:tcW w:type="dxa" w:w="936"/>
            <w:shd w:fill="F5F7F9"/>
            <w:tcMar>
              <w:top w:w="70" w:type="dxa"/>
              <w:start w:w="90" w:type="dxa"/>
              <w:bottom w:w="70" w:type="dxa"/>
              <w:end w:w="90" w:type="dxa"/>
            </w:tcMar>
            <w:vAlign w:val="top"/>
          </w:tcPr>
          <w:p>
            <w:pPr>
              <w:spacing w:after="0" w:before="0"/>
            </w:pPr>
            <w:r>
              <w:rPr>
                <w:sz w:val="14"/>
              </w:rPr>
              <w:t>FR-050</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Allow AI/software agent to propose the next discovery configuration or decoder change.</w:t>
            </w:r>
          </w:p>
        </w:tc>
        <w:tc>
          <w:tcPr>
            <w:tcW w:type="dxa" w:w="4536"/>
            <w:shd w:fill="F5F7F9"/>
            <w:tcMar>
              <w:top w:w="70" w:type="dxa"/>
              <w:start w:w="90" w:type="dxa"/>
              <w:bottom w:w="70" w:type="dxa"/>
              <w:end w:w="90" w:type="dxa"/>
            </w:tcMar>
            <w:vAlign w:val="top"/>
          </w:tcPr>
          <w:p>
            <w:pPr>
              <w:spacing w:after="0" w:before="0"/>
            </w:pPr>
            <w:r>
              <w:rPr>
                <w:sz w:val="14"/>
              </w:rPr>
              <w:t>Proposal is a reviewable diff and cannot directly bypass vehicle-bus allowlist or OTA safety gate.</w:t>
            </w:r>
          </w:p>
        </w:tc>
      </w:tr>
      <w:tr>
        <w:trPr>
          <w:cantSplit/>
        </w:trPr>
        <w:tc>
          <w:tcPr>
            <w:tcW w:type="dxa" w:w="936"/>
            <w:tcMar>
              <w:top w:w="70" w:type="dxa"/>
              <w:start w:w="90" w:type="dxa"/>
              <w:bottom w:w="70" w:type="dxa"/>
              <w:end w:w="90" w:type="dxa"/>
            </w:tcMar>
            <w:vAlign w:val="top"/>
          </w:tcPr>
          <w:p>
            <w:pPr>
              <w:spacing w:after="0" w:before="0"/>
            </w:pPr>
            <w:r>
              <w:rPr>
                <w:sz w:val="14"/>
              </w:rPr>
              <w:t>FR-051</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Provide a replay engine for captures into decoder, feature and rule layers at controllable speed.</w:t>
            </w:r>
          </w:p>
        </w:tc>
        <w:tc>
          <w:tcPr>
            <w:tcW w:type="dxa" w:w="4536"/>
            <w:tcMar>
              <w:top w:w="70" w:type="dxa"/>
              <w:start w:w="90" w:type="dxa"/>
              <w:bottom w:w="70" w:type="dxa"/>
              <w:end w:w="90" w:type="dxa"/>
            </w:tcMar>
            <w:vAlign w:val="top"/>
          </w:tcPr>
          <w:p>
            <w:pPr>
              <w:spacing w:after="0" w:before="0"/>
            </w:pPr>
            <w:r>
              <w:rPr>
                <w:sz w:val="14"/>
              </w:rPr>
              <w:t>Replay output is isolated from live vehicle alerts unless explicitly run in test namespace.</w:t>
            </w:r>
          </w:p>
        </w:tc>
      </w:tr>
      <w:tr>
        <w:trPr>
          <w:cantSplit/>
        </w:trPr>
        <w:tc>
          <w:tcPr>
            <w:tcW w:type="dxa" w:w="936"/>
            <w:shd w:fill="F5F7F9"/>
            <w:tcMar>
              <w:top w:w="70" w:type="dxa"/>
              <w:start w:w="90" w:type="dxa"/>
              <w:bottom w:w="70" w:type="dxa"/>
              <w:end w:w="90" w:type="dxa"/>
            </w:tcMar>
            <w:vAlign w:val="top"/>
          </w:tcPr>
          <w:p>
            <w:pPr>
              <w:spacing w:after="0" w:before="0"/>
            </w:pPr>
            <w:r>
              <w:rPr>
                <w:sz w:val="14"/>
              </w:rPr>
              <w:t>FR-052</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Support a simulator/synthetic signal source for UI and automated tests.</w:t>
            </w:r>
          </w:p>
        </w:tc>
        <w:tc>
          <w:tcPr>
            <w:tcW w:type="dxa" w:w="4536"/>
            <w:shd w:fill="F5F7F9"/>
            <w:tcMar>
              <w:top w:w="70" w:type="dxa"/>
              <w:start w:w="90" w:type="dxa"/>
              <w:bottom w:w="70" w:type="dxa"/>
              <w:end w:w="90" w:type="dxa"/>
            </w:tcMar>
            <w:vAlign w:val="top"/>
          </w:tcPr>
          <w:p>
            <w:pPr>
              <w:spacing w:after="0" w:before="0"/>
            </w:pPr>
            <w:r>
              <w:rPr>
                <w:sz w:val="14"/>
              </w:rPr>
              <w:t>Entire app can run without a connected vehicle/gateway.</w:t>
            </w:r>
          </w:p>
        </w:tc>
      </w:tr>
      <w:tr>
        <w:trPr>
          <w:cantSplit/>
        </w:trPr>
        <w:tc>
          <w:tcPr>
            <w:tcW w:type="dxa" w:w="936"/>
            <w:tcMar>
              <w:top w:w="70" w:type="dxa"/>
              <w:start w:w="90" w:type="dxa"/>
              <w:bottom w:w="70" w:type="dxa"/>
              <w:end w:w="90" w:type="dxa"/>
            </w:tcMar>
            <w:vAlign w:val="top"/>
          </w:tcPr>
          <w:p>
            <w:pPr>
              <w:spacing w:after="0" w:before="0"/>
            </w:pPr>
            <w:r>
              <w:rPr>
                <w:sz w:val="14"/>
              </w:rPr>
              <w:t>FR-053</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Audit every authoritative mutation: service entry, inspection, amendment, configuration activation, equation activation, firmware update and manual override.</w:t>
            </w:r>
          </w:p>
        </w:tc>
        <w:tc>
          <w:tcPr>
            <w:tcW w:type="dxa" w:w="4536"/>
            <w:tcMar>
              <w:top w:w="70" w:type="dxa"/>
              <w:start w:w="90" w:type="dxa"/>
              <w:bottom w:w="70" w:type="dxa"/>
              <w:end w:w="90" w:type="dxa"/>
            </w:tcMar>
            <w:vAlign w:val="top"/>
          </w:tcPr>
          <w:p>
            <w:pPr>
              <w:spacing w:after="0" w:before="0"/>
            </w:pPr>
            <w:r>
              <w:rPr>
                <w:sz w:val="14"/>
              </w:rPr>
              <w:t>Audit record contains actor/source, timestamp, prior/new reference and reason when applicable.</w:t>
            </w:r>
          </w:p>
        </w:tc>
      </w:tr>
      <w:tr>
        <w:trPr>
          <w:cantSplit/>
        </w:trPr>
        <w:tc>
          <w:tcPr>
            <w:tcW w:type="dxa" w:w="936"/>
            <w:shd w:fill="F5F7F9"/>
            <w:tcMar>
              <w:top w:w="70" w:type="dxa"/>
              <w:start w:w="90" w:type="dxa"/>
              <w:bottom w:w="70" w:type="dxa"/>
              <w:end w:w="90" w:type="dxa"/>
            </w:tcMar>
            <w:vAlign w:val="top"/>
          </w:tcPr>
          <w:p>
            <w:pPr>
              <w:spacing w:after="0" w:before="0"/>
            </w:pPr>
            <w:r>
              <w:rPr>
                <w:sz w:val="14"/>
              </w:rPr>
              <w:t>FR-054</w:t>
            </w:r>
          </w:p>
        </w:tc>
        <w:tc>
          <w:tcPr>
            <w:tcW w:type="dxa" w:w="648"/>
            <w:shd w:fill="F5F7F9"/>
            <w:tcMar>
              <w:top w:w="70" w:type="dxa"/>
              <w:start w:w="90" w:type="dxa"/>
              <w:bottom w:w="70" w:type="dxa"/>
              <w:end w:w="90" w:type="dxa"/>
            </w:tcMar>
            <w:vAlign w:val="top"/>
          </w:tcPr>
          <w:p>
            <w:pPr>
              <w:spacing w:after="0" w:before="0"/>
            </w:pPr>
            <w:r>
              <w:rPr>
                <w:sz w:val="14"/>
              </w:rPr>
              <w:t>P1</w:t>
            </w:r>
          </w:p>
        </w:tc>
        <w:tc>
          <w:tcPr>
            <w:tcW w:type="dxa" w:w="4680"/>
            <w:shd w:fill="F5F7F9"/>
            <w:tcMar>
              <w:top w:w="70" w:type="dxa"/>
              <w:start w:w="90" w:type="dxa"/>
              <w:bottom w:w="70" w:type="dxa"/>
              <w:end w:w="90" w:type="dxa"/>
            </w:tcMar>
            <w:vAlign w:val="top"/>
          </w:tcPr>
          <w:p>
            <w:pPr>
              <w:spacing w:after="0" w:before="0"/>
            </w:pPr>
            <w:r>
              <w:rPr>
                <w:sz w:val="14"/>
              </w:rPr>
              <w:t>Support local AI and/or remote AI provider through a provider abstraction.</w:t>
            </w:r>
          </w:p>
        </w:tc>
        <w:tc>
          <w:tcPr>
            <w:tcW w:type="dxa" w:w="4536"/>
            <w:shd w:fill="F5F7F9"/>
            <w:tcMar>
              <w:top w:w="70" w:type="dxa"/>
              <w:start w:w="90" w:type="dxa"/>
              <w:bottom w:w="70" w:type="dxa"/>
              <w:end w:w="90" w:type="dxa"/>
            </w:tcMar>
            <w:vAlign w:val="top"/>
          </w:tcPr>
          <w:p>
            <w:pPr>
              <w:spacing w:after="0" w:before="0"/>
            </w:pPr>
            <w:r>
              <w:rPr>
                <w:sz w:val="14"/>
              </w:rPr>
              <w:t>Core product works with AI disabled; no raw data leaves device unless explicitly configured.</w:t>
            </w:r>
          </w:p>
        </w:tc>
      </w:tr>
      <w:tr>
        <w:trPr>
          <w:cantSplit/>
        </w:trPr>
        <w:tc>
          <w:tcPr>
            <w:tcW w:type="dxa" w:w="936"/>
            <w:tcMar>
              <w:top w:w="70" w:type="dxa"/>
              <w:start w:w="90" w:type="dxa"/>
              <w:bottom w:w="70" w:type="dxa"/>
              <w:end w:w="90" w:type="dxa"/>
            </w:tcMar>
            <w:vAlign w:val="top"/>
          </w:tcPr>
          <w:p>
            <w:pPr>
              <w:spacing w:after="0" w:before="0"/>
            </w:pPr>
            <w:r>
              <w:rPr>
                <w:sz w:val="14"/>
              </w:rPr>
              <w:t>FR-055</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Require evidence citations in AI-generated diagnostic statements shown as factual vehicle claims.</w:t>
            </w:r>
          </w:p>
        </w:tc>
        <w:tc>
          <w:tcPr>
            <w:tcW w:type="dxa" w:w="4536"/>
            <w:tcMar>
              <w:top w:w="70" w:type="dxa"/>
              <w:start w:w="90" w:type="dxa"/>
              <w:bottom w:w="70" w:type="dxa"/>
              <w:end w:w="90" w:type="dxa"/>
            </w:tcMar>
            <w:vAlign w:val="top"/>
          </w:tcPr>
          <w:p>
            <w:pPr>
              <w:spacing w:after="0" w:before="0"/>
            </w:pPr>
            <w:r>
              <w:rPr>
                <w:sz w:val="14"/>
              </w:rPr>
              <w:t>Each vehicle-condition sentence can be expanded to supporting internal evidence IDs; unsupported claims are labeled as hypothesis/general guidance.</w:t>
            </w:r>
          </w:p>
        </w:tc>
      </w:tr>
      <w:tr>
        <w:trPr>
          <w:cantSplit/>
        </w:trPr>
        <w:tc>
          <w:tcPr>
            <w:tcW w:type="dxa" w:w="936"/>
            <w:shd w:fill="F5F7F9"/>
            <w:tcMar>
              <w:top w:w="70" w:type="dxa"/>
              <w:start w:w="90" w:type="dxa"/>
              <w:bottom w:w="70" w:type="dxa"/>
              <w:end w:w="90" w:type="dxa"/>
            </w:tcMar>
            <w:vAlign w:val="top"/>
          </w:tcPr>
          <w:p>
            <w:pPr>
              <w:spacing w:after="0" w:before="0"/>
            </w:pPr>
            <w:r>
              <w:rPr>
                <w:sz w:val="14"/>
              </w:rPr>
              <w:t>FR-056</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Persist data through Android reboot and automatically restore intended gateway connection behavior within Android platform limits.</w:t>
            </w:r>
          </w:p>
        </w:tc>
        <w:tc>
          <w:tcPr>
            <w:tcW w:type="dxa" w:w="4536"/>
            <w:shd w:fill="F5F7F9"/>
            <w:tcMar>
              <w:top w:w="70" w:type="dxa"/>
              <w:start w:w="90" w:type="dxa"/>
              <w:bottom w:w="70" w:type="dxa"/>
              <w:end w:w="90" w:type="dxa"/>
            </w:tcMar>
            <w:vAlign w:val="top"/>
          </w:tcPr>
          <w:p>
            <w:pPr>
              <w:spacing w:after="0" w:before="0"/>
            </w:pPr>
            <w:r>
              <w:rPr>
                <w:sz w:val="14"/>
              </w:rPr>
              <w:t>App recovers without data corruption; background connection implementation follows current Android BLE/background restrictions [S6][S7].</w:t>
            </w:r>
          </w:p>
        </w:tc>
      </w:tr>
      <w:tr>
        <w:trPr>
          <w:cantSplit/>
        </w:trPr>
        <w:tc>
          <w:tcPr>
            <w:tcW w:type="dxa" w:w="936"/>
            <w:tcMar>
              <w:top w:w="70" w:type="dxa"/>
              <w:start w:w="90" w:type="dxa"/>
              <w:bottom w:w="70" w:type="dxa"/>
              <w:end w:w="90" w:type="dxa"/>
            </w:tcMar>
            <w:vAlign w:val="top"/>
          </w:tcPr>
          <w:p>
            <w:pPr>
              <w:spacing w:after="0" w:before="0"/>
            </w:pPr>
            <w:r>
              <w:rPr>
                <w:sz w:val="14"/>
              </w:rPr>
              <w:t>FR-057</w:t>
            </w:r>
          </w:p>
        </w:tc>
        <w:tc>
          <w:tcPr>
            <w:tcW w:type="dxa" w:w="648"/>
            <w:tcMar>
              <w:top w:w="70" w:type="dxa"/>
              <w:start w:w="90" w:type="dxa"/>
              <w:bottom w:w="70" w:type="dxa"/>
              <w:end w:w="90" w:type="dxa"/>
            </w:tcMar>
            <w:vAlign w:val="top"/>
          </w:tcPr>
          <w:p>
            <w:pPr>
              <w:spacing w:after="0" w:before="0"/>
            </w:pPr>
            <w:r>
              <w:rPr>
                <w:sz w:val="14"/>
              </w:rPr>
              <w:t>P1</w:t>
            </w:r>
          </w:p>
        </w:tc>
        <w:tc>
          <w:tcPr>
            <w:tcW w:type="dxa" w:w="4680"/>
            <w:tcMar>
              <w:top w:w="70" w:type="dxa"/>
              <w:start w:w="90" w:type="dxa"/>
              <w:bottom w:w="70" w:type="dxa"/>
              <w:end w:w="90" w:type="dxa"/>
            </w:tcMar>
            <w:vAlign w:val="top"/>
          </w:tcPr>
          <w:p>
            <w:pPr>
              <w:spacing w:after="0" w:before="0"/>
            </w:pPr>
            <w:r>
              <w:rPr>
                <w:sz w:val="14"/>
              </w:rPr>
              <w:t>Support data-retention tiers: dense raw frames, downsampled signals, derived metrics, permanent service/inspection history.</w:t>
            </w:r>
          </w:p>
        </w:tc>
        <w:tc>
          <w:tcPr>
            <w:tcW w:type="dxa" w:w="4536"/>
            <w:tcMar>
              <w:top w:w="70" w:type="dxa"/>
              <w:start w:w="90" w:type="dxa"/>
              <w:bottom w:w="70" w:type="dxa"/>
              <w:end w:w="90" w:type="dxa"/>
            </w:tcMar>
            <w:vAlign w:val="top"/>
          </w:tcPr>
          <w:p>
            <w:pPr>
              <w:spacing w:after="0" w:before="0"/>
            </w:pPr>
            <w:r>
              <w:rPr>
                <w:sz w:val="14"/>
              </w:rPr>
              <w:t>Retention policy can purge eligible raw data without deleting evidence referenced by preserved findings unless safely compacted with hash/reference.</w:t>
            </w:r>
          </w:p>
        </w:tc>
      </w:tr>
      <w:tr>
        <w:trPr>
          <w:cantSplit/>
        </w:trPr>
        <w:tc>
          <w:tcPr>
            <w:tcW w:type="dxa" w:w="936"/>
            <w:shd w:fill="F5F7F9"/>
            <w:tcMar>
              <w:top w:w="70" w:type="dxa"/>
              <w:start w:w="90" w:type="dxa"/>
              <w:bottom w:w="70" w:type="dxa"/>
              <w:end w:w="90" w:type="dxa"/>
            </w:tcMar>
            <w:vAlign w:val="top"/>
          </w:tcPr>
          <w:p>
            <w:pPr>
              <w:spacing w:after="0" w:before="0"/>
            </w:pPr>
            <w:r>
              <w:rPr>
                <w:sz w:val="14"/>
              </w:rPr>
              <w:t>FR-058</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Provide units and timezone handling that does not corrupt canonical timestamps/measurements.</w:t>
            </w:r>
          </w:p>
        </w:tc>
        <w:tc>
          <w:tcPr>
            <w:tcW w:type="dxa" w:w="4536"/>
            <w:shd w:fill="F5F7F9"/>
            <w:tcMar>
              <w:top w:w="70" w:type="dxa"/>
              <w:start w:w="90" w:type="dxa"/>
              <w:bottom w:w="70" w:type="dxa"/>
              <w:end w:w="90" w:type="dxa"/>
            </w:tcMar>
            <w:vAlign w:val="top"/>
          </w:tcPr>
          <w:p>
            <w:pPr>
              <w:spacing w:after="0" w:before="0"/>
            </w:pPr>
            <w:r>
              <w:rPr>
                <w:sz w:val="14"/>
              </w:rPr>
              <w:t>Stored time is unambiguous; displayed local time/unit changes are presentation-only.</w:t>
            </w:r>
          </w:p>
        </w:tc>
      </w:tr>
      <w:tr>
        <w:trPr>
          <w:cantSplit/>
        </w:trPr>
        <w:tc>
          <w:tcPr>
            <w:tcW w:type="dxa" w:w="936"/>
            <w:tcMar>
              <w:top w:w="70" w:type="dxa"/>
              <w:start w:w="90" w:type="dxa"/>
              <w:bottom w:w="70" w:type="dxa"/>
              <w:end w:w="90" w:type="dxa"/>
            </w:tcMar>
            <w:vAlign w:val="top"/>
          </w:tcPr>
          <w:p>
            <w:pPr>
              <w:spacing w:after="0" w:before="0"/>
            </w:pPr>
            <w:r>
              <w:rPr>
                <w:sz w:val="14"/>
              </w:rPr>
              <w:t>FR-059</w:t>
            </w:r>
          </w:p>
        </w:tc>
        <w:tc>
          <w:tcPr>
            <w:tcW w:type="dxa" w:w="648"/>
            <w:tcMar>
              <w:top w:w="70" w:type="dxa"/>
              <w:start w:w="90" w:type="dxa"/>
              <w:bottom w:w="70" w:type="dxa"/>
              <w:end w:w="90" w:type="dxa"/>
            </w:tcMar>
            <w:vAlign w:val="top"/>
          </w:tcPr>
          <w:p>
            <w:pPr>
              <w:spacing w:after="0" w:before="0"/>
            </w:pPr>
            <w:r>
              <w:rPr>
                <w:sz w:val="14"/>
              </w:rPr>
              <w:t>P0</w:t>
            </w:r>
          </w:p>
        </w:tc>
        <w:tc>
          <w:tcPr>
            <w:tcW w:type="dxa" w:w="4680"/>
            <w:tcMar>
              <w:top w:w="70" w:type="dxa"/>
              <w:start w:w="90" w:type="dxa"/>
              <w:bottom w:w="70" w:type="dxa"/>
              <w:end w:w="90" w:type="dxa"/>
            </w:tcMar>
            <w:vAlign w:val="top"/>
          </w:tcPr>
          <w:p>
            <w:pPr>
              <w:spacing w:after="0" w:before="0"/>
            </w:pPr>
            <w:r>
              <w:rPr>
                <w:sz w:val="14"/>
              </w:rPr>
              <w:t>Detect and display stale/missing data rather than holding the last value as live.</w:t>
            </w:r>
          </w:p>
        </w:tc>
        <w:tc>
          <w:tcPr>
            <w:tcW w:type="dxa" w:w="4536"/>
            <w:tcMar>
              <w:top w:w="70" w:type="dxa"/>
              <w:start w:w="90" w:type="dxa"/>
              <w:bottom w:w="70" w:type="dxa"/>
              <w:end w:w="90" w:type="dxa"/>
            </w:tcMar>
            <w:vAlign w:val="top"/>
          </w:tcPr>
          <w:p>
            <w:pPr>
              <w:spacing w:after="0" w:before="0"/>
            </w:pPr>
            <w:r>
              <w:rPr>
                <w:sz w:val="14"/>
              </w:rPr>
              <w:t>Every live card has source freshness logic.</w:t>
            </w:r>
          </w:p>
        </w:tc>
      </w:tr>
      <w:tr>
        <w:trPr>
          <w:cantSplit/>
        </w:trPr>
        <w:tc>
          <w:tcPr>
            <w:tcW w:type="dxa" w:w="936"/>
            <w:shd w:fill="F5F7F9"/>
            <w:tcMar>
              <w:top w:w="70" w:type="dxa"/>
              <w:start w:w="90" w:type="dxa"/>
              <w:bottom w:w="70" w:type="dxa"/>
              <w:end w:w="90" w:type="dxa"/>
            </w:tcMar>
            <w:vAlign w:val="top"/>
          </w:tcPr>
          <w:p>
            <w:pPr>
              <w:spacing w:after="0" w:before="0"/>
            </w:pPr>
            <w:r>
              <w:rPr>
                <w:sz w:val="14"/>
              </w:rPr>
              <w:t>FR-060</w:t>
            </w:r>
          </w:p>
        </w:tc>
        <w:tc>
          <w:tcPr>
            <w:tcW w:type="dxa" w:w="648"/>
            <w:shd w:fill="F5F7F9"/>
            <w:tcMar>
              <w:top w:w="70" w:type="dxa"/>
              <w:start w:w="90" w:type="dxa"/>
              <w:bottom w:w="70" w:type="dxa"/>
              <w:end w:w="90" w:type="dxa"/>
            </w:tcMar>
            <w:vAlign w:val="top"/>
          </w:tcPr>
          <w:p>
            <w:pPr>
              <w:spacing w:after="0" w:before="0"/>
            </w:pPr>
            <w:r>
              <w:rPr>
                <w:sz w:val="14"/>
              </w:rPr>
              <w:t>P0</w:t>
            </w:r>
          </w:p>
        </w:tc>
        <w:tc>
          <w:tcPr>
            <w:tcW w:type="dxa" w:w="4680"/>
            <w:shd w:fill="F5F7F9"/>
            <w:tcMar>
              <w:top w:w="70" w:type="dxa"/>
              <w:start w:w="90" w:type="dxa"/>
              <w:bottom w:w="70" w:type="dxa"/>
              <w:end w:w="90" w:type="dxa"/>
            </w:tcMar>
            <w:vAlign w:val="top"/>
          </w:tcPr>
          <w:p>
            <w:pPr>
              <w:spacing w:after="0" w:before="0"/>
            </w:pPr>
            <w:r>
              <w:rPr>
                <w:sz w:val="14"/>
              </w:rPr>
              <w:t>Record system/model version metadata with findings and exported reports.</w:t>
            </w:r>
          </w:p>
        </w:tc>
        <w:tc>
          <w:tcPr>
            <w:tcW w:type="dxa" w:w="4536"/>
            <w:shd w:fill="F5F7F9"/>
            <w:tcMar>
              <w:top w:w="70" w:type="dxa"/>
              <w:start w:w="90" w:type="dxa"/>
              <w:bottom w:w="70" w:type="dxa"/>
              <w:end w:w="90" w:type="dxa"/>
            </w:tcMar>
            <w:vAlign w:val="top"/>
          </w:tcPr>
          <w:p>
            <w:pPr>
              <w:spacing w:after="0" w:before="0"/>
            </w:pPr>
            <w:r>
              <w:rPr>
                <w:sz w:val="14"/>
              </w:rPr>
              <w:t>A report can state exactly which app, signal pack, equations and gateway firmware produced it.</w:t>
            </w:r>
          </w:p>
        </w:tc>
      </w:tr>
    </w:tbl>
    <w:p>
      <w:pPr>
        <w:spacing w:after="0"/>
      </w:pPr>
    </w:p>
    <w:p>
      <w:pPr>
        <w:pStyle w:val="Heading1"/>
        <w:keepNext/>
      </w:pPr>
      <w:r>
        <w:t>9. Maintenance Coverage Model</w:t>
      </w:r>
    </w:p>
    <w:p>
      <w:r>
        <w:t>The system must track every scheduled or practically maintainable item even when no electronic signal directly measures its condition. Each item is assigned one or more evidence modes: OEM schedule, ECU/direct, derived, added sensor, physical inspection, service record. “Condition unknown” is a valid state.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shd w:fill="22364E"/>
            <w:tcMar>
              <w:top w:w="70" w:type="dxa"/>
              <w:start w:w="90" w:type="dxa"/>
              <w:bottom w:w="70" w:type="dxa"/>
              <w:end w:w="90" w:type="dxa"/>
            </w:tcMar>
            <w:vAlign w:val="center"/>
          </w:tcPr>
          <w:p>
            <w:r>
              <w:rPr>
                <w:b/>
                <w:color w:val="FFFFFF"/>
                <w:sz w:val="14"/>
              </w:rPr>
              <w:t>Maintenance item</w:t>
            </w:r>
          </w:p>
        </w:tc>
        <w:tc>
          <w:tcPr>
            <w:tcW w:type="dxa" w:w="3312"/>
            <w:shd w:fill="22364E"/>
            <w:tcMar>
              <w:top w:w="70" w:type="dxa"/>
              <w:start w:w="90" w:type="dxa"/>
              <w:bottom w:w="70" w:type="dxa"/>
              <w:end w:w="90" w:type="dxa"/>
            </w:tcMar>
            <w:vAlign w:val="center"/>
          </w:tcPr>
          <w:p>
            <w:r>
              <w:rPr>
                <w:b/>
                <w:color w:val="FFFFFF"/>
                <w:sz w:val="14"/>
              </w:rPr>
              <w:t>Evidence sources</w:t>
            </w:r>
          </w:p>
        </w:tc>
        <w:tc>
          <w:tcPr>
            <w:tcW w:type="dxa" w:w="3096"/>
            <w:shd w:fill="22364E"/>
            <w:tcMar>
              <w:top w:w="70" w:type="dxa"/>
              <w:start w:w="90" w:type="dxa"/>
              <w:bottom w:w="70" w:type="dxa"/>
              <w:end w:w="90" w:type="dxa"/>
            </w:tcMar>
            <w:vAlign w:val="center"/>
          </w:tcPr>
          <w:p>
            <w:r>
              <w:rPr>
                <w:b/>
                <w:color w:val="FFFFFF"/>
                <w:sz w:val="14"/>
              </w:rPr>
              <w:t>System output</w:t>
            </w:r>
          </w:p>
        </w:tc>
        <w:tc>
          <w:tcPr>
            <w:tcW w:type="dxa" w:w="2304"/>
            <w:shd w:fill="22364E"/>
            <w:tcMar>
              <w:top w:w="70" w:type="dxa"/>
              <w:start w:w="90" w:type="dxa"/>
              <w:bottom w:w="70" w:type="dxa"/>
              <w:end w:w="90" w:type="dxa"/>
            </w:tcMar>
            <w:vAlign w:val="center"/>
          </w:tcPr>
          <w:p>
            <w:r>
              <w:rPr>
                <w:b/>
                <w:color w:val="FFFFFF"/>
                <w:sz w:val="14"/>
              </w:rPr>
              <w:t>Truth boundary</w:t>
            </w:r>
          </w:p>
        </w:tc>
      </w:tr>
      <w:tr>
        <w:trPr>
          <w:cantSplit/>
        </w:trPr>
        <w:tc>
          <w:tcPr>
            <w:tcW w:type="dxa" w:w="2088"/>
            <w:tcMar>
              <w:top w:w="70" w:type="dxa"/>
              <w:start w:w="90" w:type="dxa"/>
              <w:bottom w:w="70" w:type="dxa"/>
              <w:end w:w="90" w:type="dxa"/>
            </w:tcMar>
            <w:vAlign w:val="top"/>
          </w:tcPr>
          <w:p>
            <w:pPr>
              <w:spacing w:after="0" w:before="0"/>
            </w:pPr>
            <w:r>
              <w:rPr>
                <w:sz w:val="14"/>
              </w:rPr>
              <w:t>Engine oil</w:t>
            </w:r>
          </w:p>
        </w:tc>
        <w:tc>
          <w:tcPr>
            <w:tcW w:type="dxa" w:w="3312"/>
            <w:tcMar>
              <w:top w:w="70" w:type="dxa"/>
              <w:start w:w="90" w:type="dxa"/>
              <w:bottom w:w="70" w:type="dxa"/>
              <w:end w:w="90" w:type="dxa"/>
            </w:tcMar>
            <w:vAlign w:val="top"/>
          </w:tcPr>
          <w:p>
            <w:pPr>
              <w:spacing w:after="0" w:before="0"/>
            </w:pPr>
            <w:r>
              <w:rPr>
                <w:sz w:val="14"/>
              </w:rPr>
              <w:t>Schedule + mileage/time + operating severity; optional oil temp/pressure</w:t>
            </w:r>
          </w:p>
        </w:tc>
        <w:tc>
          <w:tcPr>
            <w:tcW w:type="dxa" w:w="3096"/>
            <w:tcMar>
              <w:top w:w="70" w:type="dxa"/>
              <w:start w:w="90" w:type="dxa"/>
              <w:bottom w:w="70" w:type="dxa"/>
              <w:end w:w="90" w:type="dxa"/>
            </w:tcMar>
            <w:vAlign w:val="top"/>
          </w:tcPr>
          <w:p>
            <w:pPr>
              <w:spacing w:after="0" w:before="0"/>
            </w:pPr>
            <w:r>
              <w:rPr>
                <w:sz w:val="14"/>
              </w:rPr>
              <w:t>Oil/filter due; usage-adjusted interval; overheat/short-trip severity</w:t>
            </w:r>
          </w:p>
        </w:tc>
        <w:tc>
          <w:tcPr>
            <w:tcW w:type="dxa" w:w="2304"/>
            <w:tcMar>
              <w:top w:w="70" w:type="dxa"/>
              <w:start w:w="90" w:type="dxa"/>
              <w:bottom w:w="70" w:type="dxa"/>
              <w:end w:w="90" w:type="dxa"/>
            </w:tcMar>
            <w:vAlign w:val="top"/>
          </w:tcPr>
          <w:p>
            <w:pPr>
              <w:spacing w:after="0" w:before="0"/>
            </w:pPr>
            <w:r>
              <w:rPr>
                <w:sz w:val="14"/>
              </w:rPr>
              <w:t>Oil quality is estimated unless sampled/sensed.</w:t>
            </w:r>
          </w:p>
        </w:tc>
      </w:tr>
      <w:tr>
        <w:trPr>
          <w:cantSplit/>
        </w:trPr>
        <w:tc>
          <w:tcPr>
            <w:tcW w:type="dxa" w:w="2088"/>
            <w:shd w:fill="F5F7F9"/>
            <w:tcMar>
              <w:top w:w="70" w:type="dxa"/>
              <w:start w:w="90" w:type="dxa"/>
              <w:bottom w:w="70" w:type="dxa"/>
              <w:end w:w="90" w:type="dxa"/>
            </w:tcMar>
            <w:vAlign w:val="top"/>
          </w:tcPr>
          <w:p>
            <w:pPr>
              <w:spacing w:after="0" w:before="0"/>
            </w:pPr>
            <w:r>
              <w:rPr>
                <w:sz w:val="14"/>
              </w:rPr>
              <w:t>Oil filter</w:t>
            </w:r>
          </w:p>
        </w:tc>
        <w:tc>
          <w:tcPr>
            <w:tcW w:type="dxa" w:w="3312"/>
            <w:shd w:fill="F5F7F9"/>
            <w:tcMar>
              <w:top w:w="70" w:type="dxa"/>
              <w:start w:w="90" w:type="dxa"/>
              <w:bottom w:w="70" w:type="dxa"/>
              <w:end w:w="90" w:type="dxa"/>
            </w:tcMar>
            <w:vAlign w:val="top"/>
          </w:tcPr>
          <w:p>
            <w:pPr>
              <w:spacing w:after="0" w:before="0"/>
            </w:pPr>
            <w:r>
              <w:rPr>
                <w:sz w:val="14"/>
              </w:rPr>
              <w:t>Schedule + oil service record</w:t>
            </w:r>
          </w:p>
        </w:tc>
        <w:tc>
          <w:tcPr>
            <w:tcW w:type="dxa" w:w="3096"/>
            <w:shd w:fill="F5F7F9"/>
            <w:tcMar>
              <w:top w:w="70" w:type="dxa"/>
              <w:start w:w="90" w:type="dxa"/>
              <w:bottom w:w="70" w:type="dxa"/>
              <w:end w:w="90" w:type="dxa"/>
            </w:tcMar>
            <w:vAlign w:val="top"/>
          </w:tcPr>
          <w:p>
            <w:pPr>
              <w:spacing w:after="0" w:before="0"/>
            </w:pPr>
            <w:r>
              <w:rPr>
                <w:sz w:val="14"/>
              </w:rPr>
              <w:t>Due with oil; service lifecycle</w:t>
            </w:r>
          </w:p>
        </w:tc>
        <w:tc>
          <w:tcPr>
            <w:tcW w:type="dxa" w:w="2304"/>
            <w:shd w:fill="F5F7F9"/>
            <w:tcMar>
              <w:top w:w="70" w:type="dxa"/>
              <w:start w:w="90" w:type="dxa"/>
              <w:bottom w:w="70" w:type="dxa"/>
              <w:end w:w="90" w:type="dxa"/>
            </w:tcMar>
            <w:vAlign w:val="top"/>
          </w:tcPr>
          <w:p>
            <w:pPr>
              <w:spacing w:after="0" w:before="0"/>
            </w:pPr>
            <w:r>
              <w:rPr>
                <w:sz w:val="14"/>
              </w:rPr>
              <w:t>No direct filter restriction sensor.</w:t>
            </w:r>
          </w:p>
        </w:tc>
      </w:tr>
      <w:tr>
        <w:trPr>
          <w:cantSplit/>
        </w:trPr>
        <w:tc>
          <w:tcPr>
            <w:tcW w:type="dxa" w:w="2088"/>
            <w:tcMar>
              <w:top w:w="70" w:type="dxa"/>
              <w:start w:w="90" w:type="dxa"/>
              <w:bottom w:w="70" w:type="dxa"/>
              <w:end w:w="90" w:type="dxa"/>
            </w:tcMar>
            <w:vAlign w:val="top"/>
          </w:tcPr>
          <w:p>
            <w:pPr>
              <w:spacing w:after="0" w:before="0"/>
            </w:pPr>
            <w:r>
              <w:rPr>
                <w:sz w:val="14"/>
              </w:rPr>
              <w:t>Engine coolant</w:t>
            </w:r>
          </w:p>
        </w:tc>
        <w:tc>
          <w:tcPr>
            <w:tcW w:type="dxa" w:w="3312"/>
            <w:tcMar>
              <w:top w:w="70" w:type="dxa"/>
              <w:start w:w="90" w:type="dxa"/>
              <w:bottom w:w="70" w:type="dxa"/>
              <w:end w:w="90" w:type="dxa"/>
            </w:tcMar>
            <w:vAlign w:val="top"/>
          </w:tcPr>
          <w:p>
            <w:pPr>
              <w:spacing w:after="0" w:before="0"/>
            </w:pPr>
            <w:r>
              <w:rPr>
                <w:sz w:val="14"/>
              </w:rPr>
              <w:t>Coolant temp + schedule + service record; optional level sensor</w:t>
            </w:r>
          </w:p>
        </w:tc>
        <w:tc>
          <w:tcPr>
            <w:tcW w:type="dxa" w:w="3096"/>
            <w:tcMar>
              <w:top w:w="70" w:type="dxa"/>
              <w:start w:w="90" w:type="dxa"/>
              <w:bottom w:w="70" w:type="dxa"/>
              <w:end w:w="90" w:type="dxa"/>
            </w:tcMar>
            <w:vAlign w:val="top"/>
          </w:tcPr>
          <w:p>
            <w:pPr>
              <w:spacing w:after="0" w:before="0"/>
            </w:pPr>
            <w:r>
              <w:rPr>
                <w:sz w:val="14"/>
              </w:rPr>
              <w:t>Warm-up/cooling trends, overheat history, service due</w:t>
            </w:r>
          </w:p>
        </w:tc>
        <w:tc>
          <w:tcPr>
            <w:tcW w:type="dxa" w:w="2304"/>
            <w:tcMar>
              <w:top w:w="70" w:type="dxa"/>
              <w:start w:w="90" w:type="dxa"/>
              <w:bottom w:w="70" w:type="dxa"/>
              <w:end w:w="90" w:type="dxa"/>
            </w:tcMar>
            <w:vAlign w:val="top"/>
          </w:tcPr>
          <w:p>
            <w:pPr>
              <w:spacing w:after="0" w:before="0"/>
            </w:pPr>
            <w:r>
              <w:rPr>
                <w:sz w:val="14"/>
              </w:rPr>
              <w:t>Fluid chemistry/contamination requires inspection/test.</w:t>
            </w:r>
          </w:p>
        </w:tc>
      </w:tr>
      <w:tr>
        <w:trPr>
          <w:cantSplit/>
        </w:trPr>
        <w:tc>
          <w:tcPr>
            <w:tcW w:type="dxa" w:w="2088"/>
            <w:shd w:fill="F5F7F9"/>
            <w:tcMar>
              <w:top w:w="70" w:type="dxa"/>
              <w:start w:w="90" w:type="dxa"/>
              <w:bottom w:w="70" w:type="dxa"/>
              <w:end w:w="90" w:type="dxa"/>
            </w:tcMar>
            <w:vAlign w:val="top"/>
          </w:tcPr>
          <w:p>
            <w:pPr>
              <w:spacing w:after="0" w:before="0"/>
            </w:pPr>
            <w:r>
              <w:rPr>
                <w:sz w:val="14"/>
              </w:rPr>
              <w:t>Thermostat / cooling efficiency</w:t>
            </w:r>
          </w:p>
        </w:tc>
        <w:tc>
          <w:tcPr>
            <w:tcW w:type="dxa" w:w="3312"/>
            <w:shd w:fill="F5F7F9"/>
            <w:tcMar>
              <w:top w:w="70" w:type="dxa"/>
              <w:start w:w="90" w:type="dxa"/>
              <w:bottom w:w="70" w:type="dxa"/>
              <w:end w:w="90" w:type="dxa"/>
            </w:tcMar>
            <w:vAlign w:val="top"/>
          </w:tcPr>
          <w:p>
            <w:pPr>
              <w:spacing w:after="0" w:before="0"/>
            </w:pPr>
            <w:r>
              <w:rPr>
                <w:sz w:val="14"/>
              </w:rPr>
              <w:t>Coolant + ambient/intake temp + load + speed</w:t>
            </w:r>
          </w:p>
        </w:tc>
        <w:tc>
          <w:tcPr>
            <w:tcW w:type="dxa" w:w="3096"/>
            <w:shd w:fill="F5F7F9"/>
            <w:tcMar>
              <w:top w:w="70" w:type="dxa"/>
              <w:start w:w="90" w:type="dxa"/>
              <w:bottom w:w="70" w:type="dxa"/>
              <w:end w:w="90" w:type="dxa"/>
            </w:tcMar>
            <w:vAlign w:val="top"/>
          </w:tcPr>
          <w:p>
            <w:pPr>
              <w:spacing w:after="0" w:before="0"/>
            </w:pPr>
            <w:r>
              <w:rPr>
                <w:sz w:val="14"/>
              </w:rPr>
              <w:t>Warm-up drift / thermal-control anomaly</w:t>
            </w:r>
          </w:p>
        </w:tc>
        <w:tc>
          <w:tcPr>
            <w:tcW w:type="dxa" w:w="2304"/>
            <w:shd w:fill="F5F7F9"/>
            <w:tcMar>
              <w:top w:w="70" w:type="dxa"/>
              <w:start w:w="90" w:type="dxa"/>
              <w:bottom w:w="70" w:type="dxa"/>
              <w:end w:w="90" w:type="dxa"/>
            </w:tcMar>
            <w:vAlign w:val="top"/>
          </w:tcPr>
          <w:p>
            <w:pPr>
              <w:spacing w:after="0" w:before="0"/>
            </w:pPr>
            <w:r>
              <w:rPr>
                <w:sz w:val="14"/>
              </w:rPr>
              <w:t>Diagnosis is probabilistic; inspect before replacement.</w:t>
            </w:r>
          </w:p>
        </w:tc>
      </w:tr>
      <w:tr>
        <w:trPr>
          <w:cantSplit/>
        </w:trPr>
        <w:tc>
          <w:tcPr>
            <w:tcW w:type="dxa" w:w="2088"/>
            <w:tcMar>
              <w:top w:w="70" w:type="dxa"/>
              <w:start w:w="90" w:type="dxa"/>
              <w:bottom w:w="70" w:type="dxa"/>
              <w:end w:w="90" w:type="dxa"/>
            </w:tcMar>
            <w:vAlign w:val="top"/>
          </w:tcPr>
          <w:p>
            <w:pPr>
              <w:spacing w:after="0" w:before="0"/>
            </w:pPr>
            <w:r>
              <w:rPr>
                <w:sz w:val="14"/>
              </w:rPr>
              <w:t>Water pump / radiator / hoses</w:t>
            </w:r>
          </w:p>
        </w:tc>
        <w:tc>
          <w:tcPr>
            <w:tcW w:type="dxa" w:w="3312"/>
            <w:tcMar>
              <w:top w:w="70" w:type="dxa"/>
              <w:start w:w="90" w:type="dxa"/>
              <w:bottom w:w="70" w:type="dxa"/>
              <w:end w:w="90" w:type="dxa"/>
            </w:tcMar>
            <w:vAlign w:val="top"/>
          </w:tcPr>
          <w:p>
            <w:pPr>
              <w:spacing w:after="0" w:before="0"/>
            </w:pPr>
            <w:r>
              <w:rPr>
                <w:sz w:val="14"/>
              </w:rPr>
              <w:t>Cooling trends + inspection + added leak/level evidence</w:t>
            </w:r>
          </w:p>
        </w:tc>
        <w:tc>
          <w:tcPr>
            <w:tcW w:type="dxa" w:w="3096"/>
            <w:tcMar>
              <w:top w:w="70" w:type="dxa"/>
              <w:start w:w="90" w:type="dxa"/>
              <w:bottom w:w="70" w:type="dxa"/>
              <w:end w:w="90" w:type="dxa"/>
            </w:tcMar>
            <w:vAlign w:val="top"/>
          </w:tcPr>
          <w:p>
            <w:pPr>
              <w:spacing w:after="0" w:before="0"/>
            </w:pPr>
            <w:r>
              <w:rPr>
                <w:sz w:val="14"/>
              </w:rPr>
              <w:t>Leak/thermal anomaly; inspection schedule</w:t>
            </w:r>
          </w:p>
        </w:tc>
        <w:tc>
          <w:tcPr>
            <w:tcW w:type="dxa" w:w="2304"/>
            <w:tcMar>
              <w:top w:w="70" w:type="dxa"/>
              <w:start w:w="90" w:type="dxa"/>
              <w:bottom w:w="70" w:type="dxa"/>
              <w:end w:w="90" w:type="dxa"/>
            </w:tcMar>
            <w:vAlign w:val="top"/>
          </w:tcPr>
          <w:p>
            <w:pPr>
              <w:spacing w:after="0" w:before="0"/>
            </w:pPr>
            <w:r>
              <w:rPr>
                <w:sz w:val="14"/>
              </w:rPr>
              <w:t>Visual leakage/play remains inspection-based.</w:t>
            </w:r>
          </w:p>
        </w:tc>
      </w:tr>
      <w:tr>
        <w:trPr>
          <w:cantSplit/>
        </w:trPr>
        <w:tc>
          <w:tcPr>
            <w:tcW w:type="dxa" w:w="2088"/>
            <w:shd w:fill="F5F7F9"/>
            <w:tcMar>
              <w:top w:w="70" w:type="dxa"/>
              <w:start w:w="90" w:type="dxa"/>
              <w:bottom w:w="70" w:type="dxa"/>
              <w:end w:w="90" w:type="dxa"/>
            </w:tcMar>
            <w:vAlign w:val="top"/>
          </w:tcPr>
          <w:p>
            <w:pPr>
              <w:spacing w:after="0" w:before="0"/>
            </w:pPr>
            <w:r>
              <w:rPr>
                <w:sz w:val="14"/>
              </w:rPr>
              <w:t>Engine air filter</w:t>
            </w:r>
          </w:p>
        </w:tc>
        <w:tc>
          <w:tcPr>
            <w:tcW w:type="dxa" w:w="3312"/>
            <w:shd w:fill="F5F7F9"/>
            <w:tcMar>
              <w:top w:w="70" w:type="dxa"/>
              <w:start w:w="90" w:type="dxa"/>
              <w:bottom w:w="70" w:type="dxa"/>
              <w:end w:w="90" w:type="dxa"/>
            </w:tcMar>
            <w:vAlign w:val="top"/>
          </w:tcPr>
          <w:p>
            <w:pPr>
              <w:spacing w:after="0" w:before="0"/>
            </w:pPr>
            <w:r>
              <w:rPr>
                <w:sz w:val="14"/>
              </w:rPr>
              <w:t>MAF/load trends + mileage + environment + inspection</w:t>
            </w:r>
          </w:p>
        </w:tc>
        <w:tc>
          <w:tcPr>
            <w:tcW w:type="dxa" w:w="3096"/>
            <w:shd w:fill="F5F7F9"/>
            <w:tcMar>
              <w:top w:w="70" w:type="dxa"/>
              <w:start w:w="90" w:type="dxa"/>
              <w:bottom w:w="70" w:type="dxa"/>
              <w:end w:w="90" w:type="dxa"/>
            </w:tcMar>
            <w:vAlign w:val="top"/>
          </w:tcPr>
          <w:p>
            <w:pPr>
              <w:spacing w:after="0" w:before="0"/>
            </w:pPr>
            <w:r>
              <w:rPr>
                <w:sz w:val="14"/>
              </w:rPr>
              <w:t>Restriction proxy / service due</w:t>
            </w:r>
          </w:p>
        </w:tc>
        <w:tc>
          <w:tcPr>
            <w:tcW w:type="dxa" w:w="2304"/>
            <w:shd w:fill="F5F7F9"/>
            <w:tcMar>
              <w:top w:w="70" w:type="dxa"/>
              <w:start w:w="90" w:type="dxa"/>
              <w:bottom w:w="70" w:type="dxa"/>
              <w:end w:w="90" w:type="dxa"/>
            </w:tcMar>
            <w:vAlign w:val="top"/>
          </w:tcPr>
          <w:p>
            <w:pPr>
              <w:spacing w:after="0" w:before="0"/>
            </w:pPr>
            <w:r>
              <w:rPr>
                <w:sz w:val="14"/>
              </w:rPr>
              <w:t>Physical inspection preferred before replacement.</w:t>
            </w:r>
          </w:p>
        </w:tc>
      </w:tr>
      <w:tr>
        <w:trPr>
          <w:cantSplit/>
        </w:trPr>
        <w:tc>
          <w:tcPr>
            <w:tcW w:type="dxa" w:w="2088"/>
            <w:tcMar>
              <w:top w:w="70" w:type="dxa"/>
              <w:start w:w="90" w:type="dxa"/>
              <w:bottom w:w="70" w:type="dxa"/>
              <w:end w:w="90" w:type="dxa"/>
            </w:tcMar>
            <w:vAlign w:val="top"/>
          </w:tcPr>
          <w:p>
            <w:pPr>
              <w:spacing w:after="0" w:before="0"/>
            </w:pPr>
            <w:r>
              <w:rPr>
                <w:sz w:val="14"/>
              </w:rPr>
              <w:t>Cabin air filter</w:t>
            </w:r>
          </w:p>
        </w:tc>
        <w:tc>
          <w:tcPr>
            <w:tcW w:type="dxa" w:w="3312"/>
            <w:tcMar>
              <w:top w:w="70" w:type="dxa"/>
              <w:start w:w="90" w:type="dxa"/>
              <w:bottom w:w="70" w:type="dxa"/>
              <w:end w:w="90" w:type="dxa"/>
            </w:tcMar>
            <w:vAlign w:val="top"/>
          </w:tcPr>
          <w:p>
            <w:pPr>
              <w:spacing w:after="0" w:before="0"/>
            </w:pPr>
            <w:r>
              <w:rPr>
                <w:sz w:val="14"/>
              </w:rPr>
              <w:t>Time/mileage/HVAC usage + manual inspection</w:t>
            </w:r>
          </w:p>
        </w:tc>
        <w:tc>
          <w:tcPr>
            <w:tcW w:type="dxa" w:w="3096"/>
            <w:tcMar>
              <w:top w:w="70" w:type="dxa"/>
              <w:start w:w="90" w:type="dxa"/>
              <w:bottom w:w="70" w:type="dxa"/>
              <w:end w:w="90" w:type="dxa"/>
            </w:tcMar>
            <w:vAlign w:val="top"/>
          </w:tcPr>
          <w:p>
            <w:pPr>
              <w:spacing w:after="0" w:before="0"/>
            </w:pPr>
            <w:r>
              <w:rPr>
                <w:sz w:val="14"/>
              </w:rPr>
              <w:t>Due reminder</w:t>
            </w:r>
          </w:p>
        </w:tc>
        <w:tc>
          <w:tcPr>
            <w:tcW w:type="dxa" w:w="2304"/>
            <w:tcMar>
              <w:top w:w="70" w:type="dxa"/>
              <w:start w:w="90" w:type="dxa"/>
              <w:bottom w:w="70" w:type="dxa"/>
              <w:end w:w="90" w:type="dxa"/>
            </w:tcMar>
            <w:vAlign w:val="top"/>
          </w:tcPr>
          <w:p>
            <w:pPr>
              <w:spacing w:after="0" w:before="0"/>
            </w:pPr>
            <w:r>
              <w:rPr>
                <w:sz w:val="14"/>
              </w:rPr>
              <w:t>No OEM differential-pressure sensor.</w:t>
            </w:r>
          </w:p>
        </w:tc>
      </w:tr>
      <w:tr>
        <w:trPr>
          <w:cantSplit/>
        </w:trPr>
        <w:tc>
          <w:tcPr>
            <w:tcW w:type="dxa" w:w="2088"/>
            <w:shd w:fill="F5F7F9"/>
            <w:tcMar>
              <w:top w:w="70" w:type="dxa"/>
              <w:start w:w="90" w:type="dxa"/>
              <w:bottom w:w="70" w:type="dxa"/>
              <w:end w:w="90" w:type="dxa"/>
            </w:tcMar>
            <w:vAlign w:val="top"/>
          </w:tcPr>
          <w:p>
            <w:pPr>
              <w:spacing w:after="0" w:before="0"/>
            </w:pPr>
            <w:r>
              <w:rPr>
                <w:sz w:val="14"/>
              </w:rPr>
              <w:t>Spark plugs</w:t>
            </w:r>
          </w:p>
        </w:tc>
        <w:tc>
          <w:tcPr>
            <w:tcW w:type="dxa" w:w="3312"/>
            <w:shd w:fill="F5F7F9"/>
            <w:tcMar>
              <w:top w:w="70" w:type="dxa"/>
              <w:start w:w="90" w:type="dxa"/>
              <w:bottom w:w="70" w:type="dxa"/>
              <w:end w:w="90" w:type="dxa"/>
            </w:tcMar>
            <w:vAlign w:val="top"/>
          </w:tcPr>
          <w:p>
            <w:pPr>
              <w:spacing w:after="0" w:before="0"/>
            </w:pPr>
            <w:r>
              <w:rPr>
                <w:sz w:val="14"/>
              </w:rPr>
              <w:t>Schedule + misfire/fuel-trim/ignition behavior + service record</w:t>
            </w:r>
          </w:p>
        </w:tc>
        <w:tc>
          <w:tcPr>
            <w:tcW w:type="dxa" w:w="3096"/>
            <w:shd w:fill="F5F7F9"/>
            <w:tcMar>
              <w:top w:w="70" w:type="dxa"/>
              <w:start w:w="90" w:type="dxa"/>
              <w:bottom w:w="70" w:type="dxa"/>
              <w:end w:w="90" w:type="dxa"/>
            </w:tcMar>
            <w:vAlign w:val="top"/>
          </w:tcPr>
          <w:p>
            <w:pPr>
              <w:spacing w:after="0" w:before="0"/>
            </w:pPr>
            <w:r>
              <w:rPr>
                <w:sz w:val="14"/>
              </w:rPr>
              <w:t>Due / abnormal combustion clues</w:t>
            </w:r>
          </w:p>
        </w:tc>
        <w:tc>
          <w:tcPr>
            <w:tcW w:type="dxa" w:w="2304"/>
            <w:shd w:fill="F5F7F9"/>
            <w:tcMar>
              <w:top w:w="70" w:type="dxa"/>
              <w:start w:w="90" w:type="dxa"/>
              <w:bottom w:w="70" w:type="dxa"/>
              <w:end w:w="90" w:type="dxa"/>
            </w:tcMar>
            <w:vAlign w:val="top"/>
          </w:tcPr>
          <w:p>
            <w:pPr>
              <w:spacing w:after="0" w:before="0"/>
            </w:pPr>
            <w:r>
              <w:rPr>
                <w:sz w:val="14"/>
              </w:rPr>
              <w:t>Plug condition requires inspection.</w:t>
            </w:r>
          </w:p>
        </w:tc>
      </w:tr>
      <w:tr>
        <w:trPr>
          <w:cantSplit/>
        </w:trPr>
        <w:tc>
          <w:tcPr>
            <w:tcW w:type="dxa" w:w="2088"/>
            <w:tcMar>
              <w:top w:w="70" w:type="dxa"/>
              <w:start w:w="90" w:type="dxa"/>
              <w:bottom w:w="70" w:type="dxa"/>
              <w:end w:w="90" w:type="dxa"/>
            </w:tcMar>
            <w:vAlign w:val="top"/>
          </w:tcPr>
          <w:p>
            <w:pPr>
              <w:spacing w:after="0" w:before="0"/>
            </w:pPr>
            <w:r>
              <w:rPr>
                <w:sz w:val="14"/>
              </w:rPr>
              <w:t>Ignition coils</w:t>
            </w:r>
          </w:p>
        </w:tc>
        <w:tc>
          <w:tcPr>
            <w:tcW w:type="dxa" w:w="3312"/>
            <w:tcMar>
              <w:top w:w="70" w:type="dxa"/>
              <w:start w:w="90" w:type="dxa"/>
              <w:bottom w:w="70" w:type="dxa"/>
              <w:end w:w="90" w:type="dxa"/>
            </w:tcMar>
            <w:vAlign w:val="top"/>
          </w:tcPr>
          <w:p>
            <w:pPr>
              <w:spacing w:after="0" w:before="0"/>
            </w:pPr>
            <w:r>
              <w:rPr>
                <w:sz w:val="14"/>
              </w:rPr>
              <w:t>Misfire patterns + DTCs + service history</w:t>
            </w:r>
          </w:p>
        </w:tc>
        <w:tc>
          <w:tcPr>
            <w:tcW w:type="dxa" w:w="3096"/>
            <w:tcMar>
              <w:top w:w="70" w:type="dxa"/>
              <w:start w:w="90" w:type="dxa"/>
              <w:bottom w:w="70" w:type="dxa"/>
              <w:end w:w="90" w:type="dxa"/>
            </w:tcMar>
            <w:vAlign w:val="top"/>
          </w:tcPr>
          <w:p>
            <w:pPr>
              <w:spacing w:after="0" w:before="0"/>
            </w:pPr>
            <w:r>
              <w:rPr>
                <w:sz w:val="14"/>
              </w:rPr>
              <w:t>Cylinder-specific anomaly</w:t>
            </w:r>
          </w:p>
        </w:tc>
        <w:tc>
          <w:tcPr>
            <w:tcW w:type="dxa" w:w="2304"/>
            <w:tcMar>
              <w:top w:w="70" w:type="dxa"/>
              <w:start w:w="90" w:type="dxa"/>
              <w:bottom w:w="70" w:type="dxa"/>
              <w:end w:w="90" w:type="dxa"/>
            </w:tcMar>
            <w:vAlign w:val="top"/>
          </w:tcPr>
          <w:p>
            <w:pPr>
              <w:spacing w:after="0" w:before="0"/>
            </w:pPr>
            <w:r>
              <w:rPr>
                <w:sz w:val="14"/>
              </w:rPr>
              <w:t>Do not equate misfire with failed coil without corroboration.</w:t>
            </w:r>
          </w:p>
        </w:tc>
      </w:tr>
      <w:tr>
        <w:trPr>
          <w:cantSplit/>
        </w:trPr>
        <w:tc>
          <w:tcPr>
            <w:tcW w:type="dxa" w:w="2088"/>
            <w:shd w:fill="F5F7F9"/>
            <w:tcMar>
              <w:top w:w="70" w:type="dxa"/>
              <w:start w:w="90" w:type="dxa"/>
              <w:bottom w:w="70" w:type="dxa"/>
              <w:end w:w="90" w:type="dxa"/>
            </w:tcMar>
            <w:vAlign w:val="top"/>
          </w:tcPr>
          <w:p>
            <w:pPr>
              <w:spacing w:after="0" w:before="0"/>
            </w:pPr>
            <w:r>
              <w:rPr>
                <w:sz w:val="14"/>
              </w:rPr>
              <w:t>Fuel system / injectors</w:t>
            </w:r>
          </w:p>
        </w:tc>
        <w:tc>
          <w:tcPr>
            <w:tcW w:type="dxa" w:w="3312"/>
            <w:shd w:fill="F5F7F9"/>
            <w:tcMar>
              <w:top w:w="70" w:type="dxa"/>
              <w:start w:w="90" w:type="dxa"/>
              <w:bottom w:w="70" w:type="dxa"/>
              <w:end w:w="90" w:type="dxa"/>
            </w:tcMar>
            <w:vAlign w:val="top"/>
          </w:tcPr>
          <w:p>
            <w:pPr>
              <w:spacing w:after="0" w:before="0"/>
            </w:pPr>
            <w:r>
              <w:rPr>
                <w:sz w:val="14"/>
              </w:rPr>
              <w:t>Fuel trims, misfires, O2/A-F, load; optional pressure sensor</w:t>
            </w:r>
          </w:p>
        </w:tc>
        <w:tc>
          <w:tcPr>
            <w:tcW w:type="dxa" w:w="3096"/>
            <w:shd w:fill="F5F7F9"/>
            <w:tcMar>
              <w:top w:w="70" w:type="dxa"/>
              <w:start w:w="90" w:type="dxa"/>
              <w:bottom w:w="70" w:type="dxa"/>
              <w:end w:w="90" w:type="dxa"/>
            </w:tcMar>
            <w:vAlign w:val="top"/>
          </w:tcPr>
          <w:p>
            <w:pPr>
              <w:spacing w:after="0" w:before="0"/>
            </w:pPr>
            <w:r>
              <w:rPr>
                <w:sz w:val="14"/>
              </w:rPr>
              <w:t>Mixture/injector imbalance clues</w:t>
            </w:r>
          </w:p>
        </w:tc>
        <w:tc>
          <w:tcPr>
            <w:tcW w:type="dxa" w:w="2304"/>
            <w:shd w:fill="F5F7F9"/>
            <w:tcMar>
              <w:top w:w="70" w:type="dxa"/>
              <w:start w:w="90" w:type="dxa"/>
              <w:bottom w:w="70" w:type="dxa"/>
              <w:end w:w="90" w:type="dxa"/>
            </w:tcMar>
            <w:vAlign w:val="top"/>
          </w:tcPr>
          <w:p>
            <w:pPr>
              <w:spacing w:after="0" w:before="0"/>
            </w:pPr>
            <w:r>
              <w:rPr>
                <w:sz w:val="14"/>
              </w:rPr>
              <w:t>Fuel pressure requires supported PID or added sensor.</w:t>
            </w:r>
          </w:p>
        </w:tc>
      </w:tr>
      <w:tr>
        <w:trPr>
          <w:cantSplit/>
        </w:trPr>
        <w:tc>
          <w:tcPr>
            <w:tcW w:type="dxa" w:w="2088"/>
            <w:tcMar>
              <w:top w:w="70" w:type="dxa"/>
              <w:start w:w="90" w:type="dxa"/>
              <w:bottom w:w="70" w:type="dxa"/>
              <w:end w:w="90" w:type="dxa"/>
            </w:tcMar>
            <w:vAlign w:val="top"/>
          </w:tcPr>
          <w:p>
            <w:pPr>
              <w:spacing w:after="0" w:before="0"/>
            </w:pPr>
            <w:r>
              <w:rPr>
                <w:sz w:val="14"/>
              </w:rPr>
              <w:t>O2 / A-F sensors</w:t>
            </w:r>
          </w:p>
        </w:tc>
        <w:tc>
          <w:tcPr>
            <w:tcW w:type="dxa" w:w="3312"/>
            <w:tcMar>
              <w:top w:w="70" w:type="dxa"/>
              <w:start w:w="90" w:type="dxa"/>
              <w:bottom w:w="70" w:type="dxa"/>
              <w:end w:w="90" w:type="dxa"/>
            </w:tcMar>
            <w:vAlign w:val="top"/>
          </w:tcPr>
          <w:p>
            <w:pPr>
              <w:spacing w:after="0" w:before="0"/>
            </w:pPr>
            <w:r>
              <w:rPr>
                <w:sz w:val="14"/>
              </w:rPr>
              <w:t>ECU sensor data + DTC/monitor history</w:t>
            </w:r>
          </w:p>
        </w:tc>
        <w:tc>
          <w:tcPr>
            <w:tcW w:type="dxa" w:w="3096"/>
            <w:tcMar>
              <w:top w:w="70" w:type="dxa"/>
              <w:start w:w="90" w:type="dxa"/>
              <w:bottom w:w="70" w:type="dxa"/>
              <w:end w:w="90" w:type="dxa"/>
            </w:tcMar>
            <w:vAlign w:val="top"/>
          </w:tcPr>
          <w:p>
            <w:pPr>
              <w:spacing w:after="0" w:before="0"/>
            </w:pPr>
            <w:r>
              <w:rPr>
                <w:sz w:val="14"/>
              </w:rPr>
              <w:t>Response/bias anomaly, replacement lifecycle</w:t>
            </w:r>
          </w:p>
        </w:tc>
        <w:tc>
          <w:tcPr>
            <w:tcW w:type="dxa" w:w="2304"/>
            <w:tcMar>
              <w:top w:w="70" w:type="dxa"/>
              <w:start w:w="90" w:type="dxa"/>
              <w:bottom w:w="70" w:type="dxa"/>
              <w:end w:w="90" w:type="dxa"/>
            </w:tcMar>
            <w:vAlign w:val="top"/>
          </w:tcPr>
          <w:p>
            <w:pPr>
              <w:spacing w:after="0" w:before="0"/>
            </w:pPr>
            <w:r>
              <w:rPr>
                <w:sz w:val="14"/>
              </w:rPr>
              <w:t>Toyota-specific signal mapping required.</w:t>
            </w:r>
          </w:p>
        </w:tc>
      </w:tr>
      <w:tr>
        <w:trPr>
          <w:cantSplit/>
        </w:trPr>
        <w:tc>
          <w:tcPr>
            <w:tcW w:type="dxa" w:w="2088"/>
            <w:shd w:fill="F5F7F9"/>
            <w:tcMar>
              <w:top w:w="70" w:type="dxa"/>
              <w:start w:w="90" w:type="dxa"/>
              <w:bottom w:w="70" w:type="dxa"/>
              <w:end w:w="90" w:type="dxa"/>
            </w:tcMar>
            <w:vAlign w:val="top"/>
          </w:tcPr>
          <w:p>
            <w:pPr>
              <w:spacing w:after="0" w:before="0"/>
            </w:pPr>
            <w:r>
              <w:rPr>
                <w:sz w:val="14"/>
              </w:rPr>
              <w:t>Catalytic converters</w:t>
            </w:r>
          </w:p>
        </w:tc>
        <w:tc>
          <w:tcPr>
            <w:tcW w:type="dxa" w:w="3312"/>
            <w:shd w:fill="F5F7F9"/>
            <w:tcMar>
              <w:top w:w="70" w:type="dxa"/>
              <w:start w:w="90" w:type="dxa"/>
              <w:bottom w:w="70" w:type="dxa"/>
              <w:end w:w="90" w:type="dxa"/>
            </w:tcMar>
            <w:vAlign w:val="top"/>
          </w:tcPr>
          <w:p>
            <w:pPr>
              <w:spacing w:after="0" w:before="0"/>
            </w:pPr>
            <w:r>
              <w:rPr>
                <w:sz w:val="14"/>
              </w:rPr>
              <w:t>ECU monitor/DTC + upstream/downstream behavior</w:t>
            </w:r>
          </w:p>
        </w:tc>
        <w:tc>
          <w:tcPr>
            <w:tcW w:type="dxa" w:w="3096"/>
            <w:shd w:fill="F5F7F9"/>
            <w:tcMar>
              <w:top w:w="70" w:type="dxa"/>
              <w:start w:w="90" w:type="dxa"/>
              <w:bottom w:w="70" w:type="dxa"/>
              <w:end w:w="90" w:type="dxa"/>
            </w:tcMar>
            <w:vAlign w:val="top"/>
          </w:tcPr>
          <w:p>
            <w:pPr>
              <w:spacing w:after="0" w:before="0"/>
            </w:pPr>
            <w:r>
              <w:rPr>
                <w:sz w:val="14"/>
              </w:rPr>
              <w:t>Monitor status / degradation clues</w:t>
            </w:r>
          </w:p>
        </w:tc>
        <w:tc>
          <w:tcPr>
            <w:tcW w:type="dxa" w:w="2304"/>
            <w:shd w:fill="F5F7F9"/>
            <w:tcMar>
              <w:top w:w="70" w:type="dxa"/>
              <w:start w:w="90" w:type="dxa"/>
              <w:bottom w:w="70" w:type="dxa"/>
              <w:end w:w="90" w:type="dxa"/>
            </w:tcMar>
            <w:vAlign w:val="top"/>
          </w:tcPr>
          <w:p>
            <w:pPr>
              <w:spacing w:after="0" w:before="0"/>
            </w:pPr>
            <w:r>
              <w:rPr>
                <w:sz w:val="14"/>
              </w:rPr>
              <w:t>Do not bypass emissions logic.</w:t>
            </w:r>
          </w:p>
        </w:tc>
      </w:tr>
      <w:tr>
        <w:trPr>
          <w:cantSplit/>
        </w:trPr>
        <w:tc>
          <w:tcPr>
            <w:tcW w:type="dxa" w:w="2088"/>
            <w:tcMar>
              <w:top w:w="70" w:type="dxa"/>
              <w:start w:w="90" w:type="dxa"/>
              <w:bottom w:w="70" w:type="dxa"/>
              <w:end w:w="90" w:type="dxa"/>
            </w:tcMar>
            <w:vAlign w:val="top"/>
          </w:tcPr>
          <w:p>
            <w:pPr>
              <w:spacing w:after="0" w:before="0"/>
            </w:pPr>
            <w:r>
              <w:rPr>
                <w:sz w:val="14"/>
              </w:rPr>
              <w:t>EVAP</w:t>
            </w:r>
          </w:p>
        </w:tc>
        <w:tc>
          <w:tcPr>
            <w:tcW w:type="dxa" w:w="3312"/>
            <w:tcMar>
              <w:top w:w="70" w:type="dxa"/>
              <w:start w:w="90" w:type="dxa"/>
              <w:bottom w:w="70" w:type="dxa"/>
              <w:end w:w="90" w:type="dxa"/>
            </w:tcMar>
            <w:vAlign w:val="top"/>
          </w:tcPr>
          <w:p>
            <w:pPr>
              <w:spacing w:after="0" w:before="0"/>
            </w:pPr>
            <w:r>
              <w:rPr>
                <w:sz w:val="14"/>
              </w:rPr>
              <w:t>Readiness/monitor/DTC + available pressure/valve data</w:t>
            </w:r>
          </w:p>
        </w:tc>
        <w:tc>
          <w:tcPr>
            <w:tcW w:type="dxa" w:w="3096"/>
            <w:tcMar>
              <w:top w:w="70" w:type="dxa"/>
              <w:start w:w="90" w:type="dxa"/>
              <w:bottom w:w="70" w:type="dxa"/>
              <w:end w:w="90" w:type="dxa"/>
            </w:tcMar>
            <w:vAlign w:val="top"/>
          </w:tcPr>
          <w:p>
            <w:pPr>
              <w:spacing w:after="0" w:before="0"/>
            </w:pPr>
            <w:r>
              <w:rPr>
                <w:sz w:val="14"/>
              </w:rPr>
              <w:t>Leak/system finding</w:t>
            </w:r>
          </w:p>
        </w:tc>
        <w:tc>
          <w:tcPr>
            <w:tcW w:type="dxa" w:w="2304"/>
            <w:tcMar>
              <w:top w:w="70" w:type="dxa"/>
              <w:start w:w="90" w:type="dxa"/>
              <w:bottom w:w="70" w:type="dxa"/>
              <w:end w:w="90" w:type="dxa"/>
            </w:tcMar>
            <w:vAlign w:val="top"/>
          </w:tcPr>
          <w:p>
            <w:pPr>
              <w:spacing w:after="0" w:before="0"/>
            </w:pPr>
            <w:r>
              <w:rPr>
                <w:sz w:val="14"/>
              </w:rPr>
              <w:t>No actuation Active Tests in MVP.</w:t>
            </w:r>
          </w:p>
        </w:tc>
      </w:tr>
      <w:tr>
        <w:trPr>
          <w:cantSplit/>
        </w:trPr>
        <w:tc>
          <w:tcPr>
            <w:tcW w:type="dxa" w:w="2088"/>
            <w:shd w:fill="F5F7F9"/>
            <w:tcMar>
              <w:top w:w="70" w:type="dxa"/>
              <w:start w:w="90" w:type="dxa"/>
              <w:bottom w:w="70" w:type="dxa"/>
              <w:end w:w="90" w:type="dxa"/>
            </w:tcMar>
            <w:vAlign w:val="top"/>
          </w:tcPr>
          <w:p>
            <w:pPr>
              <w:spacing w:after="0" w:before="0"/>
            </w:pPr>
            <w:r>
              <w:rPr>
                <w:sz w:val="14"/>
              </w:rPr>
              <w:t>Timing belt / chain</w:t>
            </w:r>
          </w:p>
        </w:tc>
        <w:tc>
          <w:tcPr>
            <w:tcW w:type="dxa" w:w="3312"/>
            <w:shd w:fill="F5F7F9"/>
            <w:tcMar>
              <w:top w:w="70" w:type="dxa"/>
              <w:start w:w="90" w:type="dxa"/>
              <w:bottom w:w="70" w:type="dxa"/>
              <w:end w:w="90" w:type="dxa"/>
            </w:tcMar>
            <w:vAlign w:val="top"/>
          </w:tcPr>
          <w:p>
            <w:pPr>
              <w:spacing w:after="0" w:before="0"/>
            </w:pPr>
            <w:r>
              <w:rPr>
                <w:sz w:val="14"/>
              </w:rPr>
              <w:t>Engine-specific schedule + verified service history</w:t>
            </w:r>
          </w:p>
        </w:tc>
        <w:tc>
          <w:tcPr>
            <w:tcW w:type="dxa" w:w="3096"/>
            <w:shd w:fill="F5F7F9"/>
            <w:tcMar>
              <w:top w:w="70" w:type="dxa"/>
              <w:start w:w="90" w:type="dxa"/>
              <w:bottom w:w="70" w:type="dxa"/>
              <w:end w:w="90" w:type="dxa"/>
            </w:tcMar>
            <w:vAlign w:val="top"/>
          </w:tcPr>
          <w:p>
            <w:pPr>
              <w:spacing w:after="0" w:before="0"/>
            </w:pPr>
            <w:r>
              <w:rPr>
                <w:sz w:val="14"/>
              </w:rPr>
              <w:t>Hard due/unknown-history action</w:t>
            </w:r>
          </w:p>
        </w:tc>
        <w:tc>
          <w:tcPr>
            <w:tcW w:type="dxa" w:w="2304"/>
            <w:shd w:fill="F5F7F9"/>
            <w:tcMar>
              <w:top w:w="70" w:type="dxa"/>
              <w:start w:w="90" w:type="dxa"/>
              <w:bottom w:w="70" w:type="dxa"/>
              <w:end w:w="90" w:type="dxa"/>
            </w:tcMar>
            <w:vAlign w:val="top"/>
          </w:tcPr>
          <w:p>
            <w:pPr>
              <w:spacing w:after="0" w:before="0"/>
            </w:pPr>
            <w:r>
              <w:rPr>
                <w:sz w:val="14"/>
              </w:rPr>
              <w:t>No reliable remaining-life sensor; engine applicability critical.</w:t>
            </w:r>
          </w:p>
        </w:tc>
      </w:tr>
      <w:tr>
        <w:trPr>
          <w:cantSplit/>
        </w:trPr>
        <w:tc>
          <w:tcPr>
            <w:tcW w:type="dxa" w:w="2088"/>
            <w:tcMar>
              <w:top w:w="70" w:type="dxa"/>
              <w:start w:w="90" w:type="dxa"/>
              <w:bottom w:w="70" w:type="dxa"/>
              <w:end w:w="90" w:type="dxa"/>
            </w:tcMar>
            <w:vAlign w:val="top"/>
          </w:tcPr>
          <w:p>
            <w:pPr>
              <w:spacing w:after="0" w:before="0"/>
            </w:pPr>
            <w:r>
              <w:rPr>
                <w:sz w:val="14"/>
              </w:rPr>
              <w:t>Accessory drive belt</w:t>
            </w:r>
          </w:p>
        </w:tc>
        <w:tc>
          <w:tcPr>
            <w:tcW w:type="dxa" w:w="3312"/>
            <w:tcMar>
              <w:top w:w="70" w:type="dxa"/>
              <w:start w:w="90" w:type="dxa"/>
              <w:bottom w:w="70" w:type="dxa"/>
              <w:end w:w="90" w:type="dxa"/>
            </w:tcMar>
            <w:vAlign w:val="top"/>
          </w:tcPr>
          <w:p>
            <w:pPr>
              <w:spacing w:after="0" w:before="0"/>
            </w:pPr>
            <w:r>
              <w:rPr>
                <w:sz w:val="14"/>
              </w:rPr>
              <w:t>Schedule/time + inspection</w:t>
            </w:r>
          </w:p>
        </w:tc>
        <w:tc>
          <w:tcPr>
            <w:tcW w:type="dxa" w:w="3096"/>
            <w:tcMar>
              <w:top w:w="70" w:type="dxa"/>
              <w:start w:w="90" w:type="dxa"/>
              <w:bottom w:w="70" w:type="dxa"/>
              <w:end w:w="90" w:type="dxa"/>
            </w:tcMar>
            <w:vAlign w:val="top"/>
          </w:tcPr>
          <w:p>
            <w:pPr>
              <w:spacing w:after="0" w:before="0"/>
            </w:pPr>
            <w:r>
              <w:rPr>
                <w:sz w:val="14"/>
              </w:rPr>
              <w:t>Inspect/replace due</w:t>
            </w:r>
          </w:p>
        </w:tc>
        <w:tc>
          <w:tcPr>
            <w:tcW w:type="dxa" w:w="2304"/>
            <w:tcMar>
              <w:top w:w="70" w:type="dxa"/>
              <w:start w:w="90" w:type="dxa"/>
              <w:bottom w:w="70" w:type="dxa"/>
              <w:end w:w="90" w:type="dxa"/>
            </w:tcMar>
            <w:vAlign w:val="top"/>
          </w:tcPr>
          <w:p>
            <w:pPr>
              <w:spacing w:after="0" w:before="0"/>
            </w:pPr>
            <w:r>
              <w:rPr>
                <w:sz w:val="14"/>
              </w:rPr>
              <w:t>Cracks/tension require physical inspection unless added vision/sensor.</w:t>
            </w:r>
          </w:p>
        </w:tc>
      </w:tr>
      <w:tr>
        <w:trPr>
          <w:cantSplit/>
        </w:trPr>
        <w:tc>
          <w:tcPr>
            <w:tcW w:type="dxa" w:w="2088"/>
            <w:shd w:fill="F5F7F9"/>
            <w:tcMar>
              <w:top w:w="70" w:type="dxa"/>
              <w:start w:w="90" w:type="dxa"/>
              <w:bottom w:w="70" w:type="dxa"/>
              <w:end w:w="90" w:type="dxa"/>
            </w:tcMar>
            <w:vAlign w:val="top"/>
          </w:tcPr>
          <w:p>
            <w:pPr>
              <w:spacing w:after="0" w:before="0"/>
            </w:pPr>
            <w:r>
              <w:rPr>
                <w:sz w:val="14"/>
              </w:rPr>
              <w:t>Battery</w:t>
            </w:r>
          </w:p>
        </w:tc>
        <w:tc>
          <w:tcPr>
            <w:tcW w:type="dxa" w:w="3312"/>
            <w:shd w:fill="F5F7F9"/>
            <w:tcMar>
              <w:top w:w="70" w:type="dxa"/>
              <w:start w:w="90" w:type="dxa"/>
              <w:bottom w:w="70" w:type="dxa"/>
              <w:end w:w="90" w:type="dxa"/>
            </w:tcMar>
            <w:vAlign w:val="top"/>
          </w:tcPr>
          <w:p>
            <w:pPr>
              <w:spacing w:after="0" w:before="0"/>
            </w:pPr>
            <w:r>
              <w:rPr>
                <w:sz w:val="14"/>
              </w:rPr>
              <w:t>Voltage, crank sag/duration, time/temperature; optional current</w:t>
            </w:r>
          </w:p>
        </w:tc>
        <w:tc>
          <w:tcPr>
            <w:tcW w:type="dxa" w:w="3096"/>
            <w:shd w:fill="F5F7F9"/>
            <w:tcMar>
              <w:top w:w="70" w:type="dxa"/>
              <w:start w:w="90" w:type="dxa"/>
              <w:bottom w:w="70" w:type="dxa"/>
              <w:end w:w="90" w:type="dxa"/>
            </w:tcMar>
            <w:vAlign w:val="top"/>
          </w:tcPr>
          <w:p>
            <w:pPr>
              <w:spacing w:after="0" w:before="0"/>
            </w:pPr>
            <w:r>
              <w:rPr>
                <w:sz w:val="14"/>
              </w:rPr>
              <w:t>Cranking/aging trend</w:t>
            </w:r>
          </w:p>
        </w:tc>
        <w:tc>
          <w:tcPr>
            <w:tcW w:type="dxa" w:w="2304"/>
            <w:shd w:fill="F5F7F9"/>
            <w:tcMar>
              <w:top w:w="70" w:type="dxa"/>
              <w:start w:w="90" w:type="dxa"/>
              <w:bottom w:w="70" w:type="dxa"/>
              <w:end w:w="90" w:type="dxa"/>
            </w:tcMar>
            <w:vAlign w:val="top"/>
          </w:tcPr>
          <w:p>
            <w:pPr>
              <w:spacing w:after="0" w:before="0"/>
            </w:pPr>
            <w:r>
              <w:rPr>
                <w:sz w:val="14"/>
              </w:rPr>
              <w:t>Battery chemistry/CCA test may be entered manually.</w:t>
            </w:r>
          </w:p>
        </w:tc>
      </w:tr>
      <w:tr>
        <w:trPr>
          <w:cantSplit/>
        </w:trPr>
        <w:tc>
          <w:tcPr>
            <w:tcW w:type="dxa" w:w="2088"/>
            <w:tcMar>
              <w:top w:w="70" w:type="dxa"/>
              <w:start w:w="90" w:type="dxa"/>
              <w:bottom w:w="70" w:type="dxa"/>
              <w:end w:w="90" w:type="dxa"/>
            </w:tcMar>
            <w:vAlign w:val="top"/>
          </w:tcPr>
          <w:p>
            <w:pPr>
              <w:spacing w:after="0" w:before="0"/>
            </w:pPr>
            <w:r>
              <w:rPr>
                <w:sz w:val="14"/>
              </w:rPr>
              <w:t>Alternator / charging</w:t>
            </w:r>
          </w:p>
        </w:tc>
        <w:tc>
          <w:tcPr>
            <w:tcW w:type="dxa" w:w="3312"/>
            <w:tcMar>
              <w:top w:w="70" w:type="dxa"/>
              <w:start w:w="90" w:type="dxa"/>
              <w:bottom w:w="70" w:type="dxa"/>
              <w:end w:w="90" w:type="dxa"/>
            </w:tcMar>
            <w:vAlign w:val="top"/>
          </w:tcPr>
          <w:p>
            <w:pPr>
              <w:spacing w:after="0" w:before="0"/>
            </w:pPr>
            <w:r>
              <w:rPr>
                <w:sz w:val="14"/>
              </w:rPr>
              <w:t>Running voltage; optional current/ripple sensing</w:t>
            </w:r>
          </w:p>
        </w:tc>
        <w:tc>
          <w:tcPr>
            <w:tcW w:type="dxa" w:w="3096"/>
            <w:tcMar>
              <w:top w:w="70" w:type="dxa"/>
              <w:start w:w="90" w:type="dxa"/>
              <w:bottom w:w="70" w:type="dxa"/>
              <w:end w:w="90" w:type="dxa"/>
            </w:tcMar>
            <w:vAlign w:val="top"/>
          </w:tcPr>
          <w:p>
            <w:pPr>
              <w:spacing w:after="0" w:before="0"/>
            </w:pPr>
            <w:r>
              <w:rPr>
                <w:sz w:val="14"/>
              </w:rPr>
              <w:t>Charge instability / output trend</w:t>
            </w:r>
          </w:p>
        </w:tc>
        <w:tc>
          <w:tcPr>
            <w:tcW w:type="dxa" w:w="2304"/>
            <w:tcMar>
              <w:top w:w="70" w:type="dxa"/>
              <w:start w:w="90" w:type="dxa"/>
              <w:bottom w:w="70" w:type="dxa"/>
              <w:end w:w="90" w:type="dxa"/>
            </w:tcMar>
            <w:vAlign w:val="top"/>
          </w:tcPr>
          <w:p>
            <w:pPr>
              <w:spacing w:after="0" w:before="0"/>
            </w:pPr>
            <w:r>
              <w:rPr>
                <w:sz w:val="14"/>
              </w:rPr>
              <w:t>Accessory loads influence model.</w:t>
            </w:r>
          </w:p>
        </w:tc>
      </w:tr>
      <w:tr>
        <w:trPr>
          <w:cantSplit/>
        </w:trPr>
        <w:tc>
          <w:tcPr>
            <w:tcW w:type="dxa" w:w="2088"/>
            <w:shd w:fill="F5F7F9"/>
            <w:tcMar>
              <w:top w:w="70" w:type="dxa"/>
              <w:start w:w="90" w:type="dxa"/>
              <w:bottom w:w="70" w:type="dxa"/>
              <w:end w:w="90" w:type="dxa"/>
            </w:tcMar>
            <w:vAlign w:val="top"/>
          </w:tcPr>
          <w:p>
            <w:pPr>
              <w:spacing w:after="0" w:before="0"/>
            </w:pPr>
            <w:r>
              <w:rPr>
                <w:sz w:val="14"/>
              </w:rPr>
              <w:t>Starter</w:t>
            </w:r>
          </w:p>
        </w:tc>
        <w:tc>
          <w:tcPr>
            <w:tcW w:type="dxa" w:w="3312"/>
            <w:shd w:fill="F5F7F9"/>
            <w:tcMar>
              <w:top w:w="70" w:type="dxa"/>
              <w:start w:w="90" w:type="dxa"/>
              <w:bottom w:w="70" w:type="dxa"/>
              <w:end w:w="90" w:type="dxa"/>
            </w:tcMar>
            <w:vAlign w:val="top"/>
          </w:tcPr>
          <w:p>
            <w:pPr>
              <w:spacing w:after="0" w:before="0"/>
            </w:pPr>
            <w:r>
              <w:rPr>
                <w:sz w:val="14"/>
              </w:rPr>
              <w:t>Crank duration/RPM/voltage; optional current</w:t>
            </w:r>
          </w:p>
        </w:tc>
        <w:tc>
          <w:tcPr>
            <w:tcW w:type="dxa" w:w="3096"/>
            <w:shd w:fill="F5F7F9"/>
            <w:tcMar>
              <w:top w:w="70" w:type="dxa"/>
              <w:start w:w="90" w:type="dxa"/>
              <w:bottom w:w="70" w:type="dxa"/>
              <w:end w:w="90" w:type="dxa"/>
            </w:tcMar>
            <w:vAlign w:val="top"/>
          </w:tcPr>
          <w:p>
            <w:pPr>
              <w:spacing w:after="0" w:before="0"/>
            </w:pPr>
            <w:r>
              <w:rPr>
                <w:sz w:val="14"/>
              </w:rPr>
              <w:t>Slow-crank trend</w:t>
            </w:r>
          </w:p>
        </w:tc>
        <w:tc>
          <w:tcPr>
            <w:tcW w:type="dxa" w:w="2304"/>
            <w:shd w:fill="F5F7F9"/>
            <w:tcMar>
              <w:top w:w="70" w:type="dxa"/>
              <w:start w:w="90" w:type="dxa"/>
              <w:bottom w:w="70" w:type="dxa"/>
              <w:end w:w="90" w:type="dxa"/>
            </w:tcMar>
            <w:vAlign w:val="top"/>
          </w:tcPr>
          <w:p>
            <w:pPr>
              <w:spacing w:after="0" w:before="0"/>
            </w:pPr>
            <w:r>
              <w:rPr>
                <w:sz w:val="14"/>
              </w:rPr>
              <w:t>Separate battery vs starter with confidence.</w:t>
            </w:r>
          </w:p>
        </w:tc>
      </w:tr>
      <w:tr>
        <w:trPr>
          <w:cantSplit/>
        </w:trPr>
        <w:tc>
          <w:tcPr>
            <w:tcW w:type="dxa" w:w="2088"/>
            <w:tcMar>
              <w:top w:w="70" w:type="dxa"/>
              <w:start w:w="90" w:type="dxa"/>
              <w:bottom w:w="70" w:type="dxa"/>
              <w:end w:w="90" w:type="dxa"/>
            </w:tcMar>
            <w:vAlign w:val="top"/>
          </w:tcPr>
          <w:p>
            <w:pPr>
              <w:spacing w:after="0" w:before="0"/>
            </w:pPr>
            <w:r>
              <w:rPr>
                <w:sz w:val="14"/>
              </w:rPr>
              <w:t>ATF / transmission</w:t>
            </w:r>
          </w:p>
        </w:tc>
        <w:tc>
          <w:tcPr>
            <w:tcW w:type="dxa" w:w="3312"/>
            <w:tcMar>
              <w:top w:w="70" w:type="dxa"/>
              <w:start w:w="90" w:type="dxa"/>
              <w:bottom w:w="70" w:type="dxa"/>
              <w:end w:w="90" w:type="dxa"/>
            </w:tcMar>
            <w:vAlign w:val="top"/>
          </w:tcPr>
          <w:p>
            <w:pPr>
              <w:spacing w:after="0" w:before="0"/>
            </w:pPr>
            <w:r>
              <w:rPr>
                <w:sz w:val="14"/>
              </w:rPr>
              <w:t>ATF temp if available, schedule, shifts/slip, service record</w:t>
            </w:r>
          </w:p>
        </w:tc>
        <w:tc>
          <w:tcPr>
            <w:tcW w:type="dxa" w:w="3096"/>
            <w:tcMar>
              <w:top w:w="70" w:type="dxa"/>
              <w:start w:w="90" w:type="dxa"/>
              <w:bottom w:w="70" w:type="dxa"/>
              <w:end w:w="90" w:type="dxa"/>
            </w:tcMar>
            <w:vAlign w:val="top"/>
          </w:tcPr>
          <w:p>
            <w:pPr>
              <w:spacing w:after="0" w:before="0"/>
            </w:pPr>
            <w:r>
              <w:rPr>
                <w:sz w:val="14"/>
              </w:rPr>
              <w:t>Thermal stress, service due, shift anomaly</w:t>
            </w:r>
          </w:p>
        </w:tc>
        <w:tc>
          <w:tcPr>
            <w:tcW w:type="dxa" w:w="2304"/>
            <w:tcMar>
              <w:top w:w="70" w:type="dxa"/>
              <w:start w:w="90" w:type="dxa"/>
              <w:bottom w:w="70" w:type="dxa"/>
              <w:end w:w="90" w:type="dxa"/>
            </w:tcMar>
            <w:vAlign w:val="top"/>
          </w:tcPr>
          <w:p>
            <w:pPr>
              <w:spacing w:after="0" w:before="0"/>
            </w:pPr>
            <w:r>
              <w:rPr>
                <w:sz w:val="14"/>
              </w:rPr>
              <w:t>Fluid contamination still requires inspection/sample.</w:t>
            </w:r>
          </w:p>
        </w:tc>
      </w:tr>
      <w:tr>
        <w:trPr>
          <w:cantSplit/>
        </w:trPr>
        <w:tc>
          <w:tcPr>
            <w:tcW w:type="dxa" w:w="2088"/>
            <w:shd w:fill="F5F7F9"/>
            <w:tcMar>
              <w:top w:w="70" w:type="dxa"/>
              <w:start w:w="90" w:type="dxa"/>
              <w:bottom w:w="70" w:type="dxa"/>
              <w:end w:w="90" w:type="dxa"/>
            </w:tcMar>
            <w:vAlign w:val="top"/>
          </w:tcPr>
          <w:p>
            <w:pPr>
              <w:spacing w:after="0" w:before="0"/>
            </w:pPr>
            <w:r>
              <w:rPr>
                <w:sz w:val="14"/>
              </w:rPr>
              <w:t>Transfer case fluid</w:t>
            </w:r>
          </w:p>
        </w:tc>
        <w:tc>
          <w:tcPr>
            <w:tcW w:type="dxa" w:w="3312"/>
            <w:shd w:fill="F5F7F9"/>
            <w:tcMar>
              <w:top w:w="70" w:type="dxa"/>
              <w:start w:w="90" w:type="dxa"/>
              <w:bottom w:w="70" w:type="dxa"/>
              <w:end w:w="90" w:type="dxa"/>
            </w:tcMar>
            <w:vAlign w:val="top"/>
          </w:tcPr>
          <w:p>
            <w:pPr>
              <w:spacing w:after="0" w:before="0"/>
            </w:pPr>
            <w:r>
              <w:rPr>
                <w:sz w:val="14"/>
              </w:rPr>
              <w:t>Schedule + 4WD usage + towing/off-road + service record; optional temp</w:t>
            </w:r>
          </w:p>
        </w:tc>
        <w:tc>
          <w:tcPr>
            <w:tcW w:type="dxa" w:w="3096"/>
            <w:shd w:fill="F5F7F9"/>
            <w:tcMar>
              <w:top w:w="70" w:type="dxa"/>
              <w:start w:w="90" w:type="dxa"/>
              <w:bottom w:w="70" w:type="dxa"/>
              <w:end w:w="90" w:type="dxa"/>
            </w:tcMar>
            <w:vAlign w:val="top"/>
          </w:tcPr>
          <w:p>
            <w:pPr>
              <w:spacing w:after="0" w:before="0"/>
            </w:pPr>
            <w:r>
              <w:rPr>
                <w:sz w:val="14"/>
              </w:rPr>
              <w:t>Due / severity-adjusted usage</w:t>
            </w:r>
          </w:p>
        </w:tc>
        <w:tc>
          <w:tcPr>
            <w:tcW w:type="dxa" w:w="2304"/>
            <w:shd w:fill="F5F7F9"/>
            <w:tcMar>
              <w:top w:w="70" w:type="dxa"/>
              <w:start w:w="90" w:type="dxa"/>
              <w:bottom w:w="70" w:type="dxa"/>
              <w:end w:w="90" w:type="dxa"/>
            </w:tcMar>
            <w:vAlign w:val="top"/>
          </w:tcPr>
          <w:p>
            <w:pPr>
              <w:spacing w:after="0" w:before="0"/>
            </w:pPr>
            <w:r>
              <w:rPr>
                <w:sz w:val="14"/>
              </w:rPr>
              <w:t>No OEM fluid-quality sensor.</w:t>
            </w:r>
          </w:p>
        </w:tc>
      </w:tr>
      <w:tr>
        <w:trPr>
          <w:cantSplit/>
        </w:trPr>
        <w:tc>
          <w:tcPr>
            <w:tcW w:type="dxa" w:w="2088"/>
            <w:tcMar>
              <w:top w:w="70" w:type="dxa"/>
              <w:start w:w="90" w:type="dxa"/>
              <w:bottom w:w="70" w:type="dxa"/>
              <w:end w:w="90" w:type="dxa"/>
            </w:tcMar>
            <w:vAlign w:val="top"/>
          </w:tcPr>
          <w:p>
            <w:pPr>
              <w:spacing w:after="0" w:before="0"/>
            </w:pPr>
            <w:r>
              <w:rPr>
                <w:sz w:val="14"/>
              </w:rPr>
              <w:t>Front differential fluid</w:t>
            </w:r>
          </w:p>
        </w:tc>
        <w:tc>
          <w:tcPr>
            <w:tcW w:type="dxa" w:w="3312"/>
            <w:tcMar>
              <w:top w:w="70" w:type="dxa"/>
              <w:start w:w="90" w:type="dxa"/>
              <w:bottom w:w="70" w:type="dxa"/>
              <w:end w:w="90" w:type="dxa"/>
            </w:tcMar>
            <w:vAlign w:val="top"/>
          </w:tcPr>
          <w:p>
            <w:pPr>
              <w:spacing w:after="0" w:before="0"/>
            </w:pPr>
            <w:r>
              <w:rPr>
                <w:sz w:val="14"/>
              </w:rPr>
              <w:t>Schedule + 4WD/off-road/tow + service record; optional temp</w:t>
            </w:r>
          </w:p>
        </w:tc>
        <w:tc>
          <w:tcPr>
            <w:tcW w:type="dxa" w:w="3096"/>
            <w:tcMar>
              <w:top w:w="70" w:type="dxa"/>
              <w:start w:w="90" w:type="dxa"/>
              <w:bottom w:w="70" w:type="dxa"/>
              <w:end w:w="90" w:type="dxa"/>
            </w:tcMar>
            <w:vAlign w:val="top"/>
          </w:tcPr>
          <w:p>
            <w:pPr>
              <w:spacing w:after="0" w:before="0"/>
            </w:pPr>
            <w:r>
              <w:rPr>
                <w:sz w:val="14"/>
              </w:rPr>
              <w:t>Due / thermal severity</w:t>
            </w:r>
          </w:p>
        </w:tc>
        <w:tc>
          <w:tcPr>
            <w:tcW w:type="dxa" w:w="2304"/>
            <w:tcMar>
              <w:top w:w="70" w:type="dxa"/>
              <w:start w:w="90" w:type="dxa"/>
              <w:bottom w:w="70" w:type="dxa"/>
              <w:end w:w="90" w:type="dxa"/>
            </w:tcMar>
            <w:vAlign w:val="top"/>
          </w:tcPr>
          <w:p>
            <w:pPr>
              <w:spacing w:after="0" w:before="0"/>
            </w:pPr>
            <w:r>
              <w:rPr>
                <w:sz w:val="14"/>
              </w:rPr>
              <w:t>Fluid condition inspection-based.</w:t>
            </w:r>
          </w:p>
        </w:tc>
      </w:tr>
      <w:tr>
        <w:trPr>
          <w:cantSplit/>
        </w:trPr>
        <w:tc>
          <w:tcPr>
            <w:tcW w:type="dxa" w:w="2088"/>
            <w:shd w:fill="F5F7F9"/>
            <w:tcMar>
              <w:top w:w="70" w:type="dxa"/>
              <w:start w:w="90" w:type="dxa"/>
              <w:bottom w:w="70" w:type="dxa"/>
              <w:end w:w="90" w:type="dxa"/>
            </w:tcMar>
            <w:vAlign w:val="top"/>
          </w:tcPr>
          <w:p>
            <w:pPr>
              <w:spacing w:after="0" w:before="0"/>
            </w:pPr>
            <w:r>
              <w:rPr>
                <w:sz w:val="14"/>
              </w:rPr>
              <w:t>Rear differential fluid</w:t>
            </w:r>
          </w:p>
        </w:tc>
        <w:tc>
          <w:tcPr>
            <w:tcW w:type="dxa" w:w="3312"/>
            <w:shd w:fill="F5F7F9"/>
            <w:tcMar>
              <w:top w:w="70" w:type="dxa"/>
              <w:start w:w="90" w:type="dxa"/>
              <w:bottom w:w="70" w:type="dxa"/>
              <w:end w:w="90" w:type="dxa"/>
            </w:tcMar>
            <w:vAlign w:val="top"/>
          </w:tcPr>
          <w:p>
            <w:pPr>
              <w:spacing w:after="0" w:before="0"/>
            </w:pPr>
            <w:r>
              <w:rPr>
                <w:sz w:val="14"/>
              </w:rPr>
              <w:t>Schedule + load/tow/off-road + service record; optional temp</w:t>
            </w:r>
          </w:p>
        </w:tc>
        <w:tc>
          <w:tcPr>
            <w:tcW w:type="dxa" w:w="3096"/>
            <w:shd w:fill="F5F7F9"/>
            <w:tcMar>
              <w:top w:w="70" w:type="dxa"/>
              <w:start w:w="90" w:type="dxa"/>
              <w:bottom w:w="70" w:type="dxa"/>
              <w:end w:w="90" w:type="dxa"/>
            </w:tcMar>
            <w:vAlign w:val="top"/>
          </w:tcPr>
          <w:p>
            <w:pPr>
              <w:spacing w:after="0" w:before="0"/>
            </w:pPr>
            <w:r>
              <w:rPr>
                <w:sz w:val="14"/>
              </w:rPr>
              <w:t>Due / thermal severity</w:t>
            </w:r>
          </w:p>
        </w:tc>
        <w:tc>
          <w:tcPr>
            <w:tcW w:type="dxa" w:w="2304"/>
            <w:shd w:fill="F5F7F9"/>
            <w:tcMar>
              <w:top w:w="70" w:type="dxa"/>
              <w:start w:w="90" w:type="dxa"/>
              <w:bottom w:w="70" w:type="dxa"/>
              <w:end w:w="90" w:type="dxa"/>
            </w:tcMar>
            <w:vAlign w:val="top"/>
          </w:tcPr>
          <w:p>
            <w:pPr>
              <w:spacing w:after="0" w:before="0"/>
            </w:pPr>
            <w:r>
              <w:rPr>
                <w:sz w:val="14"/>
              </w:rPr>
              <w:t>Fluid condition inspection-based.</w:t>
            </w:r>
          </w:p>
        </w:tc>
      </w:tr>
      <w:tr>
        <w:trPr>
          <w:cantSplit/>
        </w:trPr>
        <w:tc>
          <w:tcPr>
            <w:tcW w:type="dxa" w:w="2088"/>
            <w:tcMar>
              <w:top w:w="70" w:type="dxa"/>
              <w:start w:w="90" w:type="dxa"/>
              <w:bottom w:w="70" w:type="dxa"/>
              <w:end w:w="90" w:type="dxa"/>
            </w:tcMar>
            <w:vAlign w:val="top"/>
          </w:tcPr>
          <w:p>
            <w:pPr>
              <w:spacing w:after="0" w:before="0"/>
            </w:pPr>
            <w:r>
              <w:rPr>
                <w:sz w:val="14"/>
              </w:rPr>
              <w:t>Propeller shaft / U-joints</w:t>
            </w:r>
          </w:p>
        </w:tc>
        <w:tc>
          <w:tcPr>
            <w:tcW w:type="dxa" w:w="3312"/>
            <w:tcMar>
              <w:top w:w="70" w:type="dxa"/>
              <w:start w:w="90" w:type="dxa"/>
              <w:bottom w:w="70" w:type="dxa"/>
              <w:end w:w="90" w:type="dxa"/>
            </w:tcMar>
            <w:vAlign w:val="top"/>
          </w:tcPr>
          <w:p>
            <w:pPr>
              <w:spacing w:after="0" w:before="0"/>
            </w:pPr>
            <w:r>
              <w:rPr>
                <w:sz w:val="14"/>
              </w:rPr>
              <w:t>Mileage/use + inspection/service record + optional vibration</w:t>
            </w:r>
          </w:p>
        </w:tc>
        <w:tc>
          <w:tcPr>
            <w:tcW w:type="dxa" w:w="3096"/>
            <w:tcMar>
              <w:top w:w="70" w:type="dxa"/>
              <w:start w:w="90" w:type="dxa"/>
              <w:bottom w:w="70" w:type="dxa"/>
              <w:end w:w="90" w:type="dxa"/>
            </w:tcMar>
            <w:vAlign w:val="top"/>
          </w:tcPr>
          <w:p>
            <w:pPr>
              <w:spacing w:after="0" w:before="0"/>
            </w:pPr>
            <w:r>
              <w:rPr>
                <w:sz w:val="14"/>
              </w:rPr>
              <w:t>Lube/inspect due; vibration anomaly</w:t>
            </w:r>
          </w:p>
        </w:tc>
        <w:tc>
          <w:tcPr>
            <w:tcW w:type="dxa" w:w="2304"/>
            <w:tcMar>
              <w:top w:w="70" w:type="dxa"/>
              <w:start w:w="90" w:type="dxa"/>
              <w:bottom w:w="70" w:type="dxa"/>
              <w:end w:w="90" w:type="dxa"/>
            </w:tcMar>
            <w:vAlign w:val="top"/>
          </w:tcPr>
          <w:p>
            <w:pPr>
              <w:spacing w:after="0" w:before="0"/>
            </w:pPr>
            <w:r>
              <w:rPr>
                <w:sz w:val="14"/>
              </w:rPr>
              <w:t>Play/grease state requires inspection.</w:t>
            </w:r>
          </w:p>
        </w:tc>
      </w:tr>
      <w:tr>
        <w:trPr>
          <w:cantSplit/>
        </w:trPr>
        <w:tc>
          <w:tcPr>
            <w:tcW w:type="dxa" w:w="2088"/>
            <w:shd w:fill="F5F7F9"/>
            <w:tcMar>
              <w:top w:w="70" w:type="dxa"/>
              <w:start w:w="90" w:type="dxa"/>
              <w:bottom w:w="70" w:type="dxa"/>
              <w:end w:w="90" w:type="dxa"/>
            </w:tcMar>
            <w:vAlign w:val="top"/>
          </w:tcPr>
          <w:p>
            <w:pPr>
              <w:spacing w:after="0" w:before="0"/>
            </w:pPr>
            <w:r>
              <w:rPr>
                <w:sz w:val="14"/>
              </w:rPr>
              <w:t>CV axles / boots</w:t>
            </w:r>
          </w:p>
        </w:tc>
        <w:tc>
          <w:tcPr>
            <w:tcW w:type="dxa" w:w="3312"/>
            <w:shd w:fill="F5F7F9"/>
            <w:tcMar>
              <w:top w:w="70" w:type="dxa"/>
              <w:start w:w="90" w:type="dxa"/>
              <w:bottom w:w="70" w:type="dxa"/>
              <w:end w:w="90" w:type="dxa"/>
            </w:tcMar>
            <w:vAlign w:val="top"/>
          </w:tcPr>
          <w:p>
            <w:pPr>
              <w:spacing w:after="0" w:before="0"/>
            </w:pPr>
            <w:r>
              <w:rPr>
                <w:sz w:val="14"/>
              </w:rPr>
              <w:t>4WD/use + inspection + optional vibration</w:t>
            </w:r>
          </w:p>
        </w:tc>
        <w:tc>
          <w:tcPr>
            <w:tcW w:type="dxa" w:w="3096"/>
            <w:shd w:fill="F5F7F9"/>
            <w:tcMar>
              <w:top w:w="70" w:type="dxa"/>
              <w:start w:w="90" w:type="dxa"/>
              <w:bottom w:w="70" w:type="dxa"/>
              <w:end w:w="90" w:type="dxa"/>
            </w:tcMar>
            <w:vAlign w:val="top"/>
          </w:tcPr>
          <w:p>
            <w:pPr>
              <w:spacing w:after="0" w:before="0"/>
            </w:pPr>
            <w:r>
              <w:rPr>
                <w:sz w:val="14"/>
              </w:rPr>
              <w:t>Inspect; anomaly trend</w:t>
            </w:r>
          </w:p>
        </w:tc>
        <w:tc>
          <w:tcPr>
            <w:tcW w:type="dxa" w:w="2304"/>
            <w:shd w:fill="F5F7F9"/>
            <w:tcMar>
              <w:top w:w="70" w:type="dxa"/>
              <w:start w:w="90" w:type="dxa"/>
              <w:bottom w:w="70" w:type="dxa"/>
              <w:end w:w="90" w:type="dxa"/>
            </w:tcMar>
            <w:vAlign w:val="top"/>
          </w:tcPr>
          <w:p>
            <w:pPr>
              <w:spacing w:after="0" w:before="0"/>
            </w:pPr>
            <w:r>
              <w:rPr>
                <w:sz w:val="14"/>
              </w:rPr>
              <w:t>Boot tears are visual.</w:t>
            </w:r>
          </w:p>
        </w:tc>
      </w:tr>
      <w:tr>
        <w:trPr>
          <w:cantSplit/>
        </w:trPr>
        <w:tc>
          <w:tcPr>
            <w:tcW w:type="dxa" w:w="2088"/>
            <w:tcMar>
              <w:top w:w="70" w:type="dxa"/>
              <w:start w:w="90" w:type="dxa"/>
              <w:bottom w:w="70" w:type="dxa"/>
              <w:end w:w="90" w:type="dxa"/>
            </w:tcMar>
            <w:vAlign w:val="top"/>
          </w:tcPr>
          <w:p>
            <w:pPr>
              <w:spacing w:after="0" w:before="0"/>
            </w:pPr>
            <w:r>
              <w:rPr>
                <w:sz w:val="14"/>
              </w:rPr>
              <w:t>Wheel bearings</w:t>
            </w:r>
          </w:p>
        </w:tc>
        <w:tc>
          <w:tcPr>
            <w:tcW w:type="dxa" w:w="3312"/>
            <w:tcMar>
              <w:top w:w="70" w:type="dxa"/>
              <w:start w:w="90" w:type="dxa"/>
              <w:bottom w:w="70" w:type="dxa"/>
              <w:end w:w="90" w:type="dxa"/>
            </w:tcMar>
            <w:vAlign w:val="top"/>
          </w:tcPr>
          <w:p>
            <w:pPr>
              <w:spacing w:after="0" w:before="0"/>
            </w:pPr>
            <w:r>
              <w:rPr>
                <w:sz w:val="14"/>
              </w:rPr>
              <w:t>Wheel-speed consistency + optional IMU/acoustic + inspection</w:t>
            </w:r>
          </w:p>
        </w:tc>
        <w:tc>
          <w:tcPr>
            <w:tcW w:type="dxa" w:w="3096"/>
            <w:tcMar>
              <w:top w:w="70" w:type="dxa"/>
              <w:start w:w="90" w:type="dxa"/>
              <w:bottom w:w="70" w:type="dxa"/>
              <w:end w:w="90" w:type="dxa"/>
            </w:tcMar>
            <w:vAlign w:val="top"/>
          </w:tcPr>
          <w:p>
            <w:pPr>
              <w:spacing w:after="0" w:before="0"/>
            </w:pPr>
            <w:r>
              <w:rPr>
                <w:sz w:val="14"/>
              </w:rPr>
              <w:t>Anomaly suspicion</w:t>
            </w:r>
          </w:p>
        </w:tc>
        <w:tc>
          <w:tcPr>
            <w:tcW w:type="dxa" w:w="2304"/>
            <w:tcMar>
              <w:top w:w="70" w:type="dxa"/>
              <w:start w:w="90" w:type="dxa"/>
              <w:bottom w:w="70" w:type="dxa"/>
              <w:end w:w="90" w:type="dxa"/>
            </w:tcMar>
            <w:vAlign w:val="top"/>
          </w:tcPr>
          <w:p>
            <w:pPr>
              <w:spacing w:after="0" w:before="0"/>
            </w:pPr>
            <w:r>
              <w:rPr>
                <w:sz w:val="14"/>
              </w:rPr>
              <w:t>Final confirmation requires physical diagnosis.</w:t>
            </w:r>
          </w:p>
        </w:tc>
      </w:tr>
      <w:tr>
        <w:trPr>
          <w:cantSplit/>
        </w:trPr>
        <w:tc>
          <w:tcPr>
            <w:tcW w:type="dxa" w:w="2088"/>
            <w:shd w:fill="F5F7F9"/>
            <w:tcMar>
              <w:top w:w="70" w:type="dxa"/>
              <w:start w:w="90" w:type="dxa"/>
              <w:bottom w:w="70" w:type="dxa"/>
              <w:end w:w="90" w:type="dxa"/>
            </w:tcMar>
            <w:vAlign w:val="top"/>
          </w:tcPr>
          <w:p>
            <w:pPr>
              <w:spacing w:after="0" w:before="0"/>
            </w:pPr>
            <w:r>
              <w:rPr>
                <w:sz w:val="14"/>
              </w:rPr>
              <w:t>Brake pads</w:t>
            </w:r>
          </w:p>
        </w:tc>
        <w:tc>
          <w:tcPr>
            <w:tcW w:type="dxa" w:w="3312"/>
            <w:shd w:fill="F5F7F9"/>
            <w:tcMar>
              <w:top w:w="70" w:type="dxa"/>
              <w:start w:w="90" w:type="dxa"/>
              <w:bottom w:w="70" w:type="dxa"/>
              <w:end w:w="90" w:type="dxa"/>
            </w:tcMar>
            <w:vAlign w:val="top"/>
          </w:tcPr>
          <w:p>
            <w:pPr>
              <w:spacing w:after="0" w:before="0"/>
            </w:pPr>
            <w:r>
              <w:rPr>
                <w:sz w:val="14"/>
              </w:rPr>
              <w:t>Inspection thickness + braking usage/energy model</w:t>
            </w:r>
          </w:p>
        </w:tc>
        <w:tc>
          <w:tcPr>
            <w:tcW w:type="dxa" w:w="3096"/>
            <w:shd w:fill="F5F7F9"/>
            <w:tcMar>
              <w:top w:w="70" w:type="dxa"/>
              <w:start w:w="90" w:type="dxa"/>
              <w:bottom w:w="70" w:type="dxa"/>
              <w:end w:w="90" w:type="dxa"/>
            </w:tcMar>
            <w:vAlign w:val="top"/>
          </w:tcPr>
          <w:p>
            <w:pPr>
              <w:spacing w:after="0" w:before="0"/>
            </w:pPr>
            <w:r>
              <w:rPr>
                <w:sz w:val="14"/>
              </w:rPr>
              <w:t>Measured thickness + estimated wear</w:t>
            </w:r>
          </w:p>
        </w:tc>
        <w:tc>
          <w:tcPr>
            <w:tcW w:type="dxa" w:w="2304"/>
            <w:shd w:fill="F5F7F9"/>
            <w:tcMar>
              <w:top w:w="70" w:type="dxa"/>
              <w:start w:w="90" w:type="dxa"/>
              <w:bottom w:w="70" w:type="dxa"/>
              <w:end w:w="90" w:type="dxa"/>
            </w:tcMar>
            <w:vAlign w:val="top"/>
          </w:tcPr>
          <w:p>
            <w:pPr>
              <w:spacing w:after="0" w:before="0"/>
            </w:pPr>
            <w:r>
              <w:rPr>
                <w:sz w:val="14"/>
              </w:rPr>
              <w:t>Estimate never replaces measured thickness.</w:t>
            </w:r>
          </w:p>
        </w:tc>
      </w:tr>
      <w:tr>
        <w:trPr>
          <w:cantSplit/>
        </w:trPr>
        <w:tc>
          <w:tcPr>
            <w:tcW w:type="dxa" w:w="2088"/>
            <w:tcMar>
              <w:top w:w="70" w:type="dxa"/>
              <w:start w:w="90" w:type="dxa"/>
              <w:bottom w:w="70" w:type="dxa"/>
              <w:end w:w="90" w:type="dxa"/>
            </w:tcMar>
            <w:vAlign w:val="top"/>
          </w:tcPr>
          <w:p>
            <w:pPr>
              <w:spacing w:after="0" w:before="0"/>
            </w:pPr>
            <w:r>
              <w:rPr>
                <w:sz w:val="14"/>
              </w:rPr>
              <w:t>Brake rotors</w:t>
            </w:r>
          </w:p>
        </w:tc>
        <w:tc>
          <w:tcPr>
            <w:tcW w:type="dxa" w:w="3312"/>
            <w:tcMar>
              <w:top w:w="70" w:type="dxa"/>
              <w:start w:w="90" w:type="dxa"/>
              <w:bottom w:w="70" w:type="dxa"/>
              <w:end w:w="90" w:type="dxa"/>
            </w:tcMar>
            <w:vAlign w:val="top"/>
          </w:tcPr>
          <w:p>
            <w:pPr>
              <w:spacing w:after="0" w:before="0"/>
            </w:pPr>
            <w:r>
              <w:rPr>
                <w:sz w:val="14"/>
              </w:rPr>
              <w:t>Inspection measurements + brake vibration/usage</w:t>
            </w:r>
          </w:p>
        </w:tc>
        <w:tc>
          <w:tcPr>
            <w:tcW w:type="dxa" w:w="3096"/>
            <w:tcMar>
              <w:top w:w="70" w:type="dxa"/>
              <w:start w:w="90" w:type="dxa"/>
              <w:bottom w:w="70" w:type="dxa"/>
              <w:end w:w="90" w:type="dxa"/>
            </w:tcMar>
            <w:vAlign w:val="top"/>
          </w:tcPr>
          <w:p>
            <w:pPr>
              <w:spacing w:after="0" w:before="0"/>
            </w:pPr>
            <w:r>
              <w:rPr>
                <w:sz w:val="14"/>
              </w:rPr>
              <w:t>Inspect/replace due; anomaly</w:t>
            </w:r>
          </w:p>
        </w:tc>
        <w:tc>
          <w:tcPr>
            <w:tcW w:type="dxa" w:w="2304"/>
            <w:tcMar>
              <w:top w:w="70" w:type="dxa"/>
              <w:start w:w="90" w:type="dxa"/>
              <w:bottom w:w="70" w:type="dxa"/>
              <w:end w:w="90" w:type="dxa"/>
            </w:tcMar>
            <w:vAlign w:val="top"/>
          </w:tcPr>
          <w:p>
            <w:pPr>
              <w:spacing w:after="0" w:before="0"/>
            </w:pPr>
            <w:r>
              <w:rPr>
                <w:sz w:val="14"/>
              </w:rPr>
              <w:t>Thickness/runout require measurement.</w:t>
            </w:r>
          </w:p>
        </w:tc>
      </w:tr>
      <w:tr>
        <w:trPr>
          <w:cantSplit/>
        </w:trPr>
        <w:tc>
          <w:tcPr>
            <w:tcW w:type="dxa" w:w="2088"/>
            <w:shd w:fill="F5F7F9"/>
            <w:tcMar>
              <w:top w:w="70" w:type="dxa"/>
              <w:start w:w="90" w:type="dxa"/>
              <w:bottom w:w="70" w:type="dxa"/>
              <w:end w:w="90" w:type="dxa"/>
            </w:tcMar>
            <w:vAlign w:val="top"/>
          </w:tcPr>
          <w:p>
            <w:pPr>
              <w:spacing w:after="0" w:before="0"/>
            </w:pPr>
            <w:r>
              <w:rPr>
                <w:sz w:val="14"/>
              </w:rPr>
              <w:t>Brake fluid</w:t>
            </w:r>
          </w:p>
        </w:tc>
        <w:tc>
          <w:tcPr>
            <w:tcW w:type="dxa" w:w="3312"/>
            <w:shd w:fill="F5F7F9"/>
            <w:tcMar>
              <w:top w:w="70" w:type="dxa"/>
              <w:start w:w="90" w:type="dxa"/>
              <w:bottom w:w="70" w:type="dxa"/>
              <w:end w:w="90" w:type="dxa"/>
            </w:tcMar>
            <w:vAlign w:val="top"/>
          </w:tcPr>
          <w:p>
            <w:pPr>
              <w:spacing w:after="0" w:before="0"/>
            </w:pPr>
            <w:r>
              <w:rPr>
                <w:sz w:val="14"/>
              </w:rPr>
              <w:t>Schedule/time + reservoir warning + manual moisture test</w:t>
            </w:r>
          </w:p>
        </w:tc>
        <w:tc>
          <w:tcPr>
            <w:tcW w:type="dxa" w:w="3096"/>
            <w:shd w:fill="F5F7F9"/>
            <w:tcMar>
              <w:top w:w="70" w:type="dxa"/>
              <w:start w:w="90" w:type="dxa"/>
              <w:bottom w:w="70" w:type="dxa"/>
              <w:end w:w="90" w:type="dxa"/>
            </w:tcMar>
            <w:vAlign w:val="top"/>
          </w:tcPr>
          <w:p>
            <w:pPr>
              <w:spacing w:after="0" w:before="0"/>
            </w:pPr>
            <w:r>
              <w:rPr>
                <w:sz w:val="14"/>
              </w:rPr>
              <w:t>Service due / low-level alert</w:t>
            </w:r>
          </w:p>
        </w:tc>
        <w:tc>
          <w:tcPr>
            <w:tcW w:type="dxa" w:w="2304"/>
            <w:shd w:fill="F5F7F9"/>
            <w:tcMar>
              <w:top w:w="70" w:type="dxa"/>
              <w:start w:w="90" w:type="dxa"/>
              <w:bottom w:w="70" w:type="dxa"/>
              <w:end w:w="90" w:type="dxa"/>
            </w:tcMar>
            <w:vAlign w:val="top"/>
          </w:tcPr>
          <w:p>
            <w:pPr>
              <w:spacing w:after="0" w:before="0"/>
            </w:pPr>
            <w:r>
              <w:rPr>
                <w:sz w:val="14"/>
              </w:rPr>
              <w:t>Moisture/boiling point entered from test.</w:t>
            </w:r>
          </w:p>
        </w:tc>
      </w:tr>
      <w:tr>
        <w:trPr>
          <w:cantSplit/>
        </w:trPr>
        <w:tc>
          <w:tcPr>
            <w:tcW w:type="dxa" w:w="2088"/>
            <w:tcMar>
              <w:top w:w="70" w:type="dxa"/>
              <w:start w:w="90" w:type="dxa"/>
              <w:bottom w:w="70" w:type="dxa"/>
              <w:end w:w="90" w:type="dxa"/>
            </w:tcMar>
            <w:vAlign w:val="top"/>
          </w:tcPr>
          <w:p>
            <w:pPr>
              <w:spacing w:after="0" w:before="0"/>
            </w:pPr>
            <w:r>
              <w:rPr>
                <w:sz w:val="14"/>
              </w:rPr>
              <w:t>ABS / VSC</w:t>
            </w:r>
          </w:p>
        </w:tc>
        <w:tc>
          <w:tcPr>
            <w:tcW w:type="dxa" w:w="3312"/>
            <w:tcMar>
              <w:top w:w="70" w:type="dxa"/>
              <w:start w:w="90" w:type="dxa"/>
              <w:bottom w:w="70" w:type="dxa"/>
              <w:end w:w="90" w:type="dxa"/>
            </w:tcMar>
            <w:vAlign w:val="top"/>
          </w:tcPr>
          <w:p>
            <w:pPr>
              <w:spacing w:after="0" w:before="0"/>
            </w:pPr>
            <w:r>
              <w:rPr>
                <w:sz w:val="14"/>
              </w:rPr>
              <w:t>DTCs + wheel speed + supported chassis signals</w:t>
            </w:r>
          </w:p>
        </w:tc>
        <w:tc>
          <w:tcPr>
            <w:tcW w:type="dxa" w:w="3096"/>
            <w:tcMar>
              <w:top w:w="70" w:type="dxa"/>
              <w:start w:w="90" w:type="dxa"/>
              <w:bottom w:w="70" w:type="dxa"/>
              <w:end w:w="90" w:type="dxa"/>
            </w:tcMar>
            <w:vAlign w:val="top"/>
          </w:tcPr>
          <w:p>
            <w:pPr>
              <w:spacing w:after="0" w:before="0"/>
            </w:pPr>
            <w:r>
              <w:rPr>
                <w:sz w:val="14"/>
              </w:rPr>
              <w:t>System fault / sensor anomalies</w:t>
            </w:r>
          </w:p>
        </w:tc>
        <w:tc>
          <w:tcPr>
            <w:tcW w:type="dxa" w:w="2304"/>
            <w:tcMar>
              <w:top w:w="70" w:type="dxa"/>
              <w:start w:w="90" w:type="dxa"/>
              <w:bottom w:w="70" w:type="dxa"/>
              <w:end w:w="90" w:type="dxa"/>
            </w:tcMar>
            <w:vAlign w:val="top"/>
          </w:tcPr>
          <w:p>
            <w:pPr>
              <w:spacing w:after="0" w:before="0"/>
            </w:pPr>
            <w:r>
              <w:rPr>
                <w:sz w:val="14"/>
              </w:rPr>
              <w:t>No Active Test actuation in MVP.</w:t>
            </w:r>
          </w:p>
        </w:tc>
      </w:tr>
      <w:tr>
        <w:trPr>
          <w:cantSplit/>
        </w:trPr>
        <w:tc>
          <w:tcPr>
            <w:tcW w:type="dxa" w:w="2088"/>
            <w:shd w:fill="F5F7F9"/>
            <w:tcMar>
              <w:top w:w="70" w:type="dxa"/>
              <w:start w:w="90" w:type="dxa"/>
              <w:bottom w:w="70" w:type="dxa"/>
              <w:end w:w="90" w:type="dxa"/>
            </w:tcMar>
            <w:vAlign w:val="top"/>
          </w:tcPr>
          <w:p>
            <w:pPr>
              <w:spacing w:after="0" w:before="0"/>
            </w:pPr>
            <w:r>
              <w:rPr>
                <w:sz w:val="14"/>
              </w:rPr>
              <w:t>Power steering</w:t>
            </w:r>
          </w:p>
        </w:tc>
        <w:tc>
          <w:tcPr>
            <w:tcW w:type="dxa" w:w="3312"/>
            <w:shd w:fill="F5F7F9"/>
            <w:tcMar>
              <w:top w:w="70" w:type="dxa"/>
              <w:start w:w="90" w:type="dxa"/>
              <w:bottom w:w="70" w:type="dxa"/>
              <w:end w:w="90" w:type="dxa"/>
            </w:tcMar>
            <w:vAlign w:val="top"/>
          </w:tcPr>
          <w:p>
            <w:pPr>
              <w:spacing w:after="0" w:before="0"/>
            </w:pPr>
            <w:r>
              <w:rPr>
                <w:sz w:val="14"/>
              </w:rPr>
              <w:t>Service/inspection + available load/engine changes; optional temp</w:t>
            </w:r>
          </w:p>
        </w:tc>
        <w:tc>
          <w:tcPr>
            <w:tcW w:type="dxa" w:w="3096"/>
            <w:shd w:fill="F5F7F9"/>
            <w:tcMar>
              <w:top w:w="70" w:type="dxa"/>
              <w:start w:w="90" w:type="dxa"/>
              <w:bottom w:w="70" w:type="dxa"/>
              <w:end w:w="90" w:type="dxa"/>
            </w:tcMar>
            <w:vAlign w:val="top"/>
          </w:tcPr>
          <w:p>
            <w:pPr>
              <w:spacing w:after="0" w:before="0"/>
            </w:pPr>
            <w:r>
              <w:rPr>
                <w:sz w:val="14"/>
              </w:rPr>
              <w:t>Leak/condition service record</w:t>
            </w:r>
          </w:p>
        </w:tc>
        <w:tc>
          <w:tcPr>
            <w:tcW w:type="dxa" w:w="2304"/>
            <w:shd w:fill="F5F7F9"/>
            <w:tcMar>
              <w:top w:w="70" w:type="dxa"/>
              <w:start w:w="90" w:type="dxa"/>
              <w:bottom w:w="70" w:type="dxa"/>
              <w:end w:w="90" w:type="dxa"/>
            </w:tcMar>
            <w:vAlign w:val="top"/>
          </w:tcPr>
          <w:p>
            <w:pPr>
              <w:spacing w:after="0" w:before="0"/>
            </w:pPr>
            <w:r>
              <w:rPr>
                <w:sz w:val="14"/>
              </w:rPr>
              <w:t>Fluid level/condition normally inspection-based.</w:t>
            </w:r>
          </w:p>
        </w:tc>
      </w:tr>
      <w:tr>
        <w:trPr>
          <w:cantSplit/>
        </w:trPr>
        <w:tc>
          <w:tcPr>
            <w:tcW w:type="dxa" w:w="2088"/>
            <w:tcMar>
              <w:top w:w="70" w:type="dxa"/>
              <w:start w:w="90" w:type="dxa"/>
              <w:bottom w:w="70" w:type="dxa"/>
              <w:end w:w="90" w:type="dxa"/>
            </w:tcMar>
            <w:vAlign w:val="top"/>
          </w:tcPr>
          <w:p>
            <w:pPr>
              <w:spacing w:after="0" w:before="0"/>
            </w:pPr>
            <w:r>
              <w:rPr>
                <w:sz w:val="14"/>
              </w:rPr>
              <w:t>Tire pressure</w:t>
            </w:r>
          </w:p>
        </w:tc>
        <w:tc>
          <w:tcPr>
            <w:tcW w:type="dxa" w:w="3312"/>
            <w:tcMar>
              <w:top w:w="70" w:type="dxa"/>
              <w:start w:w="90" w:type="dxa"/>
              <w:bottom w:w="70" w:type="dxa"/>
              <w:end w:w="90" w:type="dxa"/>
            </w:tcMar>
            <w:vAlign w:val="top"/>
          </w:tcPr>
          <w:p>
            <w:pPr>
              <w:spacing w:after="0" w:before="0"/>
            </w:pPr>
            <w:r>
              <w:rPr>
                <w:sz w:val="14"/>
              </w:rPr>
              <w:t>TPMS pressure where decoded or external TPMS</w:t>
            </w:r>
          </w:p>
        </w:tc>
        <w:tc>
          <w:tcPr>
            <w:tcW w:type="dxa" w:w="3096"/>
            <w:tcMar>
              <w:top w:w="70" w:type="dxa"/>
              <w:start w:w="90" w:type="dxa"/>
              <w:bottom w:w="70" w:type="dxa"/>
              <w:end w:w="90" w:type="dxa"/>
            </w:tcMar>
            <w:vAlign w:val="top"/>
          </w:tcPr>
          <w:p>
            <w:pPr>
              <w:spacing w:after="0" w:before="0"/>
            </w:pPr>
            <w:r>
              <w:rPr>
                <w:sz w:val="14"/>
              </w:rPr>
              <w:t>Low pressure, leak rate, pressure history</w:t>
            </w:r>
          </w:p>
        </w:tc>
        <w:tc>
          <w:tcPr>
            <w:tcW w:type="dxa" w:w="2304"/>
            <w:tcMar>
              <w:top w:w="70" w:type="dxa"/>
              <w:start w:w="90" w:type="dxa"/>
              <w:bottom w:w="70" w:type="dxa"/>
              <w:end w:w="90" w:type="dxa"/>
            </w:tcMar>
            <w:vAlign w:val="top"/>
          </w:tcPr>
          <w:p>
            <w:pPr>
              <w:spacing w:after="0" w:before="0"/>
            </w:pPr>
            <w:r>
              <w:rPr>
                <w:sz w:val="14"/>
              </w:rPr>
              <w:t>Temperature compensation required for leak analytics.</w:t>
            </w:r>
          </w:p>
        </w:tc>
      </w:tr>
      <w:tr>
        <w:trPr>
          <w:cantSplit/>
        </w:trPr>
        <w:tc>
          <w:tcPr>
            <w:tcW w:type="dxa" w:w="2088"/>
            <w:shd w:fill="F5F7F9"/>
            <w:tcMar>
              <w:top w:w="70" w:type="dxa"/>
              <w:start w:w="90" w:type="dxa"/>
              <w:bottom w:w="70" w:type="dxa"/>
              <w:end w:w="90" w:type="dxa"/>
            </w:tcMar>
            <w:vAlign w:val="top"/>
          </w:tcPr>
          <w:p>
            <w:pPr>
              <w:spacing w:after="0" w:before="0"/>
            </w:pPr>
            <w:r>
              <w:rPr>
                <w:sz w:val="14"/>
              </w:rPr>
              <w:t>Tire temperature</w:t>
            </w:r>
          </w:p>
        </w:tc>
        <w:tc>
          <w:tcPr>
            <w:tcW w:type="dxa" w:w="3312"/>
            <w:shd w:fill="F5F7F9"/>
            <w:tcMar>
              <w:top w:w="70" w:type="dxa"/>
              <w:start w:w="90" w:type="dxa"/>
              <w:bottom w:w="70" w:type="dxa"/>
              <w:end w:w="90" w:type="dxa"/>
            </w:tcMar>
            <w:vAlign w:val="top"/>
          </w:tcPr>
          <w:p>
            <w:pPr>
              <w:spacing w:after="0" w:before="0"/>
            </w:pPr>
            <w:r>
              <w:rPr>
                <w:sz w:val="14"/>
              </w:rPr>
              <w:t>TPMS temperature where available</w:t>
            </w:r>
          </w:p>
        </w:tc>
        <w:tc>
          <w:tcPr>
            <w:tcW w:type="dxa" w:w="3096"/>
            <w:shd w:fill="F5F7F9"/>
            <w:tcMar>
              <w:top w:w="70" w:type="dxa"/>
              <w:start w:w="90" w:type="dxa"/>
              <w:bottom w:w="70" w:type="dxa"/>
              <w:end w:w="90" w:type="dxa"/>
            </w:tcMar>
            <w:vAlign w:val="top"/>
          </w:tcPr>
          <w:p>
            <w:pPr>
              <w:spacing w:after="0" w:before="0"/>
            </w:pPr>
            <w:r>
              <w:rPr>
                <w:sz w:val="14"/>
              </w:rPr>
              <w:t>Thermal imbalance / context for pressure</w:t>
            </w:r>
          </w:p>
        </w:tc>
        <w:tc>
          <w:tcPr>
            <w:tcW w:type="dxa" w:w="2304"/>
            <w:shd w:fill="F5F7F9"/>
            <w:tcMar>
              <w:top w:w="70" w:type="dxa"/>
              <w:start w:w="90" w:type="dxa"/>
              <w:bottom w:w="70" w:type="dxa"/>
              <w:end w:w="90" w:type="dxa"/>
            </w:tcMar>
            <w:vAlign w:val="top"/>
          </w:tcPr>
          <w:p>
            <w:pPr>
              <w:spacing w:after="0" w:before="0"/>
            </w:pPr>
            <w:r>
              <w:rPr>
                <w:sz w:val="14"/>
              </w:rPr>
              <w:t>Availability must be verified on target vehicle.</w:t>
            </w:r>
          </w:p>
        </w:tc>
      </w:tr>
      <w:tr>
        <w:trPr>
          <w:cantSplit/>
        </w:trPr>
        <w:tc>
          <w:tcPr>
            <w:tcW w:type="dxa" w:w="2088"/>
            <w:tcMar>
              <w:top w:w="70" w:type="dxa"/>
              <w:start w:w="90" w:type="dxa"/>
              <w:bottom w:w="70" w:type="dxa"/>
              <w:end w:w="90" w:type="dxa"/>
            </w:tcMar>
            <w:vAlign w:val="top"/>
          </w:tcPr>
          <w:p>
            <w:pPr>
              <w:spacing w:after="0" w:before="0"/>
            </w:pPr>
            <w:r>
              <w:rPr>
                <w:sz w:val="14"/>
              </w:rPr>
              <w:t>Tire wear / rotation</w:t>
            </w:r>
          </w:p>
        </w:tc>
        <w:tc>
          <w:tcPr>
            <w:tcW w:type="dxa" w:w="3312"/>
            <w:tcMar>
              <w:top w:w="70" w:type="dxa"/>
              <w:start w:w="90" w:type="dxa"/>
              <w:bottom w:w="70" w:type="dxa"/>
              <w:end w:w="90" w:type="dxa"/>
            </w:tcMar>
            <w:vAlign w:val="top"/>
          </w:tcPr>
          <w:p>
            <w:pPr>
              <w:spacing w:after="0" w:before="0"/>
            </w:pPr>
            <w:r>
              <w:rPr>
                <w:sz w:val="14"/>
              </w:rPr>
              <w:t>Tire lifecycle + rotation history + manual tread depth</w:t>
            </w:r>
          </w:p>
        </w:tc>
        <w:tc>
          <w:tcPr>
            <w:tcW w:type="dxa" w:w="3096"/>
            <w:tcMar>
              <w:top w:w="70" w:type="dxa"/>
              <w:start w:w="90" w:type="dxa"/>
              <w:bottom w:w="70" w:type="dxa"/>
              <w:end w:w="90" w:type="dxa"/>
            </w:tcMar>
            <w:vAlign w:val="top"/>
          </w:tcPr>
          <w:p>
            <w:pPr>
              <w:spacing w:after="0" w:before="0"/>
            </w:pPr>
            <w:r>
              <w:rPr>
                <w:sz w:val="14"/>
              </w:rPr>
              <w:t>Rotation due; wear rate; position-specific wear</w:t>
            </w:r>
          </w:p>
        </w:tc>
        <w:tc>
          <w:tcPr>
            <w:tcW w:type="dxa" w:w="2304"/>
            <w:tcMar>
              <w:top w:w="70" w:type="dxa"/>
              <w:start w:w="90" w:type="dxa"/>
              <w:bottom w:w="70" w:type="dxa"/>
              <w:end w:w="90" w:type="dxa"/>
            </w:tcMar>
            <w:vAlign w:val="top"/>
          </w:tcPr>
          <w:p>
            <w:pPr>
              <w:spacing w:after="0" w:before="0"/>
            </w:pPr>
            <w:r>
              <w:rPr>
                <w:sz w:val="14"/>
              </w:rPr>
              <w:t>Tread depth manual/vision measurement.</w:t>
            </w:r>
          </w:p>
        </w:tc>
      </w:tr>
      <w:tr>
        <w:trPr>
          <w:cantSplit/>
        </w:trPr>
        <w:tc>
          <w:tcPr>
            <w:tcW w:type="dxa" w:w="2088"/>
            <w:shd w:fill="F5F7F9"/>
            <w:tcMar>
              <w:top w:w="70" w:type="dxa"/>
              <w:start w:w="90" w:type="dxa"/>
              <w:bottom w:w="70" w:type="dxa"/>
              <w:end w:w="90" w:type="dxa"/>
            </w:tcMar>
            <w:vAlign w:val="top"/>
          </w:tcPr>
          <w:p>
            <w:pPr>
              <w:spacing w:after="0" w:before="0"/>
            </w:pPr>
            <w:r>
              <w:rPr>
                <w:sz w:val="14"/>
              </w:rPr>
              <w:t>TPMS transmitters</w:t>
            </w:r>
          </w:p>
        </w:tc>
        <w:tc>
          <w:tcPr>
            <w:tcW w:type="dxa" w:w="3312"/>
            <w:shd w:fill="F5F7F9"/>
            <w:tcMar>
              <w:top w:w="70" w:type="dxa"/>
              <w:start w:w="90" w:type="dxa"/>
              <w:bottom w:w="70" w:type="dxa"/>
              <w:end w:w="90" w:type="dxa"/>
            </w:tcMar>
            <w:vAlign w:val="top"/>
          </w:tcPr>
          <w:p>
            <w:pPr>
              <w:spacing w:after="0" w:before="0"/>
            </w:pPr>
            <w:r>
              <w:rPr>
                <w:sz w:val="14"/>
              </w:rPr>
              <w:t>Sensor IDs + history + available status</w:t>
            </w:r>
          </w:p>
        </w:tc>
        <w:tc>
          <w:tcPr>
            <w:tcW w:type="dxa" w:w="3096"/>
            <w:shd w:fill="F5F7F9"/>
            <w:tcMar>
              <w:top w:w="70" w:type="dxa"/>
              <w:start w:w="90" w:type="dxa"/>
              <w:bottom w:w="70" w:type="dxa"/>
              <w:end w:w="90" w:type="dxa"/>
            </w:tcMar>
            <w:vAlign w:val="top"/>
          </w:tcPr>
          <w:p>
            <w:pPr>
              <w:spacing w:after="0" w:before="0"/>
            </w:pPr>
            <w:r>
              <w:rPr>
                <w:sz w:val="14"/>
              </w:rPr>
              <w:t>Sensor lifecycle / missing transmitter</w:t>
            </w:r>
          </w:p>
        </w:tc>
        <w:tc>
          <w:tcPr>
            <w:tcW w:type="dxa" w:w="2304"/>
            <w:shd w:fill="F5F7F9"/>
            <w:tcMar>
              <w:top w:w="70" w:type="dxa"/>
              <w:start w:w="90" w:type="dxa"/>
              <w:bottom w:w="70" w:type="dxa"/>
              <w:end w:w="90" w:type="dxa"/>
            </w:tcMar>
            <w:vAlign w:val="top"/>
          </w:tcPr>
          <w:p>
            <w:pPr>
              <w:spacing w:after="0" w:before="0"/>
            </w:pPr>
            <w:r>
              <w:rPr>
                <w:sz w:val="14"/>
              </w:rPr>
              <w:t>Battery condition may be inferred only if supported.</w:t>
            </w:r>
          </w:p>
        </w:tc>
      </w:tr>
      <w:tr>
        <w:trPr>
          <w:cantSplit/>
        </w:trPr>
        <w:tc>
          <w:tcPr>
            <w:tcW w:type="dxa" w:w="2088"/>
            <w:tcMar>
              <w:top w:w="70" w:type="dxa"/>
              <w:start w:w="90" w:type="dxa"/>
              <w:bottom w:w="70" w:type="dxa"/>
              <w:end w:w="90" w:type="dxa"/>
            </w:tcMar>
            <w:vAlign w:val="top"/>
          </w:tcPr>
          <w:p>
            <w:pPr>
              <w:spacing w:after="0" w:before="0"/>
            </w:pPr>
            <w:r>
              <w:rPr>
                <w:sz w:val="14"/>
              </w:rPr>
              <w:t>Alignment</w:t>
            </w:r>
          </w:p>
        </w:tc>
        <w:tc>
          <w:tcPr>
            <w:tcW w:type="dxa" w:w="3312"/>
            <w:tcMar>
              <w:top w:w="70" w:type="dxa"/>
              <w:start w:w="90" w:type="dxa"/>
              <w:bottom w:w="70" w:type="dxa"/>
              <w:end w:w="90" w:type="dxa"/>
            </w:tcMar>
            <w:vAlign w:val="top"/>
          </w:tcPr>
          <w:p>
            <w:pPr>
              <w:spacing w:after="0" w:before="0"/>
            </w:pPr>
            <w:r>
              <w:rPr>
                <w:sz w:val="14"/>
              </w:rPr>
              <w:t>Steering/wheel-speed trends + tire wear measurements</w:t>
            </w:r>
          </w:p>
        </w:tc>
        <w:tc>
          <w:tcPr>
            <w:tcW w:type="dxa" w:w="3096"/>
            <w:tcMar>
              <w:top w:w="70" w:type="dxa"/>
              <w:start w:w="90" w:type="dxa"/>
              <w:bottom w:w="70" w:type="dxa"/>
              <w:end w:w="90" w:type="dxa"/>
            </w:tcMar>
            <w:vAlign w:val="top"/>
          </w:tcPr>
          <w:p>
            <w:pPr>
              <w:spacing w:after="0" w:before="0"/>
            </w:pPr>
            <w:r>
              <w:rPr>
                <w:sz w:val="14"/>
              </w:rPr>
              <w:t>Drift suspicion</w:t>
            </w:r>
          </w:p>
        </w:tc>
        <w:tc>
          <w:tcPr>
            <w:tcW w:type="dxa" w:w="2304"/>
            <w:tcMar>
              <w:top w:w="70" w:type="dxa"/>
              <w:start w:w="90" w:type="dxa"/>
              <w:bottom w:w="70" w:type="dxa"/>
              <w:end w:w="90" w:type="dxa"/>
            </w:tcMar>
            <w:vAlign w:val="top"/>
          </w:tcPr>
          <w:p>
            <w:pPr>
              <w:spacing w:after="0" w:before="0"/>
            </w:pPr>
            <w:r>
              <w:rPr>
                <w:sz w:val="14"/>
              </w:rPr>
              <w:t>Alignment angles require alignment rack/manual values.</w:t>
            </w:r>
          </w:p>
        </w:tc>
      </w:tr>
      <w:tr>
        <w:trPr>
          <w:cantSplit/>
        </w:trPr>
        <w:tc>
          <w:tcPr>
            <w:tcW w:type="dxa" w:w="2088"/>
            <w:shd w:fill="F5F7F9"/>
            <w:tcMar>
              <w:top w:w="70" w:type="dxa"/>
              <w:start w:w="90" w:type="dxa"/>
              <w:bottom w:w="70" w:type="dxa"/>
              <w:end w:w="90" w:type="dxa"/>
            </w:tcMar>
            <w:vAlign w:val="top"/>
          </w:tcPr>
          <w:p>
            <w:pPr>
              <w:spacing w:after="0" w:before="0"/>
            </w:pPr>
            <w:r>
              <w:rPr>
                <w:sz w:val="14"/>
              </w:rPr>
              <w:t>Rear air springs</w:t>
            </w:r>
          </w:p>
        </w:tc>
        <w:tc>
          <w:tcPr>
            <w:tcW w:type="dxa" w:w="3312"/>
            <w:shd w:fill="F5F7F9"/>
            <w:tcMar>
              <w:top w:w="70" w:type="dxa"/>
              <w:start w:w="90" w:type="dxa"/>
              <w:bottom w:w="70" w:type="dxa"/>
              <w:end w:w="90" w:type="dxa"/>
            </w:tcMar>
            <w:vAlign w:val="top"/>
          </w:tcPr>
          <w:p>
            <w:pPr>
              <w:spacing w:after="0" w:before="0"/>
            </w:pPr>
            <w:r>
              <w:rPr>
                <w:sz w:val="14"/>
              </w:rPr>
              <w:t>Height sensors + parked decay + compressor behavior</w:t>
            </w:r>
          </w:p>
        </w:tc>
        <w:tc>
          <w:tcPr>
            <w:tcW w:type="dxa" w:w="3096"/>
            <w:shd w:fill="F5F7F9"/>
            <w:tcMar>
              <w:top w:w="70" w:type="dxa"/>
              <w:start w:w="90" w:type="dxa"/>
              <w:bottom w:w="70" w:type="dxa"/>
              <w:end w:w="90" w:type="dxa"/>
            </w:tcMar>
            <w:vAlign w:val="top"/>
          </w:tcPr>
          <w:p>
            <w:pPr>
              <w:spacing w:after="0" w:before="0"/>
            </w:pPr>
            <w:r>
              <w:rPr>
                <w:sz w:val="14"/>
              </w:rPr>
              <w:t>Leak/degradation trend</w:t>
            </w:r>
          </w:p>
        </w:tc>
        <w:tc>
          <w:tcPr>
            <w:tcW w:type="dxa" w:w="2304"/>
            <w:shd w:fill="F5F7F9"/>
            <w:tcMar>
              <w:top w:w="70" w:type="dxa"/>
              <w:start w:w="90" w:type="dxa"/>
              <w:bottom w:w="70" w:type="dxa"/>
              <w:end w:w="90" w:type="dxa"/>
            </w:tcMar>
            <w:vAlign w:val="top"/>
          </w:tcPr>
          <w:p>
            <w:pPr>
              <w:spacing w:after="0" w:before="0"/>
            </w:pPr>
            <w:r>
              <w:rPr>
                <w:sz w:val="14"/>
              </w:rPr>
              <w:t>Temperature/load normalization needed.</w:t>
            </w:r>
          </w:p>
        </w:tc>
      </w:tr>
      <w:tr>
        <w:trPr>
          <w:cantSplit/>
        </w:trPr>
        <w:tc>
          <w:tcPr>
            <w:tcW w:type="dxa" w:w="2088"/>
            <w:tcMar>
              <w:top w:w="70" w:type="dxa"/>
              <w:start w:w="90" w:type="dxa"/>
              <w:bottom w:w="70" w:type="dxa"/>
              <w:end w:w="90" w:type="dxa"/>
            </w:tcMar>
            <w:vAlign w:val="top"/>
          </w:tcPr>
          <w:p>
            <w:pPr>
              <w:spacing w:after="0" w:before="0"/>
            </w:pPr>
            <w:r>
              <w:rPr>
                <w:sz w:val="14"/>
              </w:rPr>
              <w:t>Air suspension compressor</w:t>
            </w:r>
          </w:p>
        </w:tc>
        <w:tc>
          <w:tcPr>
            <w:tcW w:type="dxa" w:w="3312"/>
            <w:tcMar>
              <w:top w:w="70" w:type="dxa"/>
              <w:start w:w="90" w:type="dxa"/>
              <w:bottom w:w="70" w:type="dxa"/>
              <w:end w:w="90" w:type="dxa"/>
            </w:tcMar>
            <w:vAlign w:val="top"/>
          </w:tcPr>
          <w:p>
            <w:pPr>
              <w:spacing w:after="0" w:before="0"/>
            </w:pPr>
            <w:r>
              <w:rPr>
                <w:sz w:val="14"/>
              </w:rPr>
              <w:t>Compressor command/runtime + height response; optional current/pressure</w:t>
            </w:r>
          </w:p>
        </w:tc>
        <w:tc>
          <w:tcPr>
            <w:tcW w:type="dxa" w:w="3096"/>
            <w:tcMar>
              <w:top w:w="70" w:type="dxa"/>
              <w:start w:w="90" w:type="dxa"/>
              <w:bottom w:w="70" w:type="dxa"/>
              <w:end w:w="90" w:type="dxa"/>
            </w:tcMar>
            <w:vAlign w:val="top"/>
          </w:tcPr>
          <w:p>
            <w:pPr>
              <w:spacing w:after="0" w:before="0"/>
            </w:pPr>
            <w:r>
              <w:rPr>
                <w:sz w:val="14"/>
              </w:rPr>
              <w:t>Duty-cycle / efficiency degradation</w:t>
            </w:r>
          </w:p>
        </w:tc>
        <w:tc>
          <w:tcPr>
            <w:tcW w:type="dxa" w:w="2304"/>
            <w:tcMar>
              <w:top w:w="70" w:type="dxa"/>
              <w:start w:w="90" w:type="dxa"/>
              <w:bottom w:w="70" w:type="dxa"/>
              <w:end w:w="90" w:type="dxa"/>
            </w:tcMar>
            <w:vAlign w:val="top"/>
          </w:tcPr>
          <w:p>
            <w:pPr>
              <w:spacing w:after="0" w:before="0"/>
            </w:pPr>
            <w:r>
              <w:rPr>
                <w:sz w:val="14"/>
              </w:rPr>
              <w:t>Use component baseline and service reset.</w:t>
            </w:r>
          </w:p>
        </w:tc>
      </w:tr>
      <w:tr>
        <w:trPr>
          <w:cantSplit/>
        </w:trPr>
        <w:tc>
          <w:tcPr>
            <w:tcW w:type="dxa" w:w="2088"/>
            <w:shd w:fill="F5F7F9"/>
            <w:tcMar>
              <w:top w:w="70" w:type="dxa"/>
              <w:start w:w="90" w:type="dxa"/>
              <w:bottom w:w="70" w:type="dxa"/>
              <w:end w:w="90" w:type="dxa"/>
            </w:tcMar>
            <w:vAlign w:val="top"/>
          </w:tcPr>
          <w:p>
            <w:pPr>
              <w:spacing w:after="0" w:before="0"/>
            </w:pPr>
            <w:r>
              <w:rPr>
                <w:sz w:val="14"/>
              </w:rPr>
              <w:t>Height sensors / control</w:t>
            </w:r>
          </w:p>
        </w:tc>
        <w:tc>
          <w:tcPr>
            <w:tcW w:type="dxa" w:w="3312"/>
            <w:shd w:fill="F5F7F9"/>
            <w:tcMar>
              <w:top w:w="70" w:type="dxa"/>
              <w:start w:w="90" w:type="dxa"/>
              <w:bottom w:w="70" w:type="dxa"/>
              <w:end w:w="90" w:type="dxa"/>
            </w:tcMar>
            <w:vAlign w:val="top"/>
          </w:tcPr>
          <w:p>
            <w:pPr>
              <w:spacing w:after="0" w:before="0"/>
            </w:pPr>
            <w:r>
              <w:rPr>
                <w:sz w:val="14"/>
              </w:rPr>
              <w:t>Height values + cross-side consistency + DTCs</w:t>
            </w:r>
          </w:p>
        </w:tc>
        <w:tc>
          <w:tcPr>
            <w:tcW w:type="dxa" w:w="3096"/>
            <w:shd w:fill="F5F7F9"/>
            <w:tcMar>
              <w:top w:w="70" w:type="dxa"/>
              <w:start w:w="90" w:type="dxa"/>
              <w:bottom w:w="70" w:type="dxa"/>
              <w:end w:w="90" w:type="dxa"/>
            </w:tcMar>
            <w:vAlign w:val="top"/>
          </w:tcPr>
          <w:p>
            <w:pPr>
              <w:spacing w:after="0" w:before="0"/>
            </w:pPr>
            <w:r>
              <w:rPr>
                <w:sz w:val="14"/>
              </w:rPr>
              <w:t>Sensor/control anomaly</w:t>
            </w:r>
          </w:p>
        </w:tc>
        <w:tc>
          <w:tcPr>
            <w:tcW w:type="dxa" w:w="2304"/>
            <w:shd w:fill="F5F7F9"/>
            <w:tcMar>
              <w:top w:w="70" w:type="dxa"/>
              <w:start w:w="90" w:type="dxa"/>
              <w:bottom w:w="70" w:type="dxa"/>
              <w:end w:w="90" w:type="dxa"/>
            </w:tcMar>
            <w:vAlign w:val="top"/>
          </w:tcPr>
          <w:p>
            <w:pPr>
              <w:spacing w:after="0" w:before="0"/>
            </w:pPr>
            <w:r>
              <w:rPr>
                <w:sz w:val="14"/>
              </w:rPr>
              <w:t>No automatic actuation tests.</w:t>
            </w:r>
          </w:p>
        </w:tc>
      </w:tr>
      <w:tr>
        <w:trPr>
          <w:cantSplit/>
        </w:trPr>
        <w:tc>
          <w:tcPr>
            <w:tcW w:type="dxa" w:w="2088"/>
            <w:tcMar>
              <w:top w:w="70" w:type="dxa"/>
              <w:start w:w="90" w:type="dxa"/>
              <w:bottom w:w="70" w:type="dxa"/>
              <w:end w:w="90" w:type="dxa"/>
            </w:tcMar>
            <w:vAlign w:val="top"/>
          </w:tcPr>
          <w:p>
            <w:pPr>
              <w:spacing w:after="0" w:before="0"/>
            </w:pPr>
            <w:r>
              <w:rPr>
                <w:sz w:val="14"/>
              </w:rPr>
              <w:t>Shocks / bushings / ball joints / tie rods</w:t>
            </w:r>
          </w:p>
        </w:tc>
        <w:tc>
          <w:tcPr>
            <w:tcW w:type="dxa" w:w="3312"/>
            <w:tcMar>
              <w:top w:w="70" w:type="dxa"/>
              <w:start w:w="90" w:type="dxa"/>
              <w:bottom w:w="70" w:type="dxa"/>
              <w:end w:w="90" w:type="dxa"/>
            </w:tcMar>
            <w:vAlign w:val="top"/>
          </w:tcPr>
          <w:p>
            <w:pPr>
              <w:spacing w:after="0" w:before="0"/>
            </w:pPr>
            <w:r>
              <w:rPr>
                <w:sz w:val="14"/>
              </w:rPr>
              <w:t>Mileage/use + physical inspection + optional IMU</w:t>
            </w:r>
          </w:p>
        </w:tc>
        <w:tc>
          <w:tcPr>
            <w:tcW w:type="dxa" w:w="3096"/>
            <w:tcMar>
              <w:top w:w="70" w:type="dxa"/>
              <w:start w:w="90" w:type="dxa"/>
              <w:bottom w:w="70" w:type="dxa"/>
              <w:end w:w="90" w:type="dxa"/>
            </w:tcMar>
            <w:vAlign w:val="top"/>
          </w:tcPr>
          <w:p>
            <w:pPr>
              <w:spacing w:after="0" w:before="0"/>
            </w:pPr>
            <w:r>
              <w:rPr>
                <w:sz w:val="14"/>
              </w:rPr>
              <w:t>Inspect due / vibration clues</w:t>
            </w:r>
          </w:p>
        </w:tc>
        <w:tc>
          <w:tcPr>
            <w:tcW w:type="dxa" w:w="2304"/>
            <w:tcMar>
              <w:top w:w="70" w:type="dxa"/>
              <w:start w:w="90" w:type="dxa"/>
              <w:bottom w:w="70" w:type="dxa"/>
              <w:end w:w="90" w:type="dxa"/>
            </w:tcMar>
            <w:vAlign w:val="top"/>
          </w:tcPr>
          <w:p>
            <w:pPr>
              <w:spacing w:after="0" w:before="0"/>
            </w:pPr>
            <w:r>
              <w:rPr>
                <w:sz w:val="14"/>
              </w:rPr>
              <w:t>Wear/play is inspection-based.</w:t>
            </w:r>
          </w:p>
        </w:tc>
      </w:tr>
      <w:tr>
        <w:trPr>
          <w:cantSplit/>
        </w:trPr>
        <w:tc>
          <w:tcPr>
            <w:tcW w:type="dxa" w:w="2088"/>
            <w:shd w:fill="F5F7F9"/>
            <w:tcMar>
              <w:top w:w="70" w:type="dxa"/>
              <w:start w:w="90" w:type="dxa"/>
              <w:bottom w:w="70" w:type="dxa"/>
              <w:end w:w="90" w:type="dxa"/>
            </w:tcMar>
            <w:vAlign w:val="top"/>
          </w:tcPr>
          <w:p>
            <w:pPr>
              <w:spacing w:after="0" w:before="0"/>
            </w:pPr>
            <w:r>
              <w:rPr>
                <w:sz w:val="14"/>
              </w:rPr>
              <w:t>A/C refrigerant</w:t>
            </w:r>
          </w:p>
        </w:tc>
        <w:tc>
          <w:tcPr>
            <w:tcW w:type="dxa" w:w="3312"/>
            <w:shd w:fill="F5F7F9"/>
            <w:tcMar>
              <w:top w:w="70" w:type="dxa"/>
              <w:start w:w="90" w:type="dxa"/>
              <w:bottom w:w="70" w:type="dxa"/>
              <w:end w:w="90" w:type="dxa"/>
            </w:tcMar>
            <w:vAlign w:val="top"/>
          </w:tcPr>
          <w:p>
            <w:pPr>
              <w:spacing w:after="0" w:before="0"/>
            </w:pPr>
            <w:r>
              <w:rPr>
                <w:sz w:val="14"/>
              </w:rPr>
              <w:t>HVAC behavior + added high/low pressure + ambient</w:t>
            </w:r>
          </w:p>
        </w:tc>
        <w:tc>
          <w:tcPr>
            <w:tcW w:type="dxa" w:w="3096"/>
            <w:shd w:fill="F5F7F9"/>
            <w:tcMar>
              <w:top w:w="70" w:type="dxa"/>
              <w:start w:w="90" w:type="dxa"/>
              <w:bottom w:w="70" w:type="dxa"/>
              <w:end w:w="90" w:type="dxa"/>
            </w:tcMar>
            <w:vAlign w:val="top"/>
          </w:tcPr>
          <w:p>
            <w:pPr>
              <w:spacing w:after="0" w:before="0"/>
            </w:pPr>
            <w:r>
              <w:rPr>
                <w:sz w:val="14"/>
              </w:rPr>
              <w:t>Charge/performance trend</w:t>
            </w:r>
          </w:p>
        </w:tc>
        <w:tc>
          <w:tcPr>
            <w:tcW w:type="dxa" w:w="2304"/>
            <w:shd w:fill="F5F7F9"/>
            <w:tcMar>
              <w:top w:w="70" w:type="dxa"/>
              <w:start w:w="90" w:type="dxa"/>
              <w:bottom w:w="70" w:type="dxa"/>
              <w:end w:w="90" w:type="dxa"/>
            </w:tcMar>
            <w:vAlign w:val="top"/>
          </w:tcPr>
          <w:p>
            <w:pPr>
              <w:spacing w:after="0" w:before="0"/>
            </w:pPr>
            <w:r>
              <w:rPr>
                <w:sz w:val="14"/>
              </w:rPr>
              <w:t>Added pressure sensors are required for pressure-based diagnosis.</w:t>
            </w:r>
          </w:p>
        </w:tc>
      </w:tr>
      <w:tr>
        <w:trPr>
          <w:cantSplit/>
        </w:trPr>
        <w:tc>
          <w:tcPr>
            <w:tcW w:type="dxa" w:w="2088"/>
            <w:tcMar>
              <w:top w:w="70" w:type="dxa"/>
              <w:start w:w="90" w:type="dxa"/>
              <w:bottom w:w="70" w:type="dxa"/>
              <w:end w:w="90" w:type="dxa"/>
            </w:tcMar>
            <w:vAlign w:val="top"/>
          </w:tcPr>
          <w:p>
            <w:pPr>
              <w:spacing w:after="0" w:before="0"/>
            </w:pPr>
            <w:r>
              <w:rPr>
                <w:sz w:val="14"/>
              </w:rPr>
              <w:t>A/C compressor</w:t>
            </w:r>
          </w:p>
        </w:tc>
        <w:tc>
          <w:tcPr>
            <w:tcW w:type="dxa" w:w="3312"/>
            <w:tcMar>
              <w:top w:w="70" w:type="dxa"/>
              <w:start w:w="90" w:type="dxa"/>
              <w:bottom w:w="70" w:type="dxa"/>
              <w:end w:w="90" w:type="dxa"/>
            </w:tcMar>
            <w:vAlign w:val="top"/>
          </w:tcPr>
          <w:p>
            <w:pPr>
              <w:spacing w:after="0" w:before="0"/>
            </w:pPr>
            <w:r>
              <w:rPr>
                <w:sz w:val="14"/>
              </w:rPr>
              <w:t>Command/load + pressures + optional current/temp</w:t>
            </w:r>
          </w:p>
        </w:tc>
        <w:tc>
          <w:tcPr>
            <w:tcW w:type="dxa" w:w="3096"/>
            <w:tcMar>
              <w:top w:w="70" w:type="dxa"/>
              <w:start w:w="90" w:type="dxa"/>
              <w:bottom w:w="70" w:type="dxa"/>
              <w:end w:w="90" w:type="dxa"/>
            </w:tcMar>
            <w:vAlign w:val="top"/>
          </w:tcPr>
          <w:p>
            <w:pPr>
              <w:spacing w:after="0" w:before="0"/>
            </w:pPr>
            <w:r>
              <w:rPr>
                <w:sz w:val="14"/>
              </w:rPr>
              <w:t>Efficiency/anomaly trend</w:t>
            </w:r>
          </w:p>
        </w:tc>
        <w:tc>
          <w:tcPr>
            <w:tcW w:type="dxa" w:w="2304"/>
            <w:tcMar>
              <w:top w:w="70" w:type="dxa"/>
              <w:start w:w="90" w:type="dxa"/>
              <w:bottom w:w="70" w:type="dxa"/>
              <w:end w:w="90" w:type="dxa"/>
            </w:tcMar>
            <w:vAlign w:val="top"/>
          </w:tcPr>
          <w:p>
            <w:pPr>
              <w:spacing w:after="0" w:before="0"/>
            </w:pPr>
            <w:r>
              <w:rPr>
                <w:sz w:val="14"/>
              </w:rPr>
              <w:t>Avoid claiming failure from one signal.</w:t>
            </w:r>
          </w:p>
        </w:tc>
      </w:tr>
      <w:tr>
        <w:trPr>
          <w:cantSplit/>
        </w:trPr>
        <w:tc>
          <w:tcPr>
            <w:tcW w:type="dxa" w:w="2088"/>
            <w:shd w:fill="F5F7F9"/>
            <w:tcMar>
              <w:top w:w="70" w:type="dxa"/>
              <w:start w:w="90" w:type="dxa"/>
              <w:bottom w:w="70" w:type="dxa"/>
              <w:end w:w="90" w:type="dxa"/>
            </w:tcMar>
            <w:vAlign w:val="top"/>
          </w:tcPr>
          <w:p>
            <w:pPr>
              <w:spacing w:after="0" w:before="0"/>
            </w:pPr>
            <w:r>
              <w:rPr>
                <w:sz w:val="14"/>
              </w:rPr>
              <w:t>Exhaust</w:t>
            </w:r>
          </w:p>
        </w:tc>
        <w:tc>
          <w:tcPr>
            <w:tcW w:type="dxa" w:w="3312"/>
            <w:shd w:fill="F5F7F9"/>
            <w:tcMar>
              <w:top w:w="70" w:type="dxa"/>
              <w:start w:w="90" w:type="dxa"/>
              <w:bottom w:w="70" w:type="dxa"/>
              <w:end w:w="90" w:type="dxa"/>
            </w:tcMar>
            <w:vAlign w:val="top"/>
          </w:tcPr>
          <w:p>
            <w:pPr>
              <w:spacing w:after="0" w:before="0"/>
            </w:pPr>
            <w:r>
              <w:rPr>
                <w:sz w:val="14"/>
              </w:rPr>
              <w:t>O2/fuel trim/catalyst clues + inspection</w:t>
            </w:r>
          </w:p>
        </w:tc>
        <w:tc>
          <w:tcPr>
            <w:tcW w:type="dxa" w:w="3096"/>
            <w:shd w:fill="F5F7F9"/>
            <w:tcMar>
              <w:top w:w="70" w:type="dxa"/>
              <w:start w:w="90" w:type="dxa"/>
              <w:bottom w:w="70" w:type="dxa"/>
              <w:end w:w="90" w:type="dxa"/>
            </w:tcMar>
            <w:vAlign w:val="top"/>
          </w:tcPr>
          <w:p>
            <w:pPr>
              <w:spacing w:after="0" w:before="0"/>
            </w:pPr>
            <w:r>
              <w:rPr>
                <w:sz w:val="14"/>
              </w:rPr>
              <w:t>Leak/catalyst clues</w:t>
            </w:r>
          </w:p>
        </w:tc>
        <w:tc>
          <w:tcPr>
            <w:tcW w:type="dxa" w:w="2304"/>
            <w:shd w:fill="F5F7F9"/>
            <w:tcMar>
              <w:top w:w="70" w:type="dxa"/>
              <w:start w:w="90" w:type="dxa"/>
              <w:bottom w:w="70" w:type="dxa"/>
              <w:end w:w="90" w:type="dxa"/>
            </w:tcMar>
            <w:vAlign w:val="top"/>
          </w:tcPr>
          <w:p>
            <w:pPr>
              <w:spacing w:after="0" w:before="0"/>
            </w:pPr>
            <w:r>
              <w:rPr>
                <w:sz w:val="14"/>
              </w:rPr>
              <w:t>Physical leak confirmation required.</w:t>
            </w:r>
          </w:p>
        </w:tc>
      </w:tr>
      <w:tr>
        <w:trPr>
          <w:cantSplit/>
        </w:trPr>
        <w:tc>
          <w:tcPr>
            <w:tcW w:type="dxa" w:w="2088"/>
            <w:tcMar>
              <w:top w:w="70" w:type="dxa"/>
              <w:start w:w="90" w:type="dxa"/>
              <w:bottom w:w="70" w:type="dxa"/>
              <w:end w:w="90" w:type="dxa"/>
            </w:tcMar>
            <w:vAlign w:val="top"/>
          </w:tcPr>
          <w:p>
            <w:pPr>
              <w:spacing w:after="0" w:before="0"/>
            </w:pPr>
            <w:r>
              <w:rPr>
                <w:sz w:val="14"/>
              </w:rPr>
              <w:t>Frame / corrosion</w:t>
            </w:r>
          </w:p>
        </w:tc>
        <w:tc>
          <w:tcPr>
            <w:tcW w:type="dxa" w:w="3312"/>
            <w:tcMar>
              <w:top w:w="70" w:type="dxa"/>
              <w:start w:w="90" w:type="dxa"/>
              <w:bottom w:w="70" w:type="dxa"/>
              <w:end w:w="90" w:type="dxa"/>
            </w:tcMar>
            <w:vAlign w:val="top"/>
          </w:tcPr>
          <w:p>
            <w:pPr>
              <w:spacing w:after="0" w:before="0"/>
            </w:pPr>
            <w:r>
              <w:rPr>
                <w:sz w:val="14"/>
              </w:rPr>
              <w:t>Inspection/photos + environment/history</w:t>
            </w:r>
          </w:p>
        </w:tc>
        <w:tc>
          <w:tcPr>
            <w:tcW w:type="dxa" w:w="3096"/>
            <w:tcMar>
              <w:top w:w="70" w:type="dxa"/>
              <w:start w:w="90" w:type="dxa"/>
              <w:bottom w:w="70" w:type="dxa"/>
              <w:end w:w="90" w:type="dxa"/>
            </w:tcMar>
            <w:vAlign w:val="top"/>
          </w:tcPr>
          <w:p>
            <w:pPr>
              <w:spacing w:after="0" w:before="0"/>
            </w:pPr>
            <w:r>
              <w:rPr>
                <w:sz w:val="14"/>
              </w:rPr>
              <w:t>Inspection due; condition record</w:t>
            </w:r>
          </w:p>
        </w:tc>
        <w:tc>
          <w:tcPr>
            <w:tcW w:type="dxa" w:w="2304"/>
            <w:tcMar>
              <w:top w:w="70" w:type="dxa"/>
              <w:start w:w="90" w:type="dxa"/>
              <w:bottom w:w="70" w:type="dxa"/>
              <w:end w:w="90" w:type="dxa"/>
            </w:tcMar>
            <w:vAlign w:val="top"/>
          </w:tcPr>
          <w:p>
            <w:pPr>
              <w:spacing w:after="0" w:before="0"/>
            </w:pPr>
            <w:r>
              <w:rPr>
                <w:sz w:val="14"/>
              </w:rPr>
              <w:t>No electronic OEM measurement.</w:t>
            </w:r>
          </w:p>
        </w:tc>
      </w:tr>
      <w:tr>
        <w:trPr>
          <w:cantSplit/>
        </w:trPr>
        <w:tc>
          <w:tcPr>
            <w:tcW w:type="dxa" w:w="2088"/>
            <w:shd w:fill="F5F7F9"/>
            <w:tcMar>
              <w:top w:w="70" w:type="dxa"/>
              <w:start w:w="90" w:type="dxa"/>
              <w:bottom w:w="70" w:type="dxa"/>
              <w:end w:w="90" w:type="dxa"/>
            </w:tcMar>
            <w:vAlign w:val="top"/>
          </w:tcPr>
          <w:p>
            <w:pPr>
              <w:spacing w:after="0" w:before="0"/>
            </w:pPr>
            <w:r>
              <w:rPr>
                <w:sz w:val="14"/>
              </w:rPr>
              <w:t>Wipers / washer / lights</w:t>
            </w:r>
          </w:p>
        </w:tc>
        <w:tc>
          <w:tcPr>
            <w:tcW w:type="dxa" w:w="3312"/>
            <w:shd w:fill="F5F7F9"/>
            <w:tcMar>
              <w:top w:w="70" w:type="dxa"/>
              <w:start w:w="90" w:type="dxa"/>
              <w:bottom w:w="70" w:type="dxa"/>
              <w:end w:w="90" w:type="dxa"/>
            </w:tcMar>
            <w:vAlign w:val="top"/>
          </w:tcPr>
          <w:p>
            <w:pPr>
              <w:spacing w:after="0" w:before="0"/>
            </w:pPr>
            <w:r>
              <w:rPr>
                <w:sz w:val="14"/>
              </w:rPr>
              <w:t>Time/service record + supported switch/status signals</w:t>
            </w:r>
          </w:p>
        </w:tc>
        <w:tc>
          <w:tcPr>
            <w:tcW w:type="dxa" w:w="3096"/>
            <w:shd w:fill="F5F7F9"/>
            <w:tcMar>
              <w:top w:w="70" w:type="dxa"/>
              <w:start w:w="90" w:type="dxa"/>
              <w:bottom w:w="70" w:type="dxa"/>
              <w:end w:w="90" w:type="dxa"/>
            </w:tcMar>
            <w:vAlign w:val="top"/>
          </w:tcPr>
          <w:p>
            <w:pPr>
              <w:spacing w:after="0" w:before="0"/>
            </w:pPr>
            <w:r>
              <w:rPr>
                <w:sz w:val="14"/>
              </w:rPr>
              <w:t>Replace/check reminders</w:t>
            </w:r>
          </w:p>
        </w:tc>
        <w:tc>
          <w:tcPr>
            <w:tcW w:type="dxa" w:w="2304"/>
            <w:shd w:fill="F5F7F9"/>
            <w:tcMar>
              <w:top w:w="70" w:type="dxa"/>
              <w:start w:w="90" w:type="dxa"/>
              <w:bottom w:w="70" w:type="dxa"/>
              <w:end w:w="90" w:type="dxa"/>
            </w:tcMar>
            <w:vAlign w:val="top"/>
          </w:tcPr>
          <w:p>
            <w:pPr>
              <w:spacing w:after="0" w:before="0"/>
            </w:pPr>
            <w:r>
              <w:rPr>
                <w:sz w:val="14"/>
              </w:rPr>
              <w:t>Condition primarily visual/manual.</w:t>
            </w:r>
          </w:p>
        </w:tc>
      </w:tr>
    </w:tbl>
    <w:p>
      <w:pPr>
        <w:spacing w:after="0"/>
      </w:pPr>
    </w:p>
    <w:p>
      <w:pPr>
        <w:pStyle w:val="Heading1"/>
        <w:keepNext/>
      </w:pPr>
      <w:r>
        <w:t>10. Evidence, Equations and Explainability</w:t>
      </w:r>
    </w:p>
    <w:p>
      <w:pPr>
        <w:pStyle w:val="Heading2"/>
        <w:keepNext/>
      </w:pPr>
      <w:r>
        <w:t>10.1 Lineage Contract</w:t>
      </w:r>
    </w:p>
    <w:p>
      <w:r>
        <w:t>Every authoritative derived value must carry a complete lineage graph. A calculation may use multiple signals and prior calculations; each edge is persisted by stable ID. If the system cannot reconstruct a value, the value cannot be treated as authoritative.</w:t>
      </w:r>
    </w:p>
    <w:tbl>
      <w:tblPr>
        <w:tblStyle w:val="TableGrid"/>
        <w:tblW w:type="auto" w:w="0"/>
        <w:jc w:val="center"/>
        <w:tblLook w:firstColumn="1" w:firstRow="1" w:lastColumn="0" w:lastRow="0" w:noHBand="0" w:noVBand="1" w:val="04A0"/>
      </w:tblPr>
      <w:tblGrid>
        <w:gridCol w:w="10368"/>
      </w:tblGrid>
      <w:tr>
        <w:trPr>
          <w:cantSplit/>
        </w:trPr>
        <w:tc>
          <w:tcPr>
            <w:tcW w:type="dxa" w:w="10368"/>
            <w:shd w:fill="F3F4F6"/>
            <w:tcMar>
              <w:top w:w="100" w:type="dxa"/>
              <w:start w:w="120" w:type="dxa"/>
              <w:bottom w:w="100" w:type="dxa"/>
              <w:end w:w="120" w:type="dxa"/>
            </w:tcMar>
          </w:tcPr>
          <w:p>
            <w:pPr>
              <w:spacing w:after="0"/>
            </w:pPr>
            <w:r>
              <w:rPr>
                <w:rFonts w:ascii="Liberation Mono" w:hAnsi="Liberation Mono"/>
                <w:sz w:val="16"/>
              </w:rPr>
              <w:t>RawObservation -&gt; SignalSample -&gt; FeatureValue -&gt; CalculationRun -&gt; DerivedMetric/Finding -&gt; Recommendation -&gt; MaintenanceEvent -&gt; BaselineReset</w:t>
            </w:r>
          </w:p>
        </w:tc>
      </w:tr>
    </w:tbl>
    <w:p>
      <w:pPr>
        <w:spacing w:after="0"/>
      </w:pPr>
    </w:p>
    <w:p>
      <w:pPr>
        <w:pStyle w:val="Heading2"/>
        <w:keepNext/>
      </w:pPr>
      <w:r>
        <w:t>10.2 Equation Definition Schema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22364E"/>
            <w:tcMar>
              <w:top w:w="70" w:type="dxa"/>
              <w:start w:w="90" w:type="dxa"/>
              <w:bottom w:w="70" w:type="dxa"/>
              <w:end w:w="90" w:type="dxa"/>
            </w:tcMar>
            <w:vAlign w:val="center"/>
          </w:tcPr>
          <w:p>
            <w:r>
              <w:rPr>
                <w:b/>
                <w:color w:val="FFFFFF"/>
                <w:sz w:val="17"/>
              </w:rPr>
              <w:t>Field</w:t>
            </w:r>
          </w:p>
        </w:tc>
        <w:tc>
          <w:tcPr>
            <w:tcW w:type="dxa" w:w="8424"/>
            <w:shd w:fill="22364E"/>
            <w:tcMar>
              <w:top w:w="70" w:type="dxa"/>
              <w:start w:w="90" w:type="dxa"/>
              <w:bottom w:w="70" w:type="dxa"/>
              <w:end w:w="90" w:type="dxa"/>
            </w:tcMar>
            <w:vAlign w:val="center"/>
          </w:tcPr>
          <w:p>
            <w:r>
              <w:rPr>
                <w:b/>
                <w:color w:val="FFFFFF"/>
                <w:sz w:val="17"/>
              </w:rPr>
              <w:t>Requirement</w:t>
            </w:r>
          </w:p>
        </w:tc>
      </w:tr>
      <w:tr>
        <w:trPr>
          <w:cantSplit/>
        </w:trPr>
        <w:tc>
          <w:tcPr>
            <w:tcW w:type="dxa" w:w="2376"/>
            <w:tcMar>
              <w:top w:w="70" w:type="dxa"/>
              <w:start w:w="90" w:type="dxa"/>
              <w:bottom w:w="70" w:type="dxa"/>
              <w:end w:w="90" w:type="dxa"/>
            </w:tcMar>
            <w:vAlign w:val="top"/>
          </w:tcPr>
          <w:p>
            <w:pPr>
              <w:spacing w:after="0" w:before="0"/>
            </w:pPr>
            <w:r>
              <w:rPr>
                <w:sz w:val="17"/>
              </w:rPr>
              <w:t>equation_id</w:t>
            </w:r>
          </w:p>
        </w:tc>
        <w:tc>
          <w:tcPr>
            <w:tcW w:type="dxa" w:w="8424"/>
            <w:tcMar>
              <w:top w:w="70" w:type="dxa"/>
              <w:start w:w="90" w:type="dxa"/>
              <w:bottom w:w="70" w:type="dxa"/>
              <w:end w:w="90" w:type="dxa"/>
            </w:tcMar>
            <w:vAlign w:val="top"/>
          </w:tcPr>
          <w:p>
            <w:pPr>
              <w:spacing w:after="0" w:before="0"/>
            </w:pPr>
            <w:r>
              <w:rPr>
                <w:sz w:val="17"/>
              </w:rPr>
              <w:t>Stable semantic ID, e.g. tire.leak_rate or suspension.compressor_efficiency.</w:t>
            </w:r>
          </w:p>
        </w:tc>
      </w:tr>
      <w:tr>
        <w:trPr>
          <w:cantSplit/>
        </w:trPr>
        <w:tc>
          <w:tcPr>
            <w:tcW w:type="dxa" w:w="2376"/>
            <w:shd w:fill="F5F7F9"/>
            <w:tcMar>
              <w:top w:w="70" w:type="dxa"/>
              <w:start w:w="90" w:type="dxa"/>
              <w:bottom w:w="70" w:type="dxa"/>
              <w:end w:w="90" w:type="dxa"/>
            </w:tcMar>
            <w:vAlign w:val="top"/>
          </w:tcPr>
          <w:p>
            <w:pPr>
              <w:spacing w:after="0" w:before="0"/>
            </w:pPr>
            <w:r>
              <w:rPr>
                <w:sz w:val="17"/>
              </w:rPr>
              <w:t>version</w:t>
            </w:r>
          </w:p>
        </w:tc>
        <w:tc>
          <w:tcPr>
            <w:tcW w:type="dxa" w:w="8424"/>
            <w:shd w:fill="F5F7F9"/>
            <w:tcMar>
              <w:top w:w="70" w:type="dxa"/>
              <w:start w:w="90" w:type="dxa"/>
              <w:bottom w:w="70" w:type="dxa"/>
              <w:end w:w="90" w:type="dxa"/>
            </w:tcMar>
            <w:vAlign w:val="top"/>
          </w:tcPr>
          <w:p>
            <w:pPr>
              <w:spacing w:after="0" w:before="0"/>
            </w:pPr>
            <w:r>
              <w:rPr>
                <w:sz w:val="17"/>
              </w:rPr>
              <w:t>Immutable semantic version.</w:t>
            </w:r>
          </w:p>
        </w:tc>
      </w:tr>
      <w:tr>
        <w:trPr>
          <w:cantSplit/>
        </w:trPr>
        <w:tc>
          <w:tcPr>
            <w:tcW w:type="dxa" w:w="2376"/>
            <w:tcMar>
              <w:top w:w="70" w:type="dxa"/>
              <w:start w:w="90" w:type="dxa"/>
              <w:bottom w:w="70" w:type="dxa"/>
              <w:end w:w="90" w:type="dxa"/>
            </w:tcMar>
            <w:vAlign w:val="top"/>
          </w:tcPr>
          <w:p>
            <w:pPr>
              <w:spacing w:after="0" w:before="0"/>
            </w:pPr>
            <w:r>
              <w:rPr>
                <w:sz w:val="17"/>
              </w:rPr>
              <w:t>expression</w:t>
            </w:r>
          </w:p>
        </w:tc>
        <w:tc>
          <w:tcPr>
            <w:tcW w:type="dxa" w:w="8424"/>
            <w:tcMar>
              <w:top w:w="70" w:type="dxa"/>
              <w:start w:w="90" w:type="dxa"/>
              <w:bottom w:w="70" w:type="dxa"/>
              <w:end w:w="90" w:type="dxa"/>
            </w:tcMar>
            <w:vAlign w:val="top"/>
          </w:tcPr>
          <w:p>
            <w:pPr>
              <w:spacing w:after="0" w:before="0"/>
            </w:pPr>
            <w:r>
              <w:rPr>
                <w:sz w:val="17"/>
              </w:rPr>
              <w:t>Executable deterministic expression or rule graph.</w:t>
            </w:r>
          </w:p>
        </w:tc>
      </w:tr>
      <w:tr>
        <w:trPr>
          <w:cantSplit/>
        </w:trPr>
        <w:tc>
          <w:tcPr>
            <w:tcW w:type="dxa" w:w="2376"/>
            <w:shd w:fill="F5F7F9"/>
            <w:tcMar>
              <w:top w:w="70" w:type="dxa"/>
              <w:start w:w="90" w:type="dxa"/>
              <w:bottom w:w="70" w:type="dxa"/>
              <w:end w:w="90" w:type="dxa"/>
            </w:tcMar>
            <w:vAlign w:val="top"/>
          </w:tcPr>
          <w:p>
            <w:pPr>
              <w:spacing w:after="0" w:before="0"/>
            </w:pPr>
            <w:r>
              <w:rPr>
                <w:sz w:val="17"/>
              </w:rPr>
              <w:t>human_explanation</w:t>
            </w:r>
          </w:p>
        </w:tc>
        <w:tc>
          <w:tcPr>
            <w:tcW w:type="dxa" w:w="8424"/>
            <w:shd w:fill="F5F7F9"/>
            <w:tcMar>
              <w:top w:w="70" w:type="dxa"/>
              <w:start w:w="90" w:type="dxa"/>
              <w:bottom w:w="70" w:type="dxa"/>
              <w:end w:w="90" w:type="dxa"/>
            </w:tcMar>
            <w:vAlign w:val="top"/>
          </w:tcPr>
          <w:p>
            <w:pPr>
              <w:spacing w:after="0" w:before="0"/>
            </w:pPr>
            <w:r>
              <w:rPr>
                <w:sz w:val="17"/>
              </w:rPr>
              <w:t>Plain-language description shown in Equation Inspector.</w:t>
            </w:r>
          </w:p>
        </w:tc>
      </w:tr>
      <w:tr>
        <w:trPr>
          <w:cantSplit/>
        </w:trPr>
        <w:tc>
          <w:tcPr>
            <w:tcW w:type="dxa" w:w="2376"/>
            <w:tcMar>
              <w:top w:w="70" w:type="dxa"/>
              <w:start w:w="90" w:type="dxa"/>
              <w:bottom w:w="70" w:type="dxa"/>
              <w:end w:w="90" w:type="dxa"/>
            </w:tcMar>
            <w:vAlign w:val="top"/>
          </w:tcPr>
          <w:p>
            <w:pPr>
              <w:spacing w:after="0" w:before="0"/>
            </w:pPr>
            <w:r>
              <w:rPr>
                <w:sz w:val="17"/>
              </w:rPr>
              <w:t>inputs</w:t>
            </w:r>
          </w:p>
        </w:tc>
        <w:tc>
          <w:tcPr>
            <w:tcW w:type="dxa" w:w="8424"/>
            <w:tcMar>
              <w:top w:w="70" w:type="dxa"/>
              <w:start w:w="90" w:type="dxa"/>
              <w:bottom w:w="70" w:type="dxa"/>
              <w:end w:w="90" w:type="dxa"/>
            </w:tcMar>
            <w:vAlign w:val="top"/>
          </w:tcPr>
          <w:p>
            <w:pPr>
              <w:spacing w:after="0" w:before="0"/>
            </w:pPr>
            <w:r>
              <w:rPr>
                <w:sz w:val="17"/>
              </w:rPr>
              <w:t>Typed variables with required units, freshness and quality constraints.</w:t>
            </w:r>
          </w:p>
        </w:tc>
      </w:tr>
      <w:tr>
        <w:trPr>
          <w:cantSplit/>
        </w:trPr>
        <w:tc>
          <w:tcPr>
            <w:tcW w:type="dxa" w:w="2376"/>
            <w:shd w:fill="F5F7F9"/>
            <w:tcMar>
              <w:top w:w="70" w:type="dxa"/>
              <w:start w:w="90" w:type="dxa"/>
              <w:bottom w:w="70" w:type="dxa"/>
              <w:end w:w="90" w:type="dxa"/>
            </w:tcMar>
            <w:vAlign w:val="top"/>
          </w:tcPr>
          <w:p>
            <w:pPr>
              <w:spacing w:after="0" w:before="0"/>
            </w:pPr>
            <w:r>
              <w:rPr>
                <w:sz w:val="17"/>
              </w:rPr>
              <w:t>constants</w:t>
            </w:r>
          </w:p>
        </w:tc>
        <w:tc>
          <w:tcPr>
            <w:tcW w:type="dxa" w:w="8424"/>
            <w:shd w:fill="F5F7F9"/>
            <w:tcMar>
              <w:top w:w="70" w:type="dxa"/>
              <w:start w:w="90" w:type="dxa"/>
              <w:bottom w:w="70" w:type="dxa"/>
              <w:end w:w="90" w:type="dxa"/>
            </w:tcMar>
            <w:vAlign w:val="top"/>
          </w:tcPr>
          <w:p>
            <w:pPr>
              <w:spacing w:after="0" w:before="0"/>
            </w:pPr>
            <w:r>
              <w:rPr>
                <w:sz w:val="17"/>
              </w:rPr>
              <w:t>Named thresholds/weights with provenance and vehicle applicability.</w:t>
            </w:r>
          </w:p>
        </w:tc>
      </w:tr>
      <w:tr>
        <w:trPr>
          <w:cantSplit/>
        </w:trPr>
        <w:tc>
          <w:tcPr>
            <w:tcW w:type="dxa" w:w="2376"/>
            <w:tcMar>
              <w:top w:w="70" w:type="dxa"/>
              <w:start w:w="90" w:type="dxa"/>
              <w:bottom w:w="70" w:type="dxa"/>
              <w:end w:w="90" w:type="dxa"/>
            </w:tcMar>
            <w:vAlign w:val="top"/>
          </w:tcPr>
          <w:p>
            <w:pPr>
              <w:spacing w:after="0" w:before="0"/>
            </w:pPr>
            <w:r>
              <w:rPr>
                <w:sz w:val="17"/>
              </w:rPr>
              <w:t>outputs</w:t>
            </w:r>
          </w:p>
        </w:tc>
        <w:tc>
          <w:tcPr>
            <w:tcW w:type="dxa" w:w="8424"/>
            <w:tcMar>
              <w:top w:w="70" w:type="dxa"/>
              <w:start w:w="90" w:type="dxa"/>
              <w:bottom w:w="70" w:type="dxa"/>
              <w:end w:w="90" w:type="dxa"/>
            </w:tcMar>
            <w:vAlign w:val="top"/>
          </w:tcPr>
          <w:p>
            <w:pPr>
              <w:spacing w:after="0" w:before="0"/>
            </w:pPr>
            <w:r>
              <w:rPr>
                <w:sz w:val="17"/>
              </w:rPr>
              <w:t>Typed unit/range and interpretation.</w:t>
            </w:r>
          </w:p>
        </w:tc>
      </w:tr>
      <w:tr>
        <w:trPr>
          <w:cantSplit/>
        </w:trPr>
        <w:tc>
          <w:tcPr>
            <w:tcW w:type="dxa" w:w="2376"/>
            <w:shd w:fill="F5F7F9"/>
            <w:tcMar>
              <w:top w:w="70" w:type="dxa"/>
              <w:start w:w="90" w:type="dxa"/>
              <w:bottom w:w="70" w:type="dxa"/>
              <w:end w:w="90" w:type="dxa"/>
            </w:tcMar>
            <w:vAlign w:val="top"/>
          </w:tcPr>
          <w:p>
            <w:pPr>
              <w:spacing w:after="0" w:before="0"/>
            </w:pPr>
            <w:r>
              <w:rPr>
                <w:sz w:val="17"/>
              </w:rPr>
              <w:t>confidence_model</w:t>
            </w:r>
          </w:p>
        </w:tc>
        <w:tc>
          <w:tcPr>
            <w:tcW w:type="dxa" w:w="8424"/>
            <w:shd w:fill="F5F7F9"/>
            <w:tcMar>
              <w:top w:w="70" w:type="dxa"/>
              <w:start w:w="90" w:type="dxa"/>
              <w:bottom w:w="70" w:type="dxa"/>
              <w:end w:w="90" w:type="dxa"/>
            </w:tcMar>
            <w:vAlign w:val="top"/>
          </w:tcPr>
          <w:p>
            <w:pPr>
              <w:spacing w:after="0" w:before="0"/>
            </w:pPr>
            <w:r>
              <w:rPr>
                <w:sz w:val="17"/>
              </w:rPr>
              <w:t>How input quality, coverage, recency and validation affect confidence.</w:t>
            </w:r>
          </w:p>
        </w:tc>
      </w:tr>
      <w:tr>
        <w:trPr>
          <w:cantSplit/>
        </w:trPr>
        <w:tc>
          <w:tcPr>
            <w:tcW w:type="dxa" w:w="2376"/>
            <w:tcMar>
              <w:top w:w="70" w:type="dxa"/>
              <w:start w:w="90" w:type="dxa"/>
              <w:bottom w:w="70" w:type="dxa"/>
              <w:end w:w="90" w:type="dxa"/>
            </w:tcMar>
            <w:vAlign w:val="top"/>
          </w:tcPr>
          <w:p>
            <w:pPr>
              <w:spacing w:after="0" w:before="0"/>
            </w:pPr>
            <w:r>
              <w:rPr>
                <w:sz w:val="17"/>
              </w:rPr>
              <w:t>applicability</w:t>
            </w:r>
          </w:p>
        </w:tc>
        <w:tc>
          <w:tcPr>
            <w:tcW w:type="dxa" w:w="8424"/>
            <w:tcMar>
              <w:top w:w="70" w:type="dxa"/>
              <w:start w:w="90" w:type="dxa"/>
              <w:bottom w:w="70" w:type="dxa"/>
              <w:end w:w="90" w:type="dxa"/>
            </w:tcMar>
            <w:vAlign w:val="top"/>
          </w:tcPr>
          <w:p>
            <w:pPr>
              <w:spacing w:after="0" w:before="0"/>
            </w:pPr>
            <w:r>
              <w:rPr>
                <w:sz w:val="17"/>
              </w:rPr>
              <w:t>Vehicle/engine/system conditions required for use.</w:t>
            </w:r>
          </w:p>
        </w:tc>
      </w:tr>
      <w:tr>
        <w:trPr>
          <w:cantSplit/>
        </w:trPr>
        <w:tc>
          <w:tcPr>
            <w:tcW w:type="dxa" w:w="2376"/>
            <w:shd w:fill="F5F7F9"/>
            <w:tcMar>
              <w:top w:w="70" w:type="dxa"/>
              <w:start w:w="90" w:type="dxa"/>
              <w:bottom w:w="70" w:type="dxa"/>
              <w:end w:w="90" w:type="dxa"/>
            </w:tcMar>
            <w:vAlign w:val="top"/>
          </w:tcPr>
          <w:p>
            <w:pPr>
              <w:spacing w:after="0" w:before="0"/>
            </w:pPr>
            <w:r>
              <w:rPr>
                <w:sz w:val="17"/>
              </w:rPr>
              <w:t>validation_status</w:t>
            </w:r>
          </w:p>
        </w:tc>
        <w:tc>
          <w:tcPr>
            <w:tcW w:type="dxa" w:w="8424"/>
            <w:shd w:fill="F5F7F9"/>
            <w:tcMar>
              <w:top w:w="70" w:type="dxa"/>
              <w:start w:w="90" w:type="dxa"/>
              <w:bottom w:w="70" w:type="dxa"/>
              <w:end w:w="90" w:type="dxa"/>
            </w:tcMar>
            <w:vAlign w:val="top"/>
          </w:tcPr>
          <w:p>
            <w:pPr>
              <w:spacing w:after="0" w:before="0"/>
            </w:pPr>
            <w:r>
              <w:rPr>
                <w:sz w:val="17"/>
              </w:rPr>
              <w:t>Experimental / bench validated / vehicle validated / calibrated for this vehicle.</w:t>
            </w:r>
          </w:p>
        </w:tc>
      </w:tr>
      <w:tr>
        <w:trPr>
          <w:cantSplit/>
        </w:trPr>
        <w:tc>
          <w:tcPr>
            <w:tcW w:type="dxa" w:w="2376"/>
            <w:tcMar>
              <w:top w:w="70" w:type="dxa"/>
              <w:start w:w="90" w:type="dxa"/>
              <w:bottom w:w="70" w:type="dxa"/>
              <w:end w:w="90" w:type="dxa"/>
            </w:tcMar>
            <w:vAlign w:val="top"/>
          </w:tcPr>
          <w:p>
            <w:pPr>
              <w:spacing w:after="0" w:before="0"/>
            </w:pPr>
            <w:r>
              <w:rPr>
                <w:sz w:val="17"/>
              </w:rPr>
              <w:t>release_notes</w:t>
            </w:r>
          </w:p>
        </w:tc>
        <w:tc>
          <w:tcPr>
            <w:tcW w:type="dxa" w:w="8424"/>
            <w:tcMar>
              <w:top w:w="70" w:type="dxa"/>
              <w:start w:w="90" w:type="dxa"/>
              <w:bottom w:w="70" w:type="dxa"/>
              <w:end w:w="90" w:type="dxa"/>
            </w:tcMar>
            <w:vAlign w:val="top"/>
          </w:tcPr>
          <w:p>
            <w:pPr>
              <w:spacing w:after="0" w:before="0"/>
            </w:pPr>
            <w:r>
              <w:rPr>
                <w:sz w:val="17"/>
              </w:rPr>
              <w:t>Why the version changed and expected behavior delta.</w:t>
            </w:r>
          </w:p>
        </w:tc>
      </w:tr>
    </w:tbl>
    <w:p>
      <w:pPr>
        <w:spacing w:after="0"/>
      </w:pPr>
    </w:p>
    <w:p>
      <w:pPr>
        <w:pStyle w:val="Heading2"/>
        <w:keepNext/>
      </w:pPr>
      <w:r>
        <w:t>10.3 Seed Equation Library (Development Models)</w:t>
      </w:r>
    </w:p>
    <w:p>
      <w:r>
        <w:t>The formulas below are product-framework seeds, not Toyota-certified service specifications. Thresholds and weights are configuration data and must be validated against service information, measurements and target-vehicle captures before they drive high-severity recommendations.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22364E"/>
            <w:tcMar>
              <w:top w:w="70" w:type="dxa"/>
              <w:start w:w="90" w:type="dxa"/>
              <w:bottom w:w="70" w:type="dxa"/>
              <w:end w:w="90" w:type="dxa"/>
            </w:tcMar>
            <w:vAlign w:val="center"/>
          </w:tcPr>
          <w:p>
            <w:r>
              <w:rPr>
                <w:b/>
                <w:color w:val="FFFFFF"/>
                <w:sz w:val="15"/>
              </w:rPr>
              <w:t>Model</w:t>
            </w:r>
          </w:p>
        </w:tc>
        <w:tc>
          <w:tcPr>
            <w:tcW w:type="dxa" w:w="3960"/>
            <w:shd w:fill="22364E"/>
            <w:tcMar>
              <w:top w:w="70" w:type="dxa"/>
              <w:start w:w="90" w:type="dxa"/>
              <w:bottom w:w="70" w:type="dxa"/>
              <w:end w:w="90" w:type="dxa"/>
            </w:tcMar>
            <w:vAlign w:val="center"/>
          </w:tcPr>
          <w:p>
            <w:r>
              <w:rPr>
                <w:b/>
                <w:color w:val="FFFFFF"/>
                <w:sz w:val="15"/>
              </w:rPr>
              <w:t>Example expression</w:t>
            </w:r>
          </w:p>
        </w:tc>
        <w:tc>
          <w:tcPr>
            <w:tcW w:type="dxa" w:w="4752"/>
            <w:shd w:fill="22364E"/>
            <w:tcMar>
              <w:top w:w="70" w:type="dxa"/>
              <w:start w:w="90" w:type="dxa"/>
              <w:bottom w:w="70" w:type="dxa"/>
              <w:end w:w="90" w:type="dxa"/>
            </w:tcMar>
            <w:vAlign w:val="center"/>
          </w:tcPr>
          <w:p>
            <w:r>
              <w:rPr>
                <w:b/>
                <w:color w:val="FFFFFF"/>
                <w:sz w:val="15"/>
              </w:rPr>
              <w:t>Design requirement</w:t>
            </w:r>
          </w:p>
        </w:tc>
      </w:tr>
      <w:tr>
        <w:trPr>
          <w:cantSplit/>
        </w:trPr>
        <w:tc>
          <w:tcPr>
            <w:tcW w:type="dxa" w:w="2088"/>
            <w:tcMar>
              <w:top w:w="70" w:type="dxa"/>
              <w:start w:w="90" w:type="dxa"/>
              <w:bottom w:w="70" w:type="dxa"/>
              <w:end w:w="90" w:type="dxa"/>
            </w:tcMar>
            <w:vAlign w:val="top"/>
          </w:tcPr>
          <w:p>
            <w:pPr>
              <w:spacing w:after="0" w:before="0"/>
            </w:pPr>
            <w:r>
              <w:rPr>
                <w:sz w:val="15"/>
              </w:rPr>
              <w:t>Schedule due ratio</w:t>
            </w:r>
          </w:p>
        </w:tc>
        <w:tc>
          <w:tcPr>
            <w:tcW w:type="dxa" w:w="3960"/>
            <w:tcMar>
              <w:top w:w="70" w:type="dxa"/>
              <w:start w:w="90" w:type="dxa"/>
              <w:bottom w:w="70" w:type="dxa"/>
              <w:end w:w="90" w:type="dxa"/>
            </w:tcMar>
            <w:vAlign w:val="top"/>
          </w:tcPr>
          <w:p>
            <w:pPr>
              <w:spacing w:after="0" w:before="0"/>
            </w:pPr>
            <w:r>
              <w:rPr>
                <w:sz w:val="15"/>
              </w:rPr>
              <w:t>due_ratio = max(miles_since_service / interval_miles, days_since_service / interval_days)</w:t>
            </w:r>
          </w:p>
        </w:tc>
        <w:tc>
          <w:tcPr>
            <w:tcW w:type="dxa" w:w="4752"/>
            <w:tcMar>
              <w:top w:w="70" w:type="dxa"/>
              <w:start w:w="90" w:type="dxa"/>
              <w:bottom w:w="70" w:type="dxa"/>
              <w:end w:w="90" w:type="dxa"/>
            </w:tcMar>
            <w:vAlign w:val="top"/>
          </w:tcPr>
          <w:p>
            <w:pPr>
              <w:spacing w:after="0" w:before="0"/>
            </w:pPr>
            <w:r>
              <w:rPr>
                <w:sz w:val="15"/>
              </w:rPr>
              <w:t>Tracks which schedule dimension is controlling; supports one-dimensional rules by omitting absent denominator.</w:t>
            </w:r>
          </w:p>
        </w:tc>
      </w:tr>
      <w:tr>
        <w:trPr>
          <w:cantSplit/>
        </w:trPr>
        <w:tc>
          <w:tcPr>
            <w:tcW w:type="dxa" w:w="2088"/>
            <w:shd w:fill="F5F7F9"/>
            <w:tcMar>
              <w:top w:w="70" w:type="dxa"/>
              <w:start w:w="90" w:type="dxa"/>
              <w:bottom w:w="70" w:type="dxa"/>
              <w:end w:w="90" w:type="dxa"/>
            </w:tcMar>
            <w:vAlign w:val="top"/>
          </w:tcPr>
          <w:p>
            <w:pPr>
              <w:spacing w:after="0" w:before="0"/>
            </w:pPr>
            <w:r>
              <w:rPr>
                <w:sz w:val="15"/>
              </w:rPr>
              <w:t>Usage-equivalent miles</w:t>
            </w:r>
          </w:p>
        </w:tc>
        <w:tc>
          <w:tcPr>
            <w:tcW w:type="dxa" w:w="3960"/>
            <w:shd w:fill="F5F7F9"/>
            <w:tcMar>
              <w:top w:w="70" w:type="dxa"/>
              <w:start w:w="90" w:type="dxa"/>
              <w:bottom w:w="70" w:type="dxa"/>
              <w:end w:w="90" w:type="dxa"/>
            </w:tcMar>
            <w:vAlign w:val="top"/>
          </w:tcPr>
          <w:p>
            <w:pPr>
              <w:spacing w:after="0" w:before="0"/>
            </w:pPr>
            <w:r>
              <w:rPr>
                <w:sz w:val="15"/>
              </w:rPr>
              <w:t>equiv_miles = miles * (1 + w_tow*f_tow + w_offroad*f_offroad + w_short*f_short + w_idle*f_idle + w_heat*f_heat)</w:t>
            </w:r>
          </w:p>
        </w:tc>
        <w:tc>
          <w:tcPr>
            <w:tcW w:type="dxa" w:w="4752"/>
            <w:shd w:fill="F5F7F9"/>
            <w:tcMar>
              <w:top w:w="70" w:type="dxa"/>
              <w:start w:w="90" w:type="dxa"/>
              <w:bottom w:w="70" w:type="dxa"/>
              <w:end w:w="90" w:type="dxa"/>
            </w:tcMar>
            <w:vAlign w:val="top"/>
          </w:tcPr>
          <w:p>
            <w:pPr>
              <w:spacing w:after="0" w:before="0"/>
            </w:pPr>
            <w:r>
              <w:rPr>
                <w:sz w:val="15"/>
              </w:rPr>
              <w:t>Severity features and weights are visible/configurable; use only when evidence exists.</w:t>
            </w:r>
          </w:p>
        </w:tc>
      </w:tr>
      <w:tr>
        <w:trPr>
          <w:cantSplit/>
        </w:trPr>
        <w:tc>
          <w:tcPr>
            <w:tcW w:type="dxa" w:w="2088"/>
            <w:tcMar>
              <w:top w:w="70" w:type="dxa"/>
              <w:start w:w="90" w:type="dxa"/>
              <w:bottom w:w="70" w:type="dxa"/>
              <w:end w:w="90" w:type="dxa"/>
            </w:tcMar>
            <w:vAlign w:val="top"/>
          </w:tcPr>
          <w:p>
            <w:pPr>
              <w:spacing w:after="0" w:before="0"/>
            </w:pPr>
            <w:r>
              <w:rPr>
                <w:sz w:val="15"/>
              </w:rPr>
              <w:t>Temperature-corrected tire pressure</w:t>
            </w:r>
          </w:p>
        </w:tc>
        <w:tc>
          <w:tcPr>
            <w:tcW w:type="dxa" w:w="3960"/>
            <w:tcMar>
              <w:top w:w="70" w:type="dxa"/>
              <w:start w:w="90" w:type="dxa"/>
              <w:bottom w:w="70" w:type="dxa"/>
              <w:end w:w="90" w:type="dxa"/>
            </w:tcMar>
            <w:vAlign w:val="top"/>
          </w:tcPr>
          <w:p>
            <w:pPr>
              <w:spacing w:after="0" w:before="0"/>
            </w:pPr>
            <w:r>
              <w:rPr>
                <w:sz w:val="15"/>
              </w:rPr>
              <w:t>P_ref_abs = P_abs * T_ref_K / T_K;  P_ref_gauge = P_ref_abs - P_atm</w:t>
            </w:r>
          </w:p>
        </w:tc>
        <w:tc>
          <w:tcPr>
            <w:tcW w:type="dxa" w:w="4752"/>
            <w:tcMar>
              <w:top w:w="70" w:type="dxa"/>
              <w:start w:w="90" w:type="dxa"/>
              <w:bottom w:w="70" w:type="dxa"/>
              <w:end w:w="90" w:type="dxa"/>
            </w:tcMar>
            <w:vAlign w:val="top"/>
          </w:tcPr>
          <w:p>
            <w:pPr>
              <w:spacing w:after="0" w:before="0"/>
            </w:pPr>
            <w:r>
              <w:rPr>
                <w:sz w:val="15"/>
              </w:rPr>
              <w:t>Normalizes pressure for temperature before leak-rate regression; atmospheric-pressure approximation/source must be recorded.</w:t>
            </w:r>
          </w:p>
        </w:tc>
      </w:tr>
      <w:tr>
        <w:trPr>
          <w:cantSplit/>
        </w:trPr>
        <w:tc>
          <w:tcPr>
            <w:tcW w:type="dxa" w:w="2088"/>
            <w:shd w:fill="F5F7F9"/>
            <w:tcMar>
              <w:top w:w="70" w:type="dxa"/>
              <w:start w:w="90" w:type="dxa"/>
              <w:bottom w:w="70" w:type="dxa"/>
              <w:end w:w="90" w:type="dxa"/>
            </w:tcMar>
            <w:vAlign w:val="top"/>
          </w:tcPr>
          <w:p>
            <w:pPr>
              <w:spacing w:after="0" w:before="0"/>
            </w:pPr>
            <w:r>
              <w:rPr>
                <w:sz w:val="15"/>
              </w:rPr>
              <w:t>Tire leak rate</w:t>
            </w:r>
          </w:p>
        </w:tc>
        <w:tc>
          <w:tcPr>
            <w:tcW w:type="dxa" w:w="3960"/>
            <w:shd w:fill="F5F7F9"/>
            <w:tcMar>
              <w:top w:w="70" w:type="dxa"/>
              <w:start w:w="90" w:type="dxa"/>
              <w:bottom w:w="70" w:type="dxa"/>
              <w:end w:w="90" w:type="dxa"/>
            </w:tcMar>
            <w:vAlign w:val="top"/>
          </w:tcPr>
          <w:p>
            <w:pPr>
              <w:spacing w:after="0" w:before="0"/>
            </w:pPr>
            <w:r>
              <w:rPr>
                <w:sz w:val="15"/>
              </w:rPr>
              <w:t>leak_rate = slope(least_squares(time_days, P_ref_gauge))</w:t>
            </w:r>
          </w:p>
        </w:tc>
        <w:tc>
          <w:tcPr>
            <w:tcW w:type="dxa" w:w="4752"/>
            <w:shd w:fill="F5F7F9"/>
            <w:tcMar>
              <w:top w:w="70" w:type="dxa"/>
              <w:start w:w="90" w:type="dxa"/>
              <w:bottom w:w="70" w:type="dxa"/>
              <w:end w:w="90" w:type="dxa"/>
            </w:tcMar>
            <w:vAlign w:val="top"/>
          </w:tcPr>
          <w:p>
            <w:pPr>
              <w:spacing w:after="0" w:before="0"/>
            </w:pPr>
            <w:r>
              <w:rPr>
                <w:sz w:val="15"/>
              </w:rPr>
              <w:t>Window, sample count, residual error and confidence persisted.</w:t>
            </w:r>
          </w:p>
        </w:tc>
      </w:tr>
      <w:tr>
        <w:trPr>
          <w:cantSplit/>
        </w:trPr>
        <w:tc>
          <w:tcPr>
            <w:tcW w:type="dxa" w:w="2088"/>
            <w:tcMar>
              <w:top w:w="70" w:type="dxa"/>
              <w:start w:w="90" w:type="dxa"/>
              <w:bottom w:w="70" w:type="dxa"/>
              <w:end w:w="90" w:type="dxa"/>
            </w:tcMar>
            <w:vAlign w:val="top"/>
          </w:tcPr>
          <w:p>
            <w:pPr>
              <w:spacing w:after="0" w:before="0"/>
            </w:pPr>
            <w:r>
              <w:rPr>
                <w:sz w:val="15"/>
              </w:rPr>
              <w:t>ATF thermal exposure</w:t>
            </w:r>
          </w:p>
        </w:tc>
        <w:tc>
          <w:tcPr>
            <w:tcW w:type="dxa" w:w="3960"/>
            <w:tcMar>
              <w:top w:w="70" w:type="dxa"/>
              <w:start w:w="90" w:type="dxa"/>
              <w:bottom w:w="70" w:type="dxa"/>
              <w:end w:w="90" w:type="dxa"/>
            </w:tcMar>
            <w:vAlign w:val="top"/>
          </w:tcPr>
          <w:p>
            <w:pPr>
              <w:spacing w:after="0" w:before="0"/>
            </w:pPr>
            <w:r>
              <w:rPr>
                <w:sz w:val="15"/>
              </w:rPr>
              <w:t>thermal_stress = integral(max(0, T_atf - T_ref) * dt)</w:t>
            </w:r>
          </w:p>
        </w:tc>
        <w:tc>
          <w:tcPr>
            <w:tcW w:type="dxa" w:w="4752"/>
            <w:tcMar>
              <w:top w:w="70" w:type="dxa"/>
              <w:start w:w="90" w:type="dxa"/>
              <w:bottom w:w="70" w:type="dxa"/>
              <w:end w:w="90" w:type="dxa"/>
            </w:tcMar>
            <w:vAlign w:val="top"/>
          </w:tcPr>
          <w:p>
            <w:pPr>
              <w:spacing w:after="0" w:before="0"/>
            </w:pPr>
            <w:r>
              <w:rPr>
                <w:sz w:val="15"/>
              </w:rPr>
              <w:t>T_ref is configuration, not a universal failure threshold; units degree-hours.</w:t>
            </w:r>
          </w:p>
        </w:tc>
      </w:tr>
      <w:tr>
        <w:trPr>
          <w:cantSplit/>
        </w:trPr>
        <w:tc>
          <w:tcPr>
            <w:tcW w:type="dxa" w:w="2088"/>
            <w:shd w:fill="F5F7F9"/>
            <w:tcMar>
              <w:top w:w="70" w:type="dxa"/>
              <w:start w:w="90" w:type="dxa"/>
              <w:bottom w:w="70" w:type="dxa"/>
              <w:end w:w="90" w:type="dxa"/>
            </w:tcMar>
            <w:vAlign w:val="top"/>
          </w:tcPr>
          <w:p>
            <w:pPr>
              <w:spacing w:after="0" w:before="0"/>
            </w:pPr>
            <w:r>
              <w:rPr>
                <w:sz w:val="15"/>
              </w:rPr>
              <w:t>Warm-up drift</w:t>
            </w:r>
          </w:p>
        </w:tc>
        <w:tc>
          <w:tcPr>
            <w:tcW w:type="dxa" w:w="3960"/>
            <w:shd w:fill="F5F7F9"/>
            <w:tcMar>
              <w:top w:w="70" w:type="dxa"/>
              <w:start w:w="90" w:type="dxa"/>
              <w:bottom w:w="70" w:type="dxa"/>
              <w:end w:w="90" w:type="dxa"/>
            </w:tcMar>
            <w:vAlign w:val="top"/>
          </w:tcPr>
          <w:p>
            <w:pPr>
              <w:spacing w:after="0" w:before="0"/>
            </w:pPr>
            <w:r>
              <w:rPr>
                <w:sz w:val="15"/>
              </w:rPr>
              <w:t>warmup_delta = observed_time_to_target - expected(ambient_temp, start_temp, route/load class)</w:t>
            </w:r>
          </w:p>
        </w:tc>
        <w:tc>
          <w:tcPr>
            <w:tcW w:type="dxa" w:w="4752"/>
            <w:shd w:fill="F5F7F9"/>
            <w:tcMar>
              <w:top w:w="70" w:type="dxa"/>
              <w:start w:w="90" w:type="dxa"/>
              <w:bottom w:w="70" w:type="dxa"/>
              <w:end w:w="90" w:type="dxa"/>
            </w:tcMar>
            <w:vAlign w:val="top"/>
          </w:tcPr>
          <w:p>
            <w:pPr>
              <w:spacing w:after="0" w:before="0"/>
            </w:pPr>
            <w:r>
              <w:rPr>
                <w:sz w:val="15"/>
              </w:rPr>
              <w:t>Model is vehicle-specific baseline; large route differences lower confidence.</w:t>
            </w:r>
          </w:p>
        </w:tc>
      </w:tr>
      <w:tr>
        <w:trPr>
          <w:cantSplit/>
        </w:trPr>
        <w:tc>
          <w:tcPr>
            <w:tcW w:type="dxa" w:w="2088"/>
            <w:tcMar>
              <w:top w:w="70" w:type="dxa"/>
              <w:start w:w="90" w:type="dxa"/>
              <w:bottom w:w="70" w:type="dxa"/>
              <w:end w:w="90" w:type="dxa"/>
            </w:tcMar>
            <w:vAlign w:val="top"/>
          </w:tcPr>
          <w:p>
            <w:pPr>
              <w:spacing w:after="0" w:before="0"/>
            </w:pPr>
            <w:r>
              <w:rPr>
                <w:sz w:val="15"/>
              </w:rPr>
              <w:t>Fuel-trim load</w:t>
            </w:r>
          </w:p>
        </w:tc>
        <w:tc>
          <w:tcPr>
            <w:tcW w:type="dxa" w:w="3960"/>
            <w:tcMar>
              <w:top w:w="70" w:type="dxa"/>
              <w:start w:w="90" w:type="dxa"/>
              <w:bottom w:w="70" w:type="dxa"/>
              <w:end w:w="90" w:type="dxa"/>
            </w:tcMar>
            <w:vAlign w:val="top"/>
          </w:tcPr>
          <w:p>
            <w:pPr>
              <w:spacing w:after="0" w:before="0"/>
            </w:pPr>
            <w:r>
              <w:rPr>
                <w:sz w:val="15"/>
              </w:rPr>
              <w:t>trim_bias = weighted_mean(abs(STFT + LTFT), by operating cell)</w:t>
            </w:r>
          </w:p>
        </w:tc>
        <w:tc>
          <w:tcPr>
            <w:tcW w:type="dxa" w:w="4752"/>
            <w:tcMar>
              <w:top w:w="70" w:type="dxa"/>
              <w:start w:w="90" w:type="dxa"/>
              <w:bottom w:w="70" w:type="dxa"/>
              <w:end w:w="90" w:type="dxa"/>
            </w:tcMar>
            <w:vAlign w:val="top"/>
          </w:tcPr>
          <w:p>
            <w:pPr>
              <w:spacing w:after="0" w:before="0"/>
            </w:pPr>
            <w:r>
              <w:rPr>
                <w:sz w:val="15"/>
              </w:rPr>
              <w:t>Analyze across operating cells rather than a single idle sample.</w:t>
            </w:r>
          </w:p>
        </w:tc>
      </w:tr>
      <w:tr>
        <w:trPr>
          <w:cantSplit/>
        </w:trPr>
        <w:tc>
          <w:tcPr>
            <w:tcW w:type="dxa" w:w="2088"/>
            <w:shd w:fill="F5F7F9"/>
            <w:tcMar>
              <w:top w:w="70" w:type="dxa"/>
              <w:start w:w="90" w:type="dxa"/>
              <w:bottom w:w="70" w:type="dxa"/>
              <w:end w:w="90" w:type="dxa"/>
            </w:tcMar>
            <w:vAlign w:val="top"/>
          </w:tcPr>
          <w:p>
            <w:pPr>
              <w:spacing w:after="0" w:before="0"/>
            </w:pPr>
            <w:r>
              <w:rPr>
                <w:sz w:val="15"/>
              </w:rPr>
              <w:t>Misfire density</w:t>
            </w:r>
          </w:p>
        </w:tc>
        <w:tc>
          <w:tcPr>
            <w:tcW w:type="dxa" w:w="3960"/>
            <w:shd w:fill="F5F7F9"/>
            <w:tcMar>
              <w:top w:w="70" w:type="dxa"/>
              <w:start w:w="90" w:type="dxa"/>
              <w:bottom w:w="70" w:type="dxa"/>
              <w:end w:w="90" w:type="dxa"/>
            </w:tcMar>
            <w:vAlign w:val="top"/>
          </w:tcPr>
          <w:p>
            <w:pPr>
              <w:spacing w:after="0" w:before="0"/>
            </w:pPr>
            <w:r>
              <w:rPr>
                <w:sz w:val="15"/>
              </w:rPr>
              <w:t>misfire_density = misfire_count / normalized_engine_cycles</w:t>
            </w:r>
          </w:p>
        </w:tc>
        <w:tc>
          <w:tcPr>
            <w:tcW w:type="dxa" w:w="4752"/>
            <w:shd w:fill="F5F7F9"/>
            <w:tcMar>
              <w:top w:w="70" w:type="dxa"/>
              <w:start w:w="90" w:type="dxa"/>
              <w:bottom w:w="70" w:type="dxa"/>
              <w:end w:w="90" w:type="dxa"/>
            </w:tcMar>
            <w:vAlign w:val="top"/>
          </w:tcPr>
          <w:p>
            <w:pPr>
              <w:spacing w:after="0" w:before="0"/>
            </w:pPr>
            <w:r>
              <w:rPr>
                <w:sz w:val="15"/>
              </w:rPr>
              <w:t>Per-cylinder when source supports it; DTC/monitor facts remain separately stored.</w:t>
            </w:r>
          </w:p>
        </w:tc>
      </w:tr>
      <w:tr>
        <w:trPr>
          <w:cantSplit/>
        </w:trPr>
        <w:tc>
          <w:tcPr>
            <w:tcW w:type="dxa" w:w="2088"/>
            <w:tcMar>
              <w:top w:w="70" w:type="dxa"/>
              <w:start w:w="90" w:type="dxa"/>
              <w:bottom w:w="70" w:type="dxa"/>
              <w:end w:w="90" w:type="dxa"/>
            </w:tcMar>
            <w:vAlign w:val="top"/>
          </w:tcPr>
          <w:p>
            <w:pPr>
              <w:spacing w:after="0" w:before="0"/>
            </w:pPr>
            <w:r>
              <w:rPr>
                <w:sz w:val="15"/>
              </w:rPr>
              <w:t>Crank voltage proxy</w:t>
            </w:r>
          </w:p>
        </w:tc>
        <w:tc>
          <w:tcPr>
            <w:tcW w:type="dxa" w:w="3960"/>
            <w:tcMar>
              <w:top w:w="70" w:type="dxa"/>
              <w:start w:w="90" w:type="dxa"/>
              <w:bottom w:w="70" w:type="dxa"/>
              <w:end w:w="90" w:type="dxa"/>
            </w:tcMar>
            <w:vAlign w:val="top"/>
          </w:tcPr>
          <w:p>
            <w:pPr>
              <w:spacing w:after="0" w:before="0"/>
            </w:pPr>
            <w:r>
              <w:rPr>
                <w:sz w:val="15"/>
              </w:rPr>
              <w:t>crank_score = F(V_min, crank_duration, rpm_rise, ambient_temp, baseline_distribution)</w:t>
            </w:r>
          </w:p>
        </w:tc>
        <w:tc>
          <w:tcPr>
            <w:tcW w:type="dxa" w:w="4752"/>
            <w:tcMar>
              <w:top w:w="70" w:type="dxa"/>
              <w:start w:w="90" w:type="dxa"/>
              <w:bottom w:w="70" w:type="dxa"/>
              <w:end w:w="90" w:type="dxa"/>
            </w:tcMar>
            <w:vAlign w:val="top"/>
          </w:tcPr>
          <w:p>
            <w:pPr>
              <w:spacing w:after="0" w:before="0"/>
            </w:pPr>
            <w:r>
              <w:rPr>
                <w:sz w:val="15"/>
              </w:rPr>
              <w:t>F is versioned and calibrated from this vehicle; voltage-only analysis cannot uniquely identify battery vs starter.</w:t>
            </w:r>
          </w:p>
        </w:tc>
      </w:tr>
      <w:tr>
        <w:trPr>
          <w:cantSplit/>
        </w:trPr>
        <w:tc>
          <w:tcPr>
            <w:tcW w:type="dxa" w:w="2088"/>
            <w:shd w:fill="F5F7F9"/>
            <w:tcMar>
              <w:top w:w="70" w:type="dxa"/>
              <w:start w:w="90" w:type="dxa"/>
              <w:bottom w:w="70" w:type="dxa"/>
              <w:end w:w="90" w:type="dxa"/>
            </w:tcMar>
            <w:vAlign w:val="top"/>
          </w:tcPr>
          <w:p>
            <w:pPr>
              <w:spacing w:after="0" w:before="0"/>
            </w:pPr>
            <w:r>
              <w:rPr>
                <w:sz w:val="15"/>
              </w:rPr>
              <w:t>Suspension height-decay rate</w:t>
            </w:r>
          </w:p>
        </w:tc>
        <w:tc>
          <w:tcPr>
            <w:tcW w:type="dxa" w:w="3960"/>
            <w:shd w:fill="F5F7F9"/>
            <w:tcMar>
              <w:top w:w="70" w:type="dxa"/>
              <w:start w:w="90" w:type="dxa"/>
              <w:bottom w:w="70" w:type="dxa"/>
              <w:end w:w="90" w:type="dxa"/>
            </w:tcMar>
            <w:vAlign w:val="top"/>
          </w:tcPr>
          <w:p>
            <w:pPr>
              <w:spacing w:after="0" w:before="0"/>
            </w:pPr>
            <w:r>
              <w:rPr>
                <w:sz w:val="15"/>
              </w:rPr>
              <w:t>height_decay = slope(time_hours, normalized_height_mm) while parked</w:t>
            </w:r>
          </w:p>
        </w:tc>
        <w:tc>
          <w:tcPr>
            <w:tcW w:type="dxa" w:w="4752"/>
            <w:shd w:fill="F5F7F9"/>
            <w:tcMar>
              <w:top w:w="70" w:type="dxa"/>
              <w:start w:w="90" w:type="dxa"/>
              <w:bottom w:w="70" w:type="dxa"/>
              <w:end w:w="90" w:type="dxa"/>
            </w:tcMar>
            <w:vAlign w:val="top"/>
          </w:tcPr>
          <w:p>
            <w:pPr>
              <w:spacing w:after="0" w:before="0"/>
            </w:pPr>
            <w:r>
              <w:rPr>
                <w:sz w:val="15"/>
              </w:rPr>
              <w:t>Exclude load changes/door events and account for temperature when evidence exists.</w:t>
            </w:r>
          </w:p>
        </w:tc>
      </w:tr>
      <w:tr>
        <w:trPr>
          <w:cantSplit/>
        </w:trPr>
        <w:tc>
          <w:tcPr>
            <w:tcW w:type="dxa" w:w="2088"/>
            <w:tcMar>
              <w:top w:w="70" w:type="dxa"/>
              <w:start w:w="90" w:type="dxa"/>
              <w:bottom w:w="70" w:type="dxa"/>
              <w:end w:w="90" w:type="dxa"/>
            </w:tcMar>
            <w:vAlign w:val="top"/>
          </w:tcPr>
          <w:p>
            <w:pPr>
              <w:spacing w:after="0" w:before="0"/>
            </w:pPr>
            <w:r>
              <w:rPr>
                <w:sz w:val="15"/>
              </w:rPr>
              <w:t>Compressor efficiency</w:t>
            </w:r>
          </w:p>
        </w:tc>
        <w:tc>
          <w:tcPr>
            <w:tcW w:type="dxa" w:w="3960"/>
            <w:tcMar>
              <w:top w:w="70" w:type="dxa"/>
              <w:start w:w="90" w:type="dxa"/>
              <w:bottom w:w="70" w:type="dxa"/>
              <w:end w:w="90" w:type="dxa"/>
            </w:tcMar>
            <w:vAlign w:val="top"/>
          </w:tcPr>
          <w:p>
            <w:pPr>
              <w:spacing w:after="0" w:before="0"/>
            </w:pPr>
            <w:r>
              <w:rPr>
                <w:sz w:val="15"/>
              </w:rPr>
              <w:t>efficiency = delta_height_mm / compressor_runtime_s; optional electrical_eff = delta_height / (runtime * current)</w:t>
            </w:r>
          </w:p>
        </w:tc>
        <w:tc>
          <w:tcPr>
            <w:tcW w:type="dxa" w:w="4752"/>
            <w:tcMar>
              <w:top w:w="70" w:type="dxa"/>
              <w:start w:w="90" w:type="dxa"/>
              <w:bottom w:w="70" w:type="dxa"/>
              <w:end w:w="90" w:type="dxa"/>
            </w:tcMar>
            <w:vAlign w:val="top"/>
          </w:tcPr>
          <w:p>
            <w:pPr>
              <w:spacing w:after="0" w:before="0"/>
            </w:pPr>
            <w:r>
              <w:rPr>
                <w:sz w:val="15"/>
              </w:rPr>
              <w:t>Track baseline since compressor/air-spring service.</w:t>
            </w:r>
          </w:p>
        </w:tc>
      </w:tr>
      <w:tr>
        <w:trPr>
          <w:cantSplit/>
        </w:trPr>
        <w:tc>
          <w:tcPr>
            <w:tcW w:type="dxa" w:w="2088"/>
            <w:shd w:fill="F5F7F9"/>
            <w:tcMar>
              <w:top w:w="70" w:type="dxa"/>
              <w:start w:w="90" w:type="dxa"/>
              <w:bottom w:w="70" w:type="dxa"/>
              <w:end w:w="90" w:type="dxa"/>
            </w:tcMar>
            <w:vAlign w:val="top"/>
          </w:tcPr>
          <w:p>
            <w:pPr>
              <w:spacing w:after="0" w:before="0"/>
            </w:pPr>
            <w:r>
              <w:rPr>
                <w:sz w:val="15"/>
              </w:rPr>
              <w:t>Brake thickness estimate</w:t>
            </w:r>
          </w:p>
        </w:tc>
        <w:tc>
          <w:tcPr>
            <w:tcW w:type="dxa" w:w="3960"/>
            <w:shd w:fill="F5F7F9"/>
            <w:tcMar>
              <w:top w:w="70" w:type="dxa"/>
              <w:start w:w="90" w:type="dxa"/>
              <w:bottom w:w="70" w:type="dxa"/>
              <w:end w:w="90" w:type="dxa"/>
            </w:tcMar>
            <w:vAlign w:val="top"/>
          </w:tcPr>
          <w:p>
            <w:pPr>
              <w:spacing w:after="0" w:before="0"/>
            </w:pPr>
            <w:r>
              <w:rPr>
                <w:sz w:val="15"/>
              </w:rPr>
              <w:t>t_est = t_measured_last - k_vehicle * cumulative_brake_energy_since_measurement</w:t>
            </w:r>
          </w:p>
        </w:tc>
        <w:tc>
          <w:tcPr>
            <w:tcW w:type="dxa" w:w="4752"/>
            <w:shd w:fill="F5F7F9"/>
            <w:tcMar>
              <w:top w:w="70" w:type="dxa"/>
              <w:start w:w="90" w:type="dxa"/>
              <w:bottom w:w="70" w:type="dxa"/>
              <w:end w:w="90" w:type="dxa"/>
            </w:tcMar>
            <w:vAlign w:val="top"/>
          </w:tcPr>
          <w:p>
            <w:pPr>
              <w:spacing w:after="0" w:before="0"/>
            </w:pPr>
            <w:r>
              <w:rPr>
                <w:sz w:val="15"/>
              </w:rPr>
              <w:t>k_vehicle is learned/calibrated from physical inspections; estimated and measured thickness shown separately.</w:t>
            </w:r>
          </w:p>
        </w:tc>
      </w:tr>
      <w:tr>
        <w:trPr>
          <w:cantSplit/>
        </w:trPr>
        <w:tc>
          <w:tcPr>
            <w:tcW w:type="dxa" w:w="2088"/>
            <w:tcMar>
              <w:top w:w="70" w:type="dxa"/>
              <w:start w:w="90" w:type="dxa"/>
              <w:bottom w:w="70" w:type="dxa"/>
              <w:end w:w="90" w:type="dxa"/>
            </w:tcMar>
            <w:vAlign w:val="top"/>
          </w:tcPr>
          <w:p>
            <w:pPr>
              <w:spacing w:after="0" w:before="0"/>
            </w:pPr>
            <w:r>
              <w:rPr>
                <w:sz w:val="15"/>
              </w:rPr>
              <w:t>Confidence</w:t>
            </w:r>
          </w:p>
        </w:tc>
        <w:tc>
          <w:tcPr>
            <w:tcW w:type="dxa" w:w="3960"/>
            <w:tcMar>
              <w:top w:w="70" w:type="dxa"/>
              <w:start w:w="90" w:type="dxa"/>
              <w:bottom w:w="70" w:type="dxa"/>
              <w:end w:w="90" w:type="dxa"/>
            </w:tcMar>
            <w:vAlign w:val="top"/>
          </w:tcPr>
          <w:p>
            <w:pPr>
              <w:spacing w:after="0" w:before="0"/>
            </w:pPr>
            <w:r>
              <w:rPr>
                <w:sz w:val="15"/>
              </w:rPr>
              <w:t>C = geometric_mean(source_quality, freshness, coverage, model_validation, calibration_quality)</w:t>
            </w:r>
          </w:p>
        </w:tc>
        <w:tc>
          <w:tcPr>
            <w:tcW w:type="dxa" w:w="4752"/>
            <w:tcMar>
              <w:top w:w="70" w:type="dxa"/>
              <w:start w:w="90" w:type="dxa"/>
              <w:bottom w:w="70" w:type="dxa"/>
              <w:end w:w="90" w:type="dxa"/>
            </w:tcMar>
            <w:vAlign w:val="top"/>
          </w:tcPr>
          <w:p>
            <w:pPr>
              <w:spacing w:after="0" w:before="0"/>
            </w:pPr>
            <w:r>
              <w:rPr>
                <w:sz w:val="15"/>
              </w:rPr>
              <w:t>Each factor [0,1] and displayed; exact aggregation may be equation-version specific.</w:t>
            </w:r>
          </w:p>
        </w:tc>
      </w:tr>
    </w:tbl>
    <w:p>
      <w:pPr>
        <w:spacing w:after="0"/>
      </w:pPr>
    </w:p>
    <w:p>
      <w:pPr>
        <w:pStyle w:val="Heading2"/>
        <w:keepNext/>
      </w:pPr>
      <w:r>
        <w:t>10.4 Calculation Run Requirements</w:t>
      </w:r>
    </w:p>
    <w:tbl>
      <w:tblPr>
        <w:tblStyle w:val="TableGrid"/>
        <w:tblW w:type="auto" w:w="0"/>
        <w:jc w:val="center"/>
        <w:tblLook w:firstColumn="1" w:firstRow="1" w:lastColumn="0" w:lastRow="0" w:noHBand="0" w:noVBand="1" w:val="04A0"/>
      </w:tblPr>
      <w:tblGrid>
        <w:gridCol w:w="10368"/>
      </w:tblGrid>
      <w:tr>
        <w:trPr>
          <w:cantSplit/>
        </w:trPr>
        <w:tc>
          <w:tcPr>
            <w:tcW w:type="dxa" w:w="10368"/>
            <w:shd w:fill="F3F4F6"/>
            <w:tcMar>
              <w:top w:w="100" w:type="dxa"/>
              <w:start w:w="120" w:type="dxa"/>
              <w:bottom w:w="100" w:type="dxa"/>
              <w:end w:w="120" w:type="dxa"/>
            </w:tcMar>
          </w:tcPr>
          <w:p>
            <w:pPr>
              <w:spacing w:after="0"/>
            </w:pPr>
            <w:r>
              <w:rPr>
                <w:rFonts w:ascii="Liberation Mono" w:hAnsi="Liberation Mono"/>
                <w:sz w:val="16"/>
              </w:rPr>
              <w:t>calculation_run:</w:t>
              <w:br/>
              <w:t xml:space="preserve">  id: calc_...</w:t>
              <w:br/>
              <w:t xml:space="preserve">  metric_id: suspension.rear_health</w:t>
              <w:br/>
              <w:t xml:space="preserve">  equation: AIR_SUSPENSION_HEALTH@1.4.0</w:t>
              <w:br/>
              <w:t xml:space="preserve">  vehicle_config_pack: 2005_4runner_target@0.3.2</w:t>
              <w:br/>
              <w:t xml:space="preserve">  inputs:</w:t>
              <w:br/>
              <w:t xml:space="preserve">    - signal_ref: compressor.fill_time</w:t>
              <w:br/>
              <w:t xml:space="preserve">      value: 10.81</w:t>
              <w:br/>
              <w:t xml:space="preserve">      unit: s</w:t>
              <w:br/>
              <w:t xml:space="preserve">      evidence_id: obs_...</w:t>
              <w:br/>
              <w:t xml:space="preserve">    - metric_ref: parked.height_decay</w:t>
              <w:br/>
              <w:t xml:space="preserve">      value: 1.38</w:t>
              <w:br/>
              <w:t xml:space="preserve">      unit: mm/h</w:t>
              <w:br/>
              <w:t xml:space="preserve">      calculation_id: calc_...</w:t>
              <w:br/>
              <w:t xml:space="preserve">  output: 0.7646</w:t>
              <w:br/>
              <w:t xml:space="preserve">  unit: ratio</w:t>
              <w:br/>
              <w:t xml:space="preserve">  confidence: 0.91</w:t>
              <w:br/>
              <w:t xml:space="preserve">  quality_notes: []</w:t>
              <w:br/>
              <w:t xml:space="preserve">  executed_at: 2026-08-16T10:41:17-04:00</w:t>
              <w:br/>
            </w:r>
          </w:p>
        </w:tc>
      </w:tr>
    </w:tbl>
    <w:p>
      <w:pPr>
        <w:spacing w:after="0"/>
      </w:pPr>
    </w:p>
    <w:p>
      <w:pPr>
        <w:pStyle w:val="Heading1"/>
        <w:keepNext/>
      </w:pPr>
      <w:r>
        <w:t>11. Data Model and Event Contracts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22364E"/>
            <w:tcMar>
              <w:top w:w="70" w:type="dxa"/>
              <w:start w:w="90" w:type="dxa"/>
              <w:bottom w:w="70" w:type="dxa"/>
              <w:end w:w="90" w:type="dxa"/>
            </w:tcMar>
            <w:vAlign w:val="center"/>
          </w:tcPr>
          <w:p>
            <w:r>
              <w:rPr>
                <w:b/>
                <w:color w:val="FFFFFF"/>
                <w:sz w:val="16"/>
              </w:rPr>
              <w:t>Entity</w:t>
            </w:r>
          </w:p>
        </w:tc>
        <w:tc>
          <w:tcPr>
            <w:tcW w:type="dxa" w:w="8424"/>
            <w:shd w:fill="22364E"/>
            <w:tcMar>
              <w:top w:w="70" w:type="dxa"/>
              <w:start w:w="90" w:type="dxa"/>
              <w:bottom w:w="70" w:type="dxa"/>
              <w:end w:w="90" w:type="dxa"/>
            </w:tcMar>
            <w:vAlign w:val="center"/>
          </w:tcPr>
          <w:p>
            <w:r>
              <w:rPr>
                <w:b/>
                <w:color w:val="FFFFFF"/>
                <w:sz w:val="16"/>
              </w:rPr>
              <w:t>Key contents</w:t>
            </w:r>
          </w:p>
        </w:tc>
      </w:tr>
      <w:tr>
        <w:trPr>
          <w:cantSplit/>
        </w:trPr>
        <w:tc>
          <w:tcPr>
            <w:tcW w:type="dxa" w:w="2376"/>
            <w:tcMar>
              <w:top w:w="70" w:type="dxa"/>
              <w:start w:w="90" w:type="dxa"/>
              <w:bottom w:w="70" w:type="dxa"/>
              <w:end w:w="90" w:type="dxa"/>
            </w:tcMar>
            <w:vAlign w:val="top"/>
          </w:tcPr>
          <w:p>
            <w:pPr>
              <w:spacing w:after="0" w:before="0"/>
            </w:pPr>
            <w:r>
              <w:rPr>
                <w:sz w:val="16"/>
              </w:rPr>
              <w:t>Vehicle</w:t>
            </w:r>
          </w:p>
        </w:tc>
        <w:tc>
          <w:tcPr>
            <w:tcW w:type="dxa" w:w="8424"/>
            <w:tcMar>
              <w:top w:w="70" w:type="dxa"/>
              <w:start w:w="90" w:type="dxa"/>
              <w:bottom w:w="70" w:type="dxa"/>
              <w:end w:w="90" w:type="dxa"/>
            </w:tcMar>
            <w:vAlign w:val="top"/>
          </w:tcPr>
          <w:p>
            <w:pPr>
              <w:spacing w:after="0" w:before="0"/>
            </w:pPr>
            <w:r>
              <w:rPr>
                <w:sz w:val="16"/>
              </w:rPr>
              <w:t>vehicle_id, VIN, year/make/model, engine, drivetrain, trim/options, odometer policy, unit prefs</w:t>
            </w:r>
          </w:p>
        </w:tc>
      </w:tr>
      <w:tr>
        <w:trPr>
          <w:cantSplit/>
        </w:trPr>
        <w:tc>
          <w:tcPr>
            <w:tcW w:type="dxa" w:w="2376"/>
            <w:shd w:fill="F5F7F9"/>
            <w:tcMar>
              <w:top w:w="70" w:type="dxa"/>
              <w:start w:w="90" w:type="dxa"/>
              <w:bottom w:w="70" w:type="dxa"/>
              <w:end w:w="90" w:type="dxa"/>
            </w:tcMar>
            <w:vAlign w:val="top"/>
          </w:tcPr>
          <w:p>
            <w:pPr>
              <w:spacing w:after="0" w:before="0"/>
            </w:pPr>
            <w:r>
              <w:rPr>
                <w:sz w:val="16"/>
              </w:rPr>
              <w:t>ECU</w:t>
            </w:r>
          </w:p>
        </w:tc>
        <w:tc>
          <w:tcPr>
            <w:tcW w:type="dxa" w:w="8424"/>
            <w:shd w:fill="F5F7F9"/>
            <w:tcMar>
              <w:top w:w="70" w:type="dxa"/>
              <w:start w:w="90" w:type="dxa"/>
              <w:bottom w:w="70" w:type="dxa"/>
              <w:end w:w="90" w:type="dxa"/>
            </w:tcMar>
            <w:vAlign w:val="top"/>
          </w:tcPr>
          <w:p>
            <w:pPr>
              <w:spacing w:after="0" w:before="0"/>
            </w:pPr>
            <w:r>
              <w:rPr>
                <w:sz w:val="16"/>
              </w:rPr>
              <w:t>ecu_id, logical name, address, protocol, software/calibration identifiers if available, first/last seen</w:t>
            </w:r>
          </w:p>
        </w:tc>
      </w:tr>
      <w:tr>
        <w:trPr>
          <w:cantSplit/>
        </w:trPr>
        <w:tc>
          <w:tcPr>
            <w:tcW w:type="dxa" w:w="2376"/>
            <w:tcMar>
              <w:top w:w="70" w:type="dxa"/>
              <w:start w:w="90" w:type="dxa"/>
              <w:bottom w:w="70" w:type="dxa"/>
              <w:end w:w="90" w:type="dxa"/>
            </w:tcMar>
            <w:vAlign w:val="top"/>
          </w:tcPr>
          <w:p>
            <w:pPr>
              <w:spacing w:after="0" w:before="0"/>
            </w:pPr>
            <w:r>
              <w:rPr>
                <w:sz w:val="16"/>
              </w:rPr>
              <w:t>SignalDefinition</w:t>
            </w:r>
          </w:p>
        </w:tc>
        <w:tc>
          <w:tcPr>
            <w:tcW w:type="dxa" w:w="8424"/>
            <w:tcMar>
              <w:top w:w="70" w:type="dxa"/>
              <w:start w:w="90" w:type="dxa"/>
              <w:bottom w:w="70" w:type="dxa"/>
              <w:end w:w="90" w:type="dxa"/>
            </w:tcMar>
            <w:vAlign w:val="top"/>
          </w:tcPr>
          <w:p>
            <w:pPr>
              <w:spacing w:after="0" w:before="0"/>
            </w:pPr>
            <w:r>
              <w:rPr>
                <w:sz w:val="16"/>
              </w:rPr>
              <w:t>signal_id, registry_version, ECU/source, request/address, raw layout, transform, units, range, cadence, applicability</w:t>
            </w:r>
          </w:p>
        </w:tc>
      </w:tr>
      <w:tr>
        <w:trPr>
          <w:cantSplit/>
        </w:trPr>
        <w:tc>
          <w:tcPr>
            <w:tcW w:type="dxa" w:w="2376"/>
            <w:shd w:fill="F5F7F9"/>
            <w:tcMar>
              <w:top w:w="70" w:type="dxa"/>
              <w:start w:w="90" w:type="dxa"/>
              <w:bottom w:w="70" w:type="dxa"/>
              <w:end w:w="90" w:type="dxa"/>
            </w:tcMar>
            <w:vAlign w:val="top"/>
          </w:tcPr>
          <w:p>
            <w:pPr>
              <w:spacing w:after="0" w:before="0"/>
            </w:pPr>
            <w:r>
              <w:rPr>
                <w:sz w:val="16"/>
              </w:rPr>
              <w:t>RawObservation</w:t>
            </w:r>
          </w:p>
        </w:tc>
        <w:tc>
          <w:tcPr>
            <w:tcW w:type="dxa" w:w="8424"/>
            <w:shd w:fill="F5F7F9"/>
            <w:tcMar>
              <w:top w:w="70" w:type="dxa"/>
              <w:start w:w="90" w:type="dxa"/>
              <w:bottom w:w="70" w:type="dxa"/>
              <w:end w:w="90" w:type="dxa"/>
            </w:tcMar>
            <w:vAlign w:val="top"/>
          </w:tcPr>
          <w:p>
            <w:pPr>
              <w:spacing w:after="0" w:before="0"/>
            </w:pPr>
            <w:r>
              <w:rPr>
                <w:sz w:val="16"/>
              </w:rPr>
              <w:t>observation_id, capture_id, bus/source, raw payload, timestamps, sequence, gateway firmware/config, hash</w:t>
            </w:r>
          </w:p>
        </w:tc>
      </w:tr>
      <w:tr>
        <w:trPr>
          <w:cantSplit/>
        </w:trPr>
        <w:tc>
          <w:tcPr>
            <w:tcW w:type="dxa" w:w="2376"/>
            <w:tcMar>
              <w:top w:w="70" w:type="dxa"/>
              <w:start w:w="90" w:type="dxa"/>
              <w:bottom w:w="70" w:type="dxa"/>
              <w:end w:w="90" w:type="dxa"/>
            </w:tcMar>
            <w:vAlign w:val="top"/>
          </w:tcPr>
          <w:p>
            <w:pPr>
              <w:spacing w:after="0" w:before="0"/>
            </w:pPr>
            <w:r>
              <w:rPr>
                <w:sz w:val="16"/>
              </w:rPr>
              <w:t>SignalSample</w:t>
            </w:r>
          </w:p>
        </w:tc>
        <w:tc>
          <w:tcPr>
            <w:tcW w:type="dxa" w:w="8424"/>
            <w:tcMar>
              <w:top w:w="70" w:type="dxa"/>
              <w:start w:w="90" w:type="dxa"/>
              <w:bottom w:w="70" w:type="dxa"/>
              <w:end w:w="90" w:type="dxa"/>
            </w:tcMar>
            <w:vAlign w:val="top"/>
          </w:tcPr>
          <w:p>
            <w:pPr>
              <w:spacing w:after="0" w:before="0"/>
            </w:pPr>
            <w:r>
              <w:rPr>
                <w:sz w:val="16"/>
              </w:rPr>
              <w:t>sample_id, signal_id, observation_ref, canonical value/unit, source time, quality, trip/session</w:t>
            </w:r>
          </w:p>
        </w:tc>
      </w:tr>
      <w:tr>
        <w:trPr>
          <w:cantSplit/>
        </w:trPr>
        <w:tc>
          <w:tcPr>
            <w:tcW w:type="dxa" w:w="2376"/>
            <w:shd w:fill="F5F7F9"/>
            <w:tcMar>
              <w:top w:w="70" w:type="dxa"/>
              <w:start w:w="90" w:type="dxa"/>
              <w:bottom w:w="70" w:type="dxa"/>
              <w:end w:w="90" w:type="dxa"/>
            </w:tcMar>
            <w:vAlign w:val="top"/>
          </w:tcPr>
          <w:p>
            <w:pPr>
              <w:spacing w:after="0" w:before="0"/>
            </w:pPr>
            <w:r>
              <w:rPr>
                <w:sz w:val="16"/>
              </w:rPr>
              <w:t>Trip / Session</w:t>
            </w:r>
          </w:p>
        </w:tc>
        <w:tc>
          <w:tcPr>
            <w:tcW w:type="dxa" w:w="8424"/>
            <w:shd w:fill="F5F7F9"/>
            <w:tcMar>
              <w:top w:w="70" w:type="dxa"/>
              <w:start w:w="90" w:type="dxa"/>
              <w:bottom w:w="70" w:type="dxa"/>
              <w:end w:w="90" w:type="dxa"/>
            </w:tcMar>
            <w:vAlign w:val="top"/>
          </w:tcPr>
          <w:p>
            <w:pPr>
              <w:spacing w:after="0" w:before="0"/>
            </w:pPr>
            <w:r>
              <w:rPr>
                <w:sz w:val="16"/>
              </w:rPr>
              <w:t>session_id, start/end, mileage delta, engine hours, route/usage summary, data coverage</w:t>
            </w:r>
          </w:p>
        </w:tc>
      </w:tr>
      <w:tr>
        <w:trPr>
          <w:cantSplit/>
        </w:trPr>
        <w:tc>
          <w:tcPr>
            <w:tcW w:type="dxa" w:w="2376"/>
            <w:tcMar>
              <w:top w:w="70" w:type="dxa"/>
              <w:start w:w="90" w:type="dxa"/>
              <w:bottom w:w="70" w:type="dxa"/>
              <w:end w:w="90" w:type="dxa"/>
            </w:tcMar>
            <w:vAlign w:val="top"/>
          </w:tcPr>
          <w:p>
            <w:pPr>
              <w:spacing w:after="0" w:before="0"/>
            </w:pPr>
            <w:r>
              <w:rPr>
                <w:sz w:val="16"/>
              </w:rPr>
              <w:t>Component</w:t>
            </w:r>
          </w:p>
        </w:tc>
        <w:tc>
          <w:tcPr>
            <w:tcW w:type="dxa" w:w="8424"/>
            <w:tcMar>
              <w:top w:w="70" w:type="dxa"/>
              <w:start w:w="90" w:type="dxa"/>
              <w:bottom w:w="70" w:type="dxa"/>
              <w:end w:w="90" w:type="dxa"/>
            </w:tcMar>
            <w:vAlign w:val="top"/>
          </w:tcPr>
          <w:p>
            <w:pPr>
              <w:spacing w:after="0" w:before="0"/>
            </w:pPr>
            <w:r>
              <w:rPr>
                <w:sz w:val="16"/>
              </w:rPr>
              <w:t>component_id, taxonomy path, vehicle applicability, maintenance policies</w:t>
            </w:r>
          </w:p>
        </w:tc>
      </w:tr>
      <w:tr>
        <w:trPr>
          <w:cantSplit/>
        </w:trPr>
        <w:tc>
          <w:tcPr>
            <w:tcW w:type="dxa" w:w="2376"/>
            <w:shd w:fill="F5F7F9"/>
            <w:tcMar>
              <w:top w:w="70" w:type="dxa"/>
              <w:start w:w="90" w:type="dxa"/>
              <w:bottom w:w="70" w:type="dxa"/>
              <w:end w:w="90" w:type="dxa"/>
            </w:tcMar>
            <w:vAlign w:val="top"/>
          </w:tcPr>
          <w:p>
            <w:pPr>
              <w:spacing w:after="0" w:before="0"/>
            </w:pPr>
            <w:r>
              <w:rPr>
                <w:sz w:val="16"/>
              </w:rPr>
              <w:t>InstalledPart</w:t>
            </w:r>
          </w:p>
        </w:tc>
        <w:tc>
          <w:tcPr>
            <w:tcW w:type="dxa" w:w="8424"/>
            <w:shd w:fill="F5F7F9"/>
            <w:tcMar>
              <w:top w:w="70" w:type="dxa"/>
              <w:start w:w="90" w:type="dxa"/>
              <w:bottom w:w="70" w:type="dxa"/>
              <w:end w:w="90" w:type="dxa"/>
            </w:tcMar>
            <w:vAlign w:val="top"/>
          </w:tcPr>
          <w:p>
            <w:pPr>
              <w:spacing w:after="0" w:before="0"/>
            </w:pPr>
            <w:r>
              <w:rPr>
                <w:sz w:val="16"/>
              </w:rPr>
              <w:t>part_lifecycle_id, component_id, part/spec/brand, installed date/mileage/hours, removed date/mileage/hours, attachments</w:t>
            </w:r>
          </w:p>
        </w:tc>
      </w:tr>
      <w:tr>
        <w:trPr>
          <w:cantSplit/>
        </w:trPr>
        <w:tc>
          <w:tcPr>
            <w:tcW w:type="dxa" w:w="2376"/>
            <w:tcMar>
              <w:top w:w="70" w:type="dxa"/>
              <w:start w:w="90" w:type="dxa"/>
              <w:bottom w:w="70" w:type="dxa"/>
              <w:end w:w="90" w:type="dxa"/>
            </w:tcMar>
            <w:vAlign w:val="top"/>
          </w:tcPr>
          <w:p>
            <w:pPr>
              <w:spacing w:after="0" w:before="0"/>
            </w:pPr>
            <w:r>
              <w:rPr>
                <w:sz w:val="16"/>
              </w:rPr>
              <w:t>MaintenancePlan</w:t>
            </w:r>
          </w:p>
        </w:tc>
        <w:tc>
          <w:tcPr>
            <w:tcW w:type="dxa" w:w="8424"/>
            <w:tcMar>
              <w:top w:w="70" w:type="dxa"/>
              <w:start w:w="90" w:type="dxa"/>
              <w:bottom w:w="70" w:type="dxa"/>
              <w:end w:w="90" w:type="dxa"/>
            </w:tcMar>
            <w:vAlign w:val="top"/>
          </w:tcPr>
          <w:p>
            <w:pPr>
              <w:spacing w:after="0" w:before="0"/>
            </w:pPr>
            <w:r>
              <w:rPr>
                <w:sz w:val="16"/>
              </w:rPr>
              <w:t>plan_id, source/provenance, applicability, interval/rule expression, severe-use modifiers</w:t>
            </w:r>
          </w:p>
        </w:tc>
      </w:tr>
      <w:tr>
        <w:trPr>
          <w:cantSplit/>
        </w:trPr>
        <w:tc>
          <w:tcPr>
            <w:tcW w:type="dxa" w:w="2376"/>
            <w:shd w:fill="F5F7F9"/>
            <w:tcMar>
              <w:top w:w="70" w:type="dxa"/>
              <w:start w:w="90" w:type="dxa"/>
              <w:bottom w:w="70" w:type="dxa"/>
              <w:end w:w="90" w:type="dxa"/>
            </w:tcMar>
            <w:vAlign w:val="top"/>
          </w:tcPr>
          <w:p>
            <w:pPr>
              <w:spacing w:after="0" w:before="0"/>
            </w:pPr>
            <w:r>
              <w:rPr>
                <w:sz w:val="16"/>
              </w:rPr>
              <w:t>MaintenanceEvent</w:t>
            </w:r>
          </w:p>
        </w:tc>
        <w:tc>
          <w:tcPr>
            <w:tcW w:type="dxa" w:w="8424"/>
            <w:shd w:fill="F5F7F9"/>
            <w:tcMar>
              <w:top w:w="70" w:type="dxa"/>
              <w:start w:w="90" w:type="dxa"/>
              <w:bottom w:w="70" w:type="dxa"/>
              <w:end w:w="90" w:type="dxa"/>
            </w:tcMar>
            <w:vAlign w:val="top"/>
          </w:tcPr>
          <w:p>
            <w:pPr>
              <w:spacing w:after="0" w:before="0"/>
            </w:pPr>
            <w:r>
              <w:rPr>
                <w:sz w:val="16"/>
              </w:rPr>
              <w:t>event_id, component(s), action, date/mileage/hours, parts/fluids, cost, notes, attachments, actor</w:t>
            </w:r>
          </w:p>
        </w:tc>
      </w:tr>
      <w:tr>
        <w:trPr>
          <w:cantSplit/>
        </w:trPr>
        <w:tc>
          <w:tcPr>
            <w:tcW w:type="dxa" w:w="2376"/>
            <w:tcMar>
              <w:top w:w="70" w:type="dxa"/>
              <w:start w:w="90" w:type="dxa"/>
              <w:bottom w:w="70" w:type="dxa"/>
              <w:end w:w="90" w:type="dxa"/>
            </w:tcMar>
            <w:vAlign w:val="top"/>
          </w:tcPr>
          <w:p>
            <w:pPr>
              <w:spacing w:after="0" w:before="0"/>
            </w:pPr>
            <w:r>
              <w:rPr>
                <w:sz w:val="16"/>
              </w:rPr>
              <w:t>Inspection</w:t>
            </w:r>
          </w:p>
        </w:tc>
        <w:tc>
          <w:tcPr>
            <w:tcW w:type="dxa" w:w="8424"/>
            <w:tcMar>
              <w:top w:w="70" w:type="dxa"/>
              <w:start w:w="90" w:type="dxa"/>
              <w:bottom w:w="70" w:type="dxa"/>
              <w:end w:w="90" w:type="dxa"/>
            </w:tcMar>
            <w:vAlign w:val="top"/>
          </w:tcPr>
          <w:p>
            <w:pPr>
              <w:spacing w:after="0" w:before="0"/>
            </w:pPr>
            <w:r>
              <w:rPr>
                <w:sz w:val="16"/>
              </w:rPr>
              <w:t>inspection_id, component, method, measurements, units, condition grade, date/mileage, attachments</w:t>
            </w:r>
          </w:p>
        </w:tc>
      </w:tr>
      <w:tr>
        <w:trPr>
          <w:cantSplit/>
        </w:trPr>
        <w:tc>
          <w:tcPr>
            <w:tcW w:type="dxa" w:w="2376"/>
            <w:shd w:fill="F5F7F9"/>
            <w:tcMar>
              <w:top w:w="70" w:type="dxa"/>
              <w:start w:w="90" w:type="dxa"/>
              <w:bottom w:w="70" w:type="dxa"/>
              <w:end w:w="90" w:type="dxa"/>
            </w:tcMar>
            <w:vAlign w:val="top"/>
          </w:tcPr>
          <w:p>
            <w:pPr>
              <w:spacing w:after="0" w:before="0"/>
            </w:pPr>
            <w:r>
              <w:rPr>
                <w:sz w:val="16"/>
              </w:rPr>
              <w:t>EquationDefinition</w:t>
            </w:r>
          </w:p>
        </w:tc>
        <w:tc>
          <w:tcPr>
            <w:tcW w:type="dxa" w:w="8424"/>
            <w:shd w:fill="F5F7F9"/>
            <w:tcMar>
              <w:top w:w="70" w:type="dxa"/>
              <w:start w:w="90" w:type="dxa"/>
              <w:bottom w:w="70" w:type="dxa"/>
              <w:end w:w="90" w:type="dxa"/>
            </w:tcMar>
            <w:vAlign w:val="top"/>
          </w:tcPr>
          <w:p>
            <w:pPr>
              <w:spacing w:after="0" w:before="0"/>
            </w:pPr>
            <w:r>
              <w:rPr>
                <w:sz w:val="16"/>
              </w:rPr>
              <w:t>equation_id/version, expression/rule graph, inputs/outputs, constants, applicability, validation status</w:t>
            </w:r>
          </w:p>
        </w:tc>
      </w:tr>
      <w:tr>
        <w:trPr>
          <w:cantSplit/>
        </w:trPr>
        <w:tc>
          <w:tcPr>
            <w:tcW w:type="dxa" w:w="2376"/>
            <w:tcMar>
              <w:top w:w="70" w:type="dxa"/>
              <w:start w:w="90" w:type="dxa"/>
              <w:bottom w:w="70" w:type="dxa"/>
              <w:end w:w="90" w:type="dxa"/>
            </w:tcMar>
            <w:vAlign w:val="top"/>
          </w:tcPr>
          <w:p>
            <w:pPr>
              <w:spacing w:after="0" w:before="0"/>
            </w:pPr>
            <w:r>
              <w:rPr>
                <w:sz w:val="16"/>
              </w:rPr>
              <w:t>CalculationRun</w:t>
            </w:r>
          </w:p>
        </w:tc>
        <w:tc>
          <w:tcPr>
            <w:tcW w:type="dxa" w:w="8424"/>
            <w:tcMar>
              <w:top w:w="70" w:type="dxa"/>
              <w:start w:w="90" w:type="dxa"/>
              <w:bottom w:w="70" w:type="dxa"/>
              <w:end w:w="90" w:type="dxa"/>
            </w:tcMar>
            <w:vAlign w:val="top"/>
          </w:tcPr>
          <w:p>
            <w:pPr>
              <w:spacing w:after="0" w:before="0"/>
            </w:pPr>
            <w:r>
              <w:rPr>
                <w:sz w:val="16"/>
              </w:rPr>
              <w:t>calculation_id, equation version, config versions, evidence refs, exact inputs/intermediates/output/confidence</w:t>
            </w:r>
          </w:p>
        </w:tc>
      </w:tr>
      <w:tr>
        <w:trPr>
          <w:cantSplit/>
        </w:trPr>
        <w:tc>
          <w:tcPr>
            <w:tcW w:type="dxa" w:w="2376"/>
            <w:shd w:fill="F5F7F9"/>
            <w:tcMar>
              <w:top w:w="70" w:type="dxa"/>
              <w:start w:w="90" w:type="dxa"/>
              <w:bottom w:w="70" w:type="dxa"/>
              <w:end w:w="90" w:type="dxa"/>
            </w:tcMar>
            <w:vAlign w:val="top"/>
          </w:tcPr>
          <w:p>
            <w:pPr>
              <w:spacing w:after="0" w:before="0"/>
            </w:pPr>
            <w:r>
              <w:rPr>
                <w:sz w:val="16"/>
              </w:rPr>
              <w:t>DerivedMetric</w:t>
            </w:r>
          </w:p>
        </w:tc>
        <w:tc>
          <w:tcPr>
            <w:tcW w:type="dxa" w:w="8424"/>
            <w:shd w:fill="F5F7F9"/>
            <w:tcMar>
              <w:top w:w="70" w:type="dxa"/>
              <w:start w:w="90" w:type="dxa"/>
              <w:bottom w:w="70" w:type="dxa"/>
              <w:end w:w="90" w:type="dxa"/>
            </w:tcMar>
            <w:vAlign w:val="top"/>
          </w:tcPr>
          <w:p>
            <w:pPr>
              <w:spacing w:after="0" w:before="0"/>
            </w:pPr>
            <w:r>
              <w:rPr>
                <w:sz w:val="16"/>
              </w:rPr>
              <w:t>metric_id, latest calculation ref, component, state, trend</w:t>
            </w:r>
          </w:p>
        </w:tc>
      </w:tr>
      <w:tr>
        <w:trPr>
          <w:cantSplit/>
        </w:trPr>
        <w:tc>
          <w:tcPr>
            <w:tcW w:type="dxa" w:w="2376"/>
            <w:tcMar>
              <w:top w:w="70" w:type="dxa"/>
              <w:start w:w="90" w:type="dxa"/>
              <w:bottom w:w="70" w:type="dxa"/>
              <w:end w:w="90" w:type="dxa"/>
            </w:tcMar>
            <w:vAlign w:val="top"/>
          </w:tcPr>
          <w:p>
            <w:pPr>
              <w:spacing w:after="0" w:before="0"/>
            </w:pPr>
            <w:r>
              <w:rPr>
                <w:sz w:val="16"/>
              </w:rPr>
              <w:t>DiagnosticFinding</w:t>
            </w:r>
          </w:p>
        </w:tc>
        <w:tc>
          <w:tcPr>
            <w:tcW w:type="dxa" w:w="8424"/>
            <w:tcMar>
              <w:top w:w="70" w:type="dxa"/>
              <w:start w:w="90" w:type="dxa"/>
              <w:bottom w:w="70" w:type="dxa"/>
              <w:end w:w="90" w:type="dxa"/>
            </w:tcMar>
            <w:vAlign w:val="top"/>
          </w:tcPr>
          <w:p>
            <w:pPr>
              <w:spacing w:after="0" w:before="0"/>
            </w:pPr>
            <w:r>
              <w:rPr>
                <w:sz w:val="16"/>
              </w:rPr>
              <w:t>finding_id, type, suspected components, severity, confidence, evidence/calculation refs, lifecycle/state</w:t>
            </w:r>
          </w:p>
        </w:tc>
      </w:tr>
      <w:tr>
        <w:trPr>
          <w:cantSplit/>
        </w:trPr>
        <w:tc>
          <w:tcPr>
            <w:tcW w:type="dxa" w:w="2376"/>
            <w:shd w:fill="F5F7F9"/>
            <w:tcMar>
              <w:top w:w="70" w:type="dxa"/>
              <w:start w:w="90" w:type="dxa"/>
              <w:bottom w:w="70" w:type="dxa"/>
              <w:end w:w="90" w:type="dxa"/>
            </w:tcMar>
            <w:vAlign w:val="top"/>
          </w:tcPr>
          <w:p>
            <w:pPr>
              <w:spacing w:after="0" w:before="0"/>
            </w:pPr>
            <w:r>
              <w:rPr>
                <w:sz w:val="16"/>
              </w:rPr>
              <w:t>Alert</w:t>
            </w:r>
          </w:p>
        </w:tc>
        <w:tc>
          <w:tcPr>
            <w:tcW w:type="dxa" w:w="8424"/>
            <w:shd w:fill="F5F7F9"/>
            <w:tcMar>
              <w:top w:w="70" w:type="dxa"/>
              <w:start w:w="90" w:type="dxa"/>
              <w:bottom w:w="70" w:type="dxa"/>
              <w:end w:w="90" w:type="dxa"/>
            </w:tcMar>
            <w:vAlign w:val="top"/>
          </w:tcPr>
          <w:p>
            <w:pPr>
              <w:spacing w:after="0" w:before="0"/>
            </w:pPr>
            <w:r>
              <w:rPr>
                <w:sz w:val="16"/>
              </w:rPr>
              <w:t>alert_id, finding/maintenance ref, severity, trigger state, acknowledge/dismiss data</w:t>
            </w:r>
          </w:p>
        </w:tc>
      </w:tr>
      <w:tr>
        <w:trPr>
          <w:cantSplit/>
        </w:trPr>
        <w:tc>
          <w:tcPr>
            <w:tcW w:type="dxa" w:w="2376"/>
            <w:tcMar>
              <w:top w:w="70" w:type="dxa"/>
              <w:start w:w="90" w:type="dxa"/>
              <w:bottom w:w="70" w:type="dxa"/>
              <w:end w:w="90" w:type="dxa"/>
            </w:tcMar>
            <w:vAlign w:val="top"/>
          </w:tcPr>
          <w:p>
            <w:pPr>
              <w:spacing w:after="0" w:before="0"/>
            </w:pPr>
            <w:r>
              <w:rPr>
                <w:sz w:val="16"/>
              </w:rPr>
              <w:t>CaptureBundle</w:t>
            </w:r>
          </w:p>
        </w:tc>
        <w:tc>
          <w:tcPr>
            <w:tcW w:type="dxa" w:w="8424"/>
            <w:tcMar>
              <w:top w:w="70" w:type="dxa"/>
              <w:start w:w="90" w:type="dxa"/>
              <w:bottom w:w="70" w:type="dxa"/>
              <w:end w:w="90" w:type="dxa"/>
            </w:tcMar>
            <w:vAlign w:val="top"/>
          </w:tcPr>
          <w:p>
            <w:pPr>
              <w:spacing w:after="0" w:before="0"/>
            </w:pPr>
            <w:r>
              <w:rPr>
                <w:sz w:val="16"/>
              </w:rPr>
              <w:t>capture_id, manifest, raw log segments, gateway health, vehicle state, hashes</w:t>
            </w:r>
          </w:p>
        </w:tc>
      </w:tr>
      <w:tr>
        <w:trPr>
          <w:cantSplit/>
        </w:trPr>
        <w:tc>
          <w:tcPr>
            <w:tcW w:type="dxa" w:w="2376"/>
            <w:shd w:fill="F5F7F9"/>
            <w:tcMar>
              <w:top w:w="70" w:type="dxa"/>
              <w:start w:w="90" w:type="dxa"/>
              <w:bottom w:w="70" w:type="dxa"/>
              <w:end w:w="90" w:type="dxa"/>
            </w:tcMar>
            <w:vAlign w:val="top"/>
          </w:tcPr>
          <w:p>
            <w:pPr>
              <w:spacing w:after="0" w:before="0"/>
            </w:pPr>
            <w:r>
              <w:rPr>
                <w:sz w:val="16"/>
              </w:rPr>
              <w:t>DiscoveryExperiment</w:t>
            </w:r>
          </w:p>
        </w:tc>
        <w:tc>
          <w:tcPr>
            <w:tcW w:type="dxa" w:w="8424"/>
            <w:shd w:fill="F5F7F9"/>
            <w:tcMar>
              <w:top w:w="70" w:type="dxa"/>
              <w:start w:w="90" w:type="dxa"/>
              <w:bottom w:w="70" w:type="dxa"/>
              <w:end w:w="90" w:type="dxa"/>
            </w:tcMar>
            <w:vAlign w:val="top"/>
          </w:tcPr>
          <w:p>
            <w:pPr>
              <w:spacing w:after="0" w:before="0"/>
            </w:pPr>
            <w:r>
              <w:rPr>
                <w:sz w:val="16"/>
              </w:rPr>
              <w:t>experiment_id, hypothesis, config diff, capture refs, scoring, outcome, proposed next action</w:t>
            </w:r>
          </w:p>
        </w:tc>
      </w:tr>
      <w:tr>
        <w:trPr>
          <w:cantSplit/>
        </w:trPr>
        <w:tc>
          <w:tcPr>
            <w:tcW w:type="dxa" w:w="2376"/>
            <w:tcMar>
              <w:top w:w="70" w:type="dxa"/>
              <w:start w:w="90" w:type="dxa"/>
              <w:bottom w:w="70" w:type="dxa"/>
              <w:end w:w="90" w:type="dxa"/>
            </w:tcMar>
            <w:vAlign w:val="top"/>
          </w:tcPr>
          <w:p>
            <w:pPr>
              <w:spacing w:after="0" w:before="0"/>
            </w:pPr>
            <w:r>
              <w:rPr>
                <w:sz w:val="16"/>
              </w:rPr>
              <w:t>FirmwareBuild</w:t>
            </w:r>
          </w:p>
        </w:tc>
        <w:tc>
          <w:tcPr>
            <w:tcW w:type="dxa" w:w="8424"/>
            <w:tcMar>
              <w:top w:w="70" w:type="dxa"/>
              <w:start w:w="90" w:type="dxa"/>
              <w:bottom w:w="70" w:type="dxa"/>
              <w:end w:w="90" w:type="dxa"/>
            </w:tcMar>
            <w:vAlign w:val="top"/>
          </w:tcPr>
          <w:p>
            <w:pPr>
              <w:spacing w:after="0" w:before="0"/>
            </w:pPr>
            <w:r>
              <w:rPr>
                <w:sz w:val="16"/>
              </w:rPr>
              <w:t>firmware_id, git/build metadata, signature/hash, compatible hardware, OTA state, validation result</w:t>
            </w:r>
          </w:p>
        </w:tc>
      </w:tr>
      <w:tr>
        <w:trPr>
          <w:cantSplit/>
        </w:trPr>
        <w:tc>
          <w:tcPr>
            <w:tcW w:type="dxa" w:w="2376"/>
            <w:shd w:fill="F5F7F9"/>
            <w:tcMar>
              <w:top w:w="70" w:type="dxa"/>
              <w:start w:w="90" w:type="dxa"/>
              <w:bottom w:w="70" w:type="dxa"/>
              <w:end w:w="90" w:type="dxa"/>
            </w:tcMar>
            <w:vAlign w:val="top"/>
          </w:tcPr>
          <w:p>
            <w:pPr>
              <w:spacing w:after="0" w:before="0"/>
            </w:pPr>
            <w:r>
              <w:rPr>
                <w:sz w:val="16"/>
              </w:rPr>
              <w:t>Attachment</w:t>
            </w:r>
          </w:p>
        </w:tc>
        <w:tc>
          <w:tcPr>
            <w:tcW w:type="dxa" w:w="8424"/>
            <w:shd w:fill="F5F7F9"/>
            <w:tcMar>
              <w:top w:w="70" w:type="dxa"/>
              <w:start w:w="90" w:type="dxa"/>
              <w:bottom w:w="70" w:type="dxa"/>
              <w:end w:w="90" w:type="dxa"/>
            </w:tcMar>
            <w:vAlign w:val="top"/>
          </w:tcPr>
          <w:p>
            <w:pPr>
              <w:spacing w:after="0" w:before="0"/>
            </w:pPr>
            <w:r>
              <w:rPr>
                <w:sz w:val="16"/>
              </w:rPr>
              <w:t>attachment_id, type, content hash, local path/object ref, linked entities, metadata</w:t>
            </w:r>
          </w:p>
        </w:tc>
      </w:tr>
      <w:tr>
        <w:trPr>
          <w:cantSplit/>
        </w:trPr>
        <w:tc>
          <w:tcPr>
            <w:tcW w:type="dxa" w:w="2376"/>
            <w:tcMar>
              <w:top w:w="70" w:type="dxa"/>
              <w:start w:w="90" w:type="dxa"/>
              <w:bottom w:w="70" w:type="dxa"/>
              <w:end w:w="90" w:type="dxa"/>
            </w:tcMar>
            <w:vAlign w:val="top"/>
          </w:tcPr>
          <w:p>
            <w:pPr>
              <w:spacing w:after="0" w:before="0"/>
            </w:pPr>
            <w:r>
              <w:rPr>
                <w:sz w:val="16"/>
              </w:rPr>
              <w:t>AuditEvent</w:t>
            </w:r>
          </w:p>
        </w:tc>
        <w:tc>
          <w:tcPr>
            <w:tcW w:type="dxa" w:w="8424"/>
            <w:tcMar>
              <w:top w:w="70" w:type="dxa"/>
              <w:start w:w="90" w:type="dxa"/>
              <w:bottom w:w="70" w:type="dxa"/>
              <w:end w:w="90" w:type="dxa"/>
            </w:tcMar>
            <w:vAlign w:val="top"/>
          </w:tcPr>
          <w:p>
            <w:pPr>
              <w:spacing w:after="0" w:before="0"/>
            </w:pPr>
            <w:r>
              <w:rPr>
                <w:sz w:val="16"/>
              </w:rPr>
              <w:t>audit_id, actor/source, mutation type, before/after refs, timestamp, reason</w:t>
            </w:r>
          </w:p>
        </w:tc>
      </w:tr>
    </w:tbl>
    <w:p>
      <w:pPr>
        <w:spacing w:after="0"/>
      </w:pPr>
    </w:p>
    <w:p>
      <w:pPr>
        <w:pStyle w:val="Heading2"/>
        <w:keepNext/>
      </w:pPr>
      <w:r>
        <w:t>11.1 Canonical Signal Event</w:t>
      </w:r>
    </w:p>
    <w:tbl>
      <w:tblPr>
        <w:tblStyle w:val="TableGrid"/>
        <w:tblW w:type="auto" w:w="0"/>
        <w:jc w:val="center"/>
        <w:tblLook w:firstColumn="1" w:firstRow="1" w:lastColumn="0" w:lastRow="0" w:noHBand="0" w:noVBand="1" w:val="04A0"/>
      </w:tblPr>
      <w:tblGrid>
        <w:gridCol w:w="10368"/>
      </w:tblGrid>
      <w:tr>
        <w:trPr>
          <w:cantSplit/>
        </w:trPr>
        <w:tc>
          <w:tcPr>
            <w:tcW w:type="dxa" w:w="10368"/>
            <w:shd w:fill="F3F4F6"/>
            <w:tcMar>
              <w:top w:w="100" w:type="dxa"/>
              <w:start w:w="120" w:type="dxa"/>
              <w:bottom w:w="100" w:type="dxa"/>
              <w:end w:w="120" w:type="dxa"/>
            </w:tcMar>
          </w:tcPr>
          <w:p>
            <w:pPr>
              <w:spacing w:after="0"/>
            </w:pPr>
            <w:r>
              <w:rPr>
                <w:rFonts w:ascii="Liberation Mono" w:hAnsi="Liberation Mono"/>
                <w:sz w:val="16"/>
              </w:rPr>
              <w:t>{</w:t>
              <w:br/>
              <w:t xml:space="preserve">  "event_type": "signal.sample.v1",</w:t>
              <w:br/>
              <w:t xml:space="preserve">  "vehicle_id": "veh_...",</w:t>
              <w:br/>
              <w:t xml:space="preserve">  "session_id": "trip_...",</w:t>
              <w:br/>
              <w:t xml:space="preserve">  "signal_id": "engine.coolant_temp",</w:t>
              <w:br/>
              <w:t xml:space="preserve">  "value": 88.4,</w:t>
              <w:br/>
              <w:t xml:space="preserve">  "unit": "degC",</w:t>
              <w:br/>
              <w:t xml:space="preserve">  "observed_at_monotonic_us": 38192019384,</w:t>
              <w:br/>
              <w:t xml:space="preserve">  "wall_time": "2026-08-16T11:22:41.223-04:00",</w:t>
              <w:br/>
              <w:t xml:space="preserve">  "quality": "GOOD",</w:t>
              <w:br/>
              <w:t xml:space="preserve">  "source": {"ecu":"ECM", "observation_id":"obs_..."},</w:t>
              <w:br/>
              <w:t xml:space="preserve">  "versions": {"gateway":"0.7.1", "signal_pack":"0.3.2"}</w:t>
              <w:br/>
              <w:t>}</w:t>
              <w:br/>
            </w:r>
          </w:p>
        </w:tc>
      </w:tr>
    </w:tbl>
    <w:p>
      <w:pPr>
        <w:spacing w:after="0"/>
      </w:pPr>
    </w:p>
    <w:p>
      <w:pPr>
        <w:pStyle w:val="Heading2"/>
        <w:keepNext/>
      </w:pPr>
      <w:r>
        <w:t>11.2 Capture Bundle Manifest</w:t>
      </w:r>
    </w:p>
    <w:p>
      <w:pPr>
        <w:pStyle w:val="ListBullet"/>
        <w:spacing w:after="40"/>
      </w:pPr>
      <w:r>
        <w:t>Capture ID, start/end, vehicle profile snapshot, odometer, ignition/engine state, stationary/moving flag.</w:t>
      </w:r>
    </w:p>
    <w:p>
      <w:pPr>
        <w:pStyle w:val="ListBullet"/>
        <w:spacing w:after="40"/>
      </w:pPr>
      <w:r>
        <w:t>Gateway hardware revision, firmware Git SHA/build ID, active config, CAN/TWAI settings, transport settings.</w:t>
      </w:r>
    </w:p>
    <w:p>
      <w:pPr>
        <w:pStyle w:val="ListBullet"/>
        <w:spacing w:after="40"/>
      </w:pPr>
      <w:r>
        <w:t>Raw log file list with hashes and byte counts.</w:t>
      </w:r>
    </w:p>
    <w:p>
      <w:pPr>
        <w:pStyle w:val="ListBullet"/>
        <w:spacing w:after="40"/>
      </w:pPr>
      <w:r>
        <w:t>Diagnostic requests issued (allowlisted only) and response statistics.</w:t>
      </w:r>
    </w:p>
    <w:p>
      <w:pPr>
        <w:pStyle w:val="ListBullet"/>
        <w:spacing w:after="40"/>
      </w:pPr>
      <w:r>
        <w:t>Bus error/overrun/drop counters, TWAI alerts, reconnect/reset reasons.</w:t>
      </w:r>
    </w:p>
    <w:p>
      <w:pPr>
        <w:pStyle w:val="ListBullet"/>
        <w:spacing w:after="40"/>
      </w:pPr>
      <w:r>
        <w:t>Decoder/signal-pack version, experimental configuration, hypothesis and operator notes.</w:t>
      </w:r>
    </w:p>
    <w:p>
      <w:pPr>
        <w:pStyle w:val="ListBullet"/>
        <w:spacing w:after="40"/>
      </w:pPr>
      <w:r>
        <w:t>Optional labeled events (“engine start”, “brake applied”, “suspension height change”, etc.) for supervised signal discovery.</w:t>
      </w:r>
    </w:p>
    <w:p>
      <w:pPr>
        <w:pStyle w:val="Heading1"/>
        <w:keepNext/>
      </w:pPr>
      <w:r>
        <w:t>12. System Architecture</w:t>
      </w:r>
    </w:p>
    <w:p>
      <w:pPr>
        <w:pStyle w:val="Heading2"/>
        <w:keepNext/>
      </w:pPr>
      <w:r>
        <w:t>12.1 Architectural Layers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232"/>
            <w:shd w:fill="22364E"/>
            <w:tcMar>
              <w:top w:w="70" w:type="dxa"/>
              <w:start w:w="90" w:type="dxa"/>
              <w:bottom w:w="70" w:type="dxa"/>
              <w:end w:w="90" w:type="dxa"/>
            </w:tcMar>
            <w:vAlign w:val="center"/>
          </w:tcPr>
          <w:p>
            <w:r>
              <w:rPr>
                <w:b/>
                <w:color w:val="FFFFFF"/>
                <w:sz w:val="17"/>
              </w:rPr>
              <w:t>Layer</w:t>
            </w:r>
          </w:p>
        </w:tc>
        <w:tc>
          <w:tcPr>
            <w:tcW w:type="dxa" w:w="8568"/>
            <w:shd w:fill="22364E"/>
            <w:tcMar>
              <w:top w:w="70" w:type="dxa"/>
              <w:start w:w="90" w:type="dxa"/>
              <w:bottom w:w="70" w:type="dxa"/>
              <w:end w:w="90" w:type="dxa"/>
            </w:tcMar>
            <w:vAlign w:val="center"/>
          </w:tcPr>
          <w:p>
            <w:r>
              <w:rPr>
                <w:b/>
                <w:color w:val="FFFFFF"/>
                <w:sz w:val="17"/>
              </w:rPr>
              <w:t>Responsibility</w:t>
            </w:r>
          </w:p>
        </w:tc>
      </w:tr>
      <w:tr>
        <w:trPr>
          <w:cantSplit/>
        </w:trPr>
        <w:tc>
          <w:tcPr>
            <w:tcW w:type="dxa" w:w="2232"/>
            <w:tcMar>
              <w:top w:w="70" w:type="dxa"/>
              <w:start w:w="90" w:type="dxa"/>
              <w:bottom w:w="70" w:type="dxa"/>
              <w:end w:w="90" w:type="dxa"/>
            </w:tcMar>
            <w:vAlign w:val="top"/>
          </w:tcPr>
          <w:p>
            <w:pPr>
              <w:spacing w:after="0" w:before="0"/>
            </w:pPr>
            <w:r>
              <w:rPr>
                <w:sz w:val="17"/>
              </w:rPr>
              <w:t>Vehicle interface</w:t>
            </w:r>
          </w:p>
        </w:tc>
        <w:tc>
          <w:tcPr>
            <w:tcW w:type="dxa" w:w="8568"/>
            <w:tcMar>
              <w:top w:w="70" w:type="dxa"/>
              <w:start w:w="90" w:type="dxa"/>
              <w:bottom w:w="70" w:type="dxa"/>
              <w:end w:w="90" w:type="dxa"/>
            </w:tcMar>
            <w:vAlign w:val="top"/>
          </w:tcPr>
          <w:p>
            <w:pPr>
              <w:spacing w:after="0" w:before="0"/>
            </w:pPr>
            <w:r>
              <w:rPr>
                <w:sz w:val="17"/>
              </w:rPr>
              <w:t>DLC3 connector, automotive-grade protection and CAN transceiver. No direct ESP32 GPIO connection to CANH/CANL.</w:t>
            </w:r>
          </w:p>
        </w:tc>
      </w:tr>
      <w:tr>
        <w:trPr>
          <w:cantSplit/>
        </w:trPr>
        <w:tc>
          <w:tcPr>
            <w:tcW w:type="dxa" w:w="2232"/>
            <w:shd w:fill="F5F7F9"/>
            <w:tcMar>
              <w:top w:w="70" w:type="dxa"/>
              <w:start w:w="90" w:type="dxa"/>
              <w:bottom w:w="70" w:type="dxa"/>
              <w:end w:w="90" w:type="dxa"/>
            </w:tcMar>
            <w:vAlign w:val="top"/>
          </w:tcPr>
          <w:p>
            <w:pPr>
              <w:spacing w:after="0" w:before="0"/>
            </w:pPr>
            <w:r>
              <w:rPr>
                <w:sz w:val="17"/>
              </w:rPr>
              <w:t>Gateway firmware</w:t>
            </w:r>
          </w:p>
        </w:tc>
        <w:tc>
          <w:tcPr>
            <w:tcW w:type="dxa" w:w="8568"/>
            <w:shd w:fill="F5F7F9"/>
            <w:tcMar>
              <w:top w:w="70" w:type="dxa"/>
              <w:start w:w="90" w:type="dxa"/>
              <w:bottom w:w="70" w:type="dxa"/>
              <w:end w:w="90" w:type="dxa"/>
            </w:tcMar>
            <w:vAlign w:val="top"/>
          </w:tcPr>
          <w:p>
            <w:pPr>
              <w:spacing w:after="0" w:before="0"/>
            </w:pPr>
            <w:r>
              <w:rPr>
                <w:sz w:val="17"/>
              </w:rPr>
              <w:t>TWAI receive/allowlisted diagnostic request, timestamping, buffering, microSD optional, health counters, BLE/Wi-Fi/USB transport, OTA, capture bundles.</w:t>
            </w:r>
          </w:p>
        </w:tc>
      </w:tr>
      <w:tr>
        <w:trPr>
          <w:cantSplit/>
        </w:trPr>
        <w:tc>
          <w:tcPr>
            <w:tcW w:type="dxa" w:w="2232"/>
            <w:tcMar>
              <w:top w:w="70" w:type="dxa"/>
              <w:start w:w="90" w:type="dxa"/>
              <w:bottom w:w="70" w:type="dxa"/>
              <w:end w:w="90" w:type="dxa"/>
            </w:tcMar>
            <w:vAlign w:val="top"/>
          </w:tcPr>
          <w:p>
            <w:pPr>
              <w:spacing w:after="0" w:before="0"/>
            </w:pPr>
            <w:r>
              <w:rPr>
                <w:sz w:val="17"/>
              </w:rPr>
              <w:t>Android ingest</w:t>
            </w:r>
          </w:p>
        </w:tc>
        <w:tc>
          <w:tcPr>
            <w:tcW w:type="dxa" w:w="8568"/>
            <w:tcMar>
              <w:top w:w="70" w:type="dxa"/>
              <w:start w:w="90" w:type="dxa"/>
              <w:bottom w:w="70" w:type="dxa"/>
              <w:end w:w="90" w:type="dxa"/>
            </w:tcMar>
            <w:vAlign w:val="top"/>
          </w:tcPr>
          <w:p>
            <w:pPr>
              <w:spacing w:after="0" w:before="0"/>
            </w:pPr>
            <w:r>
              <w:rPr>
                <w:sz w:val="17"/>
              </w:rPr>
              <w:t>Connection management, message validation, clock alignment, deduplication, raw observation persistence.</w:t>
            </w:r>
          </w:p>
        </w:tc>
      </w:tr>
      <w:tr>
        <w:trPr>
          <w:cantSplit/>
        </w:trPr>
        <w:tc>
          <w:tcPr>
            <w:tcW w:type="dxa" w:w="2232"/>
            <w:shd w:fill="F5F7F9"/>
            <w:tcMar>
              <w:top w:w="70" w:type="dxa"/>
              <w:start w:w="90" w:type="dxa"/>
              <w:bottom w:w="70" w:type="dxa"/>
              <w:end w:w="90" w:type="dxa"/>
            </w:tcMar>
            <w:vAlign w:val="top"/>
          </w:tcPr>
          <w:p>
            <w:pPr>
              <w:spacing w:after="0" w:before="0"/>
            </w:pPr>
            <w:r>
              <w:rPr>
                <w:sz w:val="17"/>
              </w:rPr>
              <w:t>Signal/feature engine</w:t>
            </w:r>
          </w:p>
        </w:tc>
        <w:tc>
          <w:tcPr>
            <w:tcW w:type="dxa" w:w="8568"/>
            <w:shd w:fill="F5F7F9"/>
            <w:tcMar>
              <w:top w:w="70" w:type="dxa"/>
              <w:start w:w="90" w:type="dxa"/>
              <w:bottom w:w="70" w:type="dxa"/>
              <w:end w:w="90" w:type="dxa"/>
            </w:tcMar>
            <w:vAlign w:val="top"/>
          </w:tcPr>
          <w:p>
            <w:pPr>
              <w:spacing w:after="0" w:before="0"/>
            </w:pPr>
            <w:r>
              <w:rPr>
                <w:sz w:val="17"/>
              </w:rPr>
              <w:t>Vehicle Signal Pack decoder, canonical units, quality/freshness, feature extraction, trip/session aggregation.</w:t>
            </w:r>
          </w:p>
        </w:tc>
      </w:tr>
      <w:tr>
        <w:trPr>
          <w:cantSplit/>
        </w:trPr>
        <w:tc>
          <w:tcPr>
            <w:tcW w:type="dxa" w:w="2232"/>
            <w:tcMar>
              <w:top w:w="70" w:type="dxa"/>
              <w:start w:w="90" w:type="dxa"/>
              <w:bottom w:w="70" w:type="dxa"/>
              <w:end w:w="90" w:type="dxa"/>
            </w:tcMar>
            <w:vAlign w:val="top"/>
          </w:tcPr>
          <w:p>
            <w:pPr>
              <w:spacing w:after="0" w:before="0"/>
            </w:pPr>
            <w:r>
              <w:rPr>
                <w:sz w:val="17"/>
              </w:rPr>
              <w:t>Maintenance/calculation engine</w:t>
            </w:r>
          </w:p>
        </w:tc>
        <w:tc>
          <w:tcPr>
            <w:tcW w:type="dxa" w:w="8568"/>
            <w:tcMar>
              <w:top w:w="70" w:type="dxa"/>
              <w:start w:w="90" w:type="dxa"/>
              <w:bottom w:w="70" w:type="dxa"/>
              <w:end w:w="90" w:type="dxa"/>
            </w:tcMar>
            <w:vAlign w:val="top"/>
          </w:tcPr>
          <w:p>
            <w:pPr>
              <w:spacing w:after="0" w:before="0"/>
            </w:pPr>
            <w:r>
              <w:rPr>
                <w:sz w:val="17"/>
              </w:rPr>
              <w:t>Schedule policies, equation registry/runtime, calculation-run persistence, confidence and finding generation.</w:t>
            </w:r>
          </w:p>
        </w:tc>
      </w:tr>
      <w:tr>
        <w:trPr>
          <w:cantSplit/>
        </w:trPr>
        <w:tc>
          <w:tcPr>
            <w:tcW w:type="dxa" w:w="2232"/>
            <w:shd w:fill="F5F7F9"/>
            <w:tcMar>
              <w:top w:w="70" w:type="dxa"/>
              <w:start w:w="90" w:type="dxa"/>
              <w:bottom w:w="70" w:type="dxa"/>
              <w:end w:w="90" w:type="dxa"/>
            </w:tcMar>
            <w:vAlign w:val="top"/>
          </w:tcPr>
          <w:p>
            <w:pPr>
              <w:spacing w:after="0" w:before="0"/>
            </w:pPr>
            <w:r>
              <w:rPr>
                <w:sz w:val="17"/>
              </w:rPr>
              <w:t>Data services</w:t>
            </w:r>
          </w:p>
        </w:tc>
        <w:tc>
          <w:tcPr>
            <w:tcW w:type="dxa" w:w="8568"/>
            <w:shd w:fill="F5F7F9"/>
            <w:tcMar>
              <w:top w:w="70" w:type="dxa"/>
              <w:start w:w="90" w:type="dxa"/>
              <w:bottom w:w="70" w:type="dxa"/>
              <w:end w:w="90" w:type="dxa"/>
            </w:tcMar>
            <w:vAlign w:val="top"/>
          </w:tcPr>
          <w:p>
            <w:pPr>
              <w:spacing w:after="0" w:before="0"/>
            </w:pPr>
            <w:r>
              <w:rPr>
                <w:sz w:val="17"/>
              </w:rPr>
              <w:t>Local structured DB + raw capture storage + attachments + export/backup.</w:t>
            </w:r>
          </w:p>
        </w:tc>
      </w:tr>
      <w:tr>
        <w:trPr>
          <w:cantSplit/>
        </w:trPr>
        <w:tc>
          <w:tcPr>
            <w:tcW w:type="dxa" w:w="2232"/>
            <w:tcMar>
              <w:top w:w="70" w:type="dxa"/>
              <w:start w:w="90" w:type="dxa"/>
              <w:bottom w:w="70" w:type="dxa"/>
              <w:end w:w="90" w:type="dxa"/>
            </w:tcMar>
            <w:vAlign w:val="top"/>
          </w:tcPr>
          <w:p>
            <w:pPr>
              <w:spacing w:after="0" w:before="0"/>
            </w:pPr>
            <w:r>
              <w:rPr>
                <w:sz w:val="17"/>
              </w:rPr>
              <w:t>Presentation</w:t>
            </w:r>
          </w:p>
        </w:tc>
        <w:tc>
          <w:tcPr>
            <w:tcW w:type="dxa" w:w="8568"/>
            <w:tcMar>
              <w:top w:w="70" w:type="dxa"/>
              <w:start w:w="90" w:type="dxa"/>
              <w:bottom w:w="70" w:type="dxa"/>
              <w:end w:w="90" w:type="dxa"/>
            </w:tcMar>
            <w:vAlign w:val="top"/>
          </w:tcPr>
          <w:p>
            <w:pPr>
              <w:spacing w:after="0" w:before="0"/>
            </w:pPr>
            <w:r>
              <w:rPr>
                <w:sz w:val="17"/>
              </w:rPr>
              <w:t>Compose UI, driving/garage policies, charts, timeline, signal explorer, equation inspector.</w:t>
            </w:r>
          </w:p>
        </w:tc>
      </w:tr>
      <w:tr>
        <w:trPr>
          <w:cantSplit/>
        </w:trPr>
        <w:tc>
          <w:tcPr>
            <w:tcW w:type="dxa" w:w="2232"/>
            <w:shd w:fill="F5F7F9"/>
            <w:tcMar>
              <w:top w:w="70" w:type="dxa"/>
              <w:start w:w="90" w:type="dxa"/>
              <w:bottom w:w="70" w:type="dxa"/>
              <w:end w:w="90" w:type="dxa"/>
            </w:tcMar>
            <w:vAlign w:val="top"/>
          </w:tcPr>
          <w:p>
            <w:pPr>
              <w:spacing w:after="0" w:before="0"/>
            </w:pPr>
            <w:r>
              <w:rPr>
                <w:sz w:val="17"/>
              </w:rPr>
              <w:t>AI analysis</w:t>
            </w:r>
          </w:p>
        </w:tc>
        <w:tc>
          <w:tcPr>
            <w:tcW w:type="dxa" w:w="8568"/>
            <w:shd w:fill="F5F7F9"/>
            <w:tcMar>
              <w:top w:w="70" w:type="dxa"/>
              <w:start w:w="90" w:type="dxa"/>
              <w:bottom w:w="70" w:type="dxa"/>
              <w:end w:w="90" w:type="dxa"/>
            </w:tcMar>
            <w:vAlign w:val="top"/>
          </w:tcPr>
          <w:p>
            <w:pPr>
              <w:spacing w:after="0" w:before="0"/>
            </w:pPr>
            <w:r>
              <w:rPr>
                <w:sz w:val="17"/>
              </w:rPr>
              <w:t>Read-only structured evidence interface, hypotheses/summaries, discovery experiment proposal and report generation.</w:t>
            </w:r>
          </w:p>
        </w:tc>
      </w:tr>
    </w:tbl>
    <w:p>
      <w:pPr>
        <w:spacing w:after="0"/>
      </w:pPr>
    </w:p>
    <w:p>
      <w:pPr>
        <w:pStyle w:val="Heading2"/>
        <w:keepNext/>
      </w:pPr>
      <w:r>
        <w:t>12.2 Local-First Data Flow</w:t>
      </w:r>
    </w:p>
    <w:p>
      <w:pPr>
        <w:spacing w:after="40"/>
        <w:ind w:left="360" w:hanging="360"/>
      </w:pPr>
      <w:r>
        <w:t xml:space="preserve">1. </w:t>
      </w:r>
      <w:r>
        <w:t>Gateway timestamps and forwards raw observations / decoded diagnostic responses.</w:t>
      </w:r>
    </w:p>
    <w:p>
      <w:pPr>
        <w:spacing w:after="40"/>
        <w:ind w:left="360" w:hanging="360"/>
      </w:pPr>
      <w:r>
        <w:t xml:space="preserve">2. </w:t>
      </w:r>
      <w:r>
        <w:t>Android validates envelope, sequence and source; persists raw evidence before or atomically with derived signal sample.</w:t>
      </w:r>
    </w:p>
    <w:p>
      <w:pPr>
        <w:spacing w:after="40"/>
        <w:ind w:left="360" w:hanging="360"/>
      </w:pPr>
      <w:r>
        <w:t xml:space="preserve">3. </w:t>
      </w:r>
      <w:r>
        <w:t>Signal pack converts bytes to canonical signal values and quality states.</w:t>
      </w:r>
    </w:p>
    <w:p>
      <w:pPr>
        <w:spacing w:after="40"/>
        <w:ind w:left="360" w:hanging="360"/>
      </w:pPr>
      <w:r>
        <w:t xml:space="preserve">4. </w:t>
      </w:r>
      <w:r>
        <w:t>Feature engine computes rolling/trip/lifecycle features.</w:t>
      </w:r>
    </w:p>
    <w:p>
      <w:pPr>
        <w:spacing w:after="40"/>
        <w:ind w:left="360" w:hanging="360"/>
      </w:pPr>
      <w:r>
        <w:t xml:space="preserve">5. </w:t>
      </w:r>
      <w:r>
        <w:t>Maintenance engine evaluates schedule/rules and executes deterministic equations.</w:t>
      </w:r>
    </w:p>
    <w:p>
      <w:pPr>
        <w:spacing w:after="40"/>
        <w:ind w:left="360" w:hanging="360"/>
      </w:pPr>
      <w:r>
        <w:t xml:space="preserve">6. </w:t>
      </w:r>
      <w:r>
        <w:t>Calculation runs and findings are persisted before UI alerting.</w:t>
      </w:r>
    </w:p>
    <w:p>
      <w:pPr>
        <w:spacing w:after="40"/>
        <w:ind w:left="360" w:hanging="360"/>
      </w:pPr>
      <w:r>
        <w:t xml:space="preserve">7. </w:t>
      </w:r>
      <w:r>
        <w:t>UI reads materialized latest state but can drill into immutable lineage.</w:t>
      </w:r>
    </w:p>
    <w:p>
      <w:pPr>
        <w:spacing w:after="40"/>
        <w:ind w:left="360" w:hanging="360"/>
      </w:pPr>
      <w:r>
        <w:t xml:space="preserve">8. </w:t>
      </w:r>
      <w:r>
        <w:t>Optional AI receives references to structured objects and returns explanation/hypothesis objects that cite evidence IDs.</w:t>
      </w:r>
    </w:p>
    <w:p>
      <w:pPr>
        <w:pStyle w:val="Heading2"/>
        <w:keepNext/>
      </w:pPr>
      <w:r>
        <w:t>12.3 Storage Strategy</w:t>
      </w:r>
    </w:p>
    <w:p>
      <w:pPr>
        <w:pStyle w:val="ListBullet"/>
        <w:spacing w:after="40"/>
      </w:pPr>
      <w:r>
        <w:t>Structured relational store for durable domain objects, indexes and references (Android Room/SQLite is suitable for MVP).</w:t>
      </w:r>
    </w:p>
    <w:p>
      <w:pPr>
        <w:pStyle w:val="ListBullet"/>
        <w:spacing w:after="40"/>
      </w:pPr>
      <w:r>
        <w:t>Chunked raw capture files for high-rate bus data with manifest/hashes rather than forcing every frame into relational rows.</w:t>
      </w:r>
    </w:p>
    <w:p>
      <w:pPr>
        <w:pStyle w:val="ListBullet"/>
        <w:spacing w:after="40"/>
      </w:pPr>
      <w:r>
        <w:t>Downsample tiers for long-term visualization; authoritative evidence referenced by preserved calculations must remain available or be compacted with integrity-preserving summary evidence.</w:t>
      </w:r>
    </w:p>
    <w:p>
      <w:pPr>
        <w:pStyle w:val="ListBullet"/>
        <w:spacing w:after="40"/>
      </w:pPr>
      <w:r>
        <w:t>Append-only audit/service objects; mutable “latest state” is a projection/materialized view, not the source of truth.</w:t>
      </w:r>
    </w:p>
    <w:p>
      <w:pPr>
        <w:pStyle w:val="Heading1"/>
        <w:keepNext/>
      </w:pPr>
      <w:r>
        <w:t>13. ESP32 Gateway and Signal Discovery</w:t>
      </w:r>
    </w:p>
    <w:p>
      <w:pPr>
        <w:pStyle w:val="Heading2"/>
        <w:keepNext/>
      </w:pPr>
      <w:r>
        <w:t>13.1 Gateway Hardware Requirements</w:t>
      </w:r>
    </w:p>
    <w:p>
      <w:pPr>
        <w:pStyle w:val="ListBullet"/>
        <w:spacing w:after="40"/>
      </w:pPr>
      <w:r>
        <w:t>ESP32-class controller with supported TWAI peripheral and a proper automotive CAN transceiver [S3].</w:t>
      </w:r>
    </w:p>
    <w:p>
      <w:pPr>
        <w:pStyle w:val="ListBullet"/>
        <w:spacing w:after="40"/>
      </w:pPr>
      <w:r>
        <w:t>Protected automotive power input suitable for vehicle electrical transients; fused installation and ignition/accessory-state strategy to avoid battery drain.</w:t>
      </w:r>
    </w:p>
    <w:p>
      <w:pPr>
        <w:pStyle w:val="ListBullet"/>
        <w:spacing w:after="40"/>
      </w:pPr>
      <w:r>
        <w:t>DLC3 harness that preserves normal diagnostic-port use and avoids loading the bus beyond specification.</w:t>
      </w:r>
    </w:p>
    <w:p>
      <w:pPr>
        <w:pStyle w:val="ListBullet"/>
        <w:spacing w:after="40"/>
      </w:pPr>
      <w:r>
        <w:t>Optional microSD/local flash capture ring buffer.</w:t>
      </w:r>
    </w:p>
    <w:p>
      <w:pPr>
        <w:pStyle w:val="ListBullet"/>
        <w:spacing w:after="40"/>
      </w:pPr>
      <w:r>
        <w:t>BLE baseline transport to Android; Wi-Fi/USB are optional higher-throughput transport paths.</w:t>
      </w:r>
    </w:p>
    <w:p>
      <w:pPr>
        <w:pStyle w:val="ListBullet"/>
        <w:spacing w:after="40"/>
      </w:pPr>
      <w:r>
        <w:t>Hardware revision ID and calibration/config identifiers exposed to Android.</w:t>
      </w:r>
    </w:p>
    <w:p>
      <w:pPr>
        <w:pStyle w:val="Heading2"/>
        <w:keepNext/>
      </w:pPr>
      <w:r>
        <w:t>13.2 Firmware Services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232"/>
            <w:shd w:fill="22364E"/>
            <w:tcMar>
              <w:top w:w="70" w:type="dxa"/>
              <w:start w:w="90" w:type="dxa"/>
              <w:bottom w:w="70" w:type="dxa"/>
              <w:end w:w="90" w:type="dxa"/>
            </w:tcMar>
            <w:vAlign w:val="center"/>
          </w:tcPr>
          <w:p>
            <w:r>
              <w:rPr>
                <w:b/>
                <w:color w:val="FFFFFF"/>
                <w:sz w:val="17"/>
              </w:rPr>
              <w:t>Firmware module</w:t>
            </w:r>
          </w:p>
        </w:tc>
        <w:tc>
          <w:tcPr>
            <w:tcW w:type="dxa" w:w="8568"/>
            <w:shd w:fill="22364E"/>
            <w:tcMar>
              <w:top w:w="70" w:type="dxa"/>
              <w:start w:w="90" w:type="dxa"/>
              <w:bottom w:w="70" w:type="dxa"/>
              <w:end w:w="90" w:type="dxa"/>
            </w:tcMar>
            <w:vAlign w:val="center"/>
          </w:tcPr>
          <w:p>
            <w:r>
              <w:rPr>
                <w:b/>
                <w:color w:val="FFFFFF"/>
                <w:sz w:val="17"/>
              </w:rPr>
              <w:t>Requirement</w:t>
            </w:r>
          </w:p>
        </w:tc>
      </w:tr>
      <w:tr>
        <w:trPr>
          <w:cantSplit/>
        </w:trPr>
        <w:tc>
          <w:tcPr>
            <w:tcW w:type="dxa" w:w="2232"/>
            <w:tcMar>
              <w:top w:w="70" w:type="dxa"/>
              <w:start w:w="90" w:type="dxa"/>
              <w:bottom w:w="70" w:type="dxa"/>
              <w:end w:w="90" w:type="dxa"/>
            </w:tcMar>
            <w:vAlign w:val="top"/>
          </w:tcPr>
          <w:p>
            <w:pPr>
              <w:spacing w:after="0" w:before="0"/>
            </w:pPr>
            <w:r>
              <w:rPr>
                <w:sz w:val="17"/>
              </w:rPr>
              <w:t>Bus manager</w:t>
            </w:r>
          </w:p>
        </w:tc>
        <w:tc>
          <w:tcPr>
            <w:tcW w:type="dxa" w:w="8568"/>
            <w:tcMar>
              <w:top w:w="70" w:type="dxa"/>
              <w:start w:w="90" w:type="dxa"/>
              <w:bottom w:w="70" w:type="dxa"/>
              <w:end w:w="90" w:type="dxa"/>
            </w:tcMar>
            <w:vAlign w:val="top"/>
          </w:tcPr>
          <w:p>
            <w:pPr>
              <w:spacing w:after="0" w:before="0"/>
            </w:pPr>
            <w:r>
              <w:rPr>
                <w:sz w:val="17"/>
              </w:rPr>
              <w:t>Initialize TWAI, receive frames, error counters, bus-off recovery, conservative filters.</w:t>
            </w:r>
          </w:p>
        </w:tc>
      </w:tr>
      <w:tr>
        <w:trPr>
          <w:cantSplit/>
        </w:trPr>
        <w:tc>
          <w:tcPr>
            <w:tcW w:type="dxa" w:w="2232"/>
            <w:shd w:fill="F5F7F9"/>
            <w:tcMar>
              <w:top w:w="70" w:type="dxa"/>
              <w:start w:w="90" w:type="dxa"/>
              <w:bottom w:w="70" w:type="dxa"/>
              <w:end w:w="90" w:type="dxa"/>
            </w:tcMar>
            <w:vAlign w:val="top"/>
          </w:tcPr>
          <w:p>
            <w:pPr>
              <w:spacing w:after="0" w:before="0"/>
            </w:pPr>
            <w:r>
              <w:rPr>
                <w:sz w:val="17"/>
              </w:rPr>
              <w:t>Diagnostic requester</w:t>
            </w:r>
          </w:p>
        </w:tc>
        <w:tc>
          <w:tcPr>
            <w:tcW w:type="dxa" w:w="8568"/>
            <w:shd w:fill="F5F7F9"/>
            <w:tcMar>
              <w:top w:w="70" w:type="dxa"/>
              <w:start w:w="90" w:type="dxa"/>
              <w:bottom w:w="70" w:type="dxa"/>
              <w:end w:w="90" w:type="dxa"/>
            </w:tcMar>
            <w:vAlign w:val="top"/>
          </w:tcPr>
          <w:p>
            <w:pPr>
              <w:spacing w:after="0" w:before="0"/>
            </w:pPr>
            <w:r>
              <w:rPr>
                <w:sz w:val="17"/>
              </w:rPr>
              <w:t>Only known allowlisted read requests; rate limits; no Active Tests / control commands.</w:t>
            </w:r>
          </w:p>
        </w:tc>
      </w:tr>
      <w:tr>
        <w:trPr>
          <w:cantSplit/>
        </w:trPr>
        <w:tc>
          <w:tcPr>
            <w:tcW w:type="dxa" w:w="2232"/>
            <w:tcMar>
              <w:top w:w="70" w:type="dxa"/>
              <w:start w:w="90" w:type="dxa"/>
              <w:bottom w:w="70" w:type="dxa"/>
              <w:end w:w="90" w:type="dxa"/>
            </w:tcMar>
            <w:vAlign w:val="top"/>
          </w:tcPr>
          <w:p>
            <w:pPr>
              <w:spacing w:after="0" w:before="0"/>
            </w:pPr>
            <w:r>
              <w:rPr>
                <w:sz w:val="17"/>
              </w:rPr>
              <w:t>Capture service</w:t>
            </w:r>
          </w:p>
        </w:tc>
        <w:tc>
          <w:tcPr>
            <w:tcW w:type="dxa" w:w="8568"/>
            <w:tcMar>
              <w:top w:w="70" w:type="dxa"/>
              <w:start w:w="90" w:type="dxa"/>
              <w:bottom w:w="70" w:type="dxa"/>
              <w:end w:w="90" w:type="dxa"/>
            </w:tcMar>
            <w:vAlign w:val="top"/>
          </w:tcPr>
          <w:p>
            <w:pPr>
              <w:spacing w:after="0" w:before="0"/>
            </w:pPr>
            <w:r>
              <w:rPr>
                <w:sz w:val="17"/>
              </w:rPr>
              <w:t>Raw frame/log capture, sequence numbers, timestamp, ring buffer and capture marker events.</w:t>
            </w:r>
          </w:p>
        </w:tc>
      </w:tr>
      <w:tr>
        <w:trPr>
          <w:cantSplit/>
        </w:trPr>
        <w:tc>
          <w:tcPr>
            <w:tcW w:type="dxa" w:w="2232"/>
            <w:shd w:fill="F5F7F9"/>
            <w:tcMar>
              <w:top w:w="70" w:type="dxa"/>
              <w:start w:w="90" w:type="dxa"/>
              <w:bottom w:w="70" w:type="dxa"/>
              <w:end w:w="90" w:type="dxa"/>
            </w:tcMar>
            <w:vAlign w:val="top"/>
          </w:tcPr>
          <w:p>
            <w:pPr>
              <w:spacing w:after="0" w:before="0"/>
            </w:pPr>
            <w:r>
              <w:rPr>
                <w:sz w:val="17"/>
              </w:rPr>
              <w:t>Decoder assist</w:t>
            </w:r>
          </w:p>
        </w:tc>
        <w:tc>
          <w:tcPr>
            <w:tcW w:type="dxa" w:w="8568"/>
            <w:shd w:fill="F5F7F9"/>
            <w:tcMar>
              <w:top w:w="70" w:type="dxa"/>
              <w:start w:w="90" w:type="dxa"/>
              <w:bottom w:w="70" w:type="dxa"/>
              <w:end w:w="90" w:type="dxa"/>
            </w:tcMar>
            <w:vAlign w:val="top"/>
          </w:tcPr>
          <w:p>
            <w:pPr>
              <w:spacing w:after="0" w:before="0"/>
            </w:pPr>
            <w:r>
              <w:rPr>
                <w:sz w:val="17"/>
              </w:rPr>
              <w:t>Optional lightweight decoding for immediate transport efficiency, while raw bytes remain authoritative.</w:t>
            </w:r>
          </w:p>
        </w:tc>
      </w:tr>
      <w:tr>
        <w:trPr>
          <w:cantSplit/>
        </w:trPr>
        <w:tc>
          <w:tcPr>
            <w:tcW w:type="dxa" w:w="2232"/>
            <w:tcMar>
              <w:top w:w="70" w:type="dxa"/>
              <w:start w:w="90" w:type="dxa"/>
              <w:bottom w:w="70" w:type="dxa"/>
              <w:end w:w="90" w:type="dxa"/>
            </w:tcMar>
            <w:vAlign w:val="top"/>
          </w:tcPr>
          <w:p>
            <w:pPr>
              <w:spacing w:after="0" w:before="0"/>
            </w:pPr>
            <w:r>
              <w:rPr>
                <w:sz w:val="17"/>
              </w:rPr>
              <w:t>Transport</w:t>
            </w:r>
          </w:p>
        </w:tc>
        <w:tc>
          <w:tcPr>
            <w:tcW w:type="dxa" w:w="8568"/>
            <w:tcMar>
              <w:top w:w="70" w:type="dxa"/>
              <w:start w:w="90" w:type="dxa"/>
              <w:bottom w:w="70" w:type="dxa"/>
              <w:end w:w="90" w:type="dxa"/>
            </w:tcMar>
            <w:vAlign w:val="top"/>
          </w:tcPr>
          <w:p>
            <w:pPr>
              <w:spacing w:after="0" w:before="0"/>
            </w:pPr>
            <w:r>
              <w:rPr>
                <w:sz w:val="17"/>
              </w:rPr>
              <w:t>Framed BLE/Wi-Fi/USB protocol with version negotiation, flow control, checksums and reconnect behavior.</w:t>
            </w:r>
          </w:p>
        </w:tc>
      </w:tr>
      <w:tr>
        <w:trPr>
          <w:cantSplit/>
        </w:trPr>
        <w:tc>
          <w:tcPr>
            <w:tcW w:type="dxa" w:w="2232"/>
            <w:shd w:fill="F5F7F9"/>
            <w:tcMar>
              <w:top w:w="70" w:type="dxa"/>
              <w:start w:w="90" w:type="dxa"/>
              <w:bottom w:w="70" w:type="dxa"/>
              <w:end w:w="90" w:type="dxa"/>
            </w:tcMar>
            <w:vAlign w:val="top"/>
          </w:tcPr>
          <w:p>
            <w:pPr>
              <w:spacing w:after="0" w:before="0"/>
            </w:pPr>
            <w:r>
              <w:rPr>
                <w:sz w:val="17"/>
              </w:rPr>
              <w:t>Health service</w:t>
            </w:r>
          </w:p>
        </w:tc>
        <w:tc>
          <w:tcPr>
            <w:tcW w:type="dxa" w:w="8568"/>
            <w:shd w:fill="F5F7F9"/>
            <w:tcMar>
              <w:top w:w="70" w:type="dxa"/>
              <w:start w:w="90" w:type="dxa"/>
              <w:bottom w:w="70" w:type="dxa"/>
              <w:end w:w="90" w:type="dxa"/>
            </w:tcMar>
            <w:vAlign w:val="top"/>
          </w:tcPr>
          <w:p>
            <w:pPr>
              <w:spacing w:after="0" w:before="0"/>
            </w:pPr>
            <w:r>
              <w:rPr>
                <w:sz w:val="17"/>
              </w:rPr>
              <w:t>Uptime, reset reason, queue depth, dropped frames, bus errors, storage state, voltage/power status if sensed.</w:t>
            </w:r>
          </w:p>
        </w:tc>
      </w:tr>
      <w:tr>
        <w:trPr>
          <w:cantSplit/>
        </w:trPr>
        <w:tc>
          <w:tcPr>
            <w:tcW w:type="dxa" w:w="2232"/>
            <w:tcMar>
              <w:top w:w="70" w:type="dxa"/>
              <w:start w:w="90" w:type="dxa"/>
              <w:bottom w:w="70" w:type="dxa"/>
              <w:end w:w="90" w:type="dxa"/>
            </w:tcMar>
            <w:vAlign w:val="top"/>
          </w:tcPr>
          <w:p>
            <w:pPr>
              <w:spacing w:after="0" w:before="0"/>
            </w:pPr>
            <w:r>
              <w:rPr>
                <w:sz w:val="17"/>
              </w:rPr>
              <w:t>OTA manager</w:t>
            </w:r>
          </w:p>
        </w:tc>
        <w:tc>
          <w:tcPr>
            <w:tcW w:type="dxa" w:w="8568"/>
            <w:tcMar>
              <w:top w:w="70" w:type="dxa"/>
              <w:start w:w="90" w:type="dxa"/>
              <w:bottom w:w="70" w:type="dxa"/>
              <w:end w:w="90" w:type="dxa"/>
            </w:tcMar>
            <w:vAlign w:val="top"/>
          </w:tcPr>
          <w:p>
            <w:pPr>
              <w:spacing w:after="0" w:before="0"/>
            </w:pPr>
            <w:r>
              <w:rPr>
                <w:sz w:val="17"/>
              </w:rPr>
              <w:t>Signed application/config update, inactive partition, self-test, validate or rollback [S4][S5].</w:t>
            </w:r>
          </w:p>
        </w:tc>
      </w:tr>
      <w:tr>
        <w:trPr>
          <w:cantSplit/>
        </w:trPr>
        <w:tc>
          <w:tcPr>
            <w:tcW w:type="dxa" w:w="2232"/>
            <w:shd w:fill="F5F7F9"/>
            <w:tcMar>
              <w:top w:w="70" w:type="dxa"/>
              <w:start w:w="90" w:type="dxa"/>
              <w:bottom w:w="70" w:type="dxa"/>
              <w:end w:w="90" w:type="dxa"/>
            </w:tcMar>
            <w:vAlign w:val="top"/>
          </w:tcPr>
          <w:p>
            <w:pPr>
              <w:spacing w:after="0" w:before="0"/>
            </w:pPr>
            <w:r>
              <w:rPr>
                <w:sz w:val="17"/>
              </w:rPr>
              <w:t>Safety policy</w:t>
            </w:r>
          </w:p>
        </w:tc>
        <w:tc>
          <w:tcPr>
            <w:tcW w:type="dxa" w:w="8568"/>
            <w:shd w:fill="F5F7F9"/>
            <w:tcMar>
              <w:top w:w="70" w:type="dxa"/>
              <w:start w:w="90" w:type="dxa"/>
              <w:bottom w:w="70" w:type="dxa"/>
              <w:end w:w="90" w:type="dxa"/>
            </w:tcMar>
            <w:vAlign w:val="top"/>
          </w:tcPr>
          <w:p>
            <w:pPr>
              <w:spacing w:after="0" w:before="0"/>
            </w:pPr>
            <w:r>
              <w:rPr>
                <w:sz w:val="17"/>
              </w:rPr>
              <w:t>Read-only/passive mode default; transmit functions require explicit allowlist and experiment context.</w:t>
            </w:r>
          </w:p>
        </w:tc>
      </w:tr>
    </w:tbl>
    <w:p>
      <w:pPr>
        <w:spacing w:after="0"/>
      </w:pPr>
    </w:p>
    <w:p>
      <w:pPr>
        <w:pStyle w:val="Heading2"/>
        <w:keepNext/>
      </w:pPr>
      <w:r>
        <w:t>13.3 Protocol / Rate Detection Strategy</w:t>
      </w:r>
    </w:p>
    <w:p>
      <w:r>
        <w:t>Although the initial target is expected to use ISO 15765-4 at DLC3 [S2], the discovery tooling should be robust enough to diagnose configuration problems instead of assuming a working bus. Detection must privilege passive observation and avoid noisy transmit sweeps on a live vehicle.</w:t>
      </w:r>
    </w:p>
    <w:p>
      <w:pPr>
        <w:spacing w:after="40"/>
        <w:ind w:left="360" w:hanging="360"/>
      </w:pPr>
      <w:r>
        <w:t xml:space="preserve">1. </w:t>
      </w:r>
      <w:r>
        <w:t>Boot into passive capture; record transceiver/bus state and error counters.</w:t>
      </w:r>
    </w:p>
    <w:p>
      <w:pPr>
        <w:spacing w:after="40"/>
        <w:ind w:left="360" w:hanging="360"/>
      </w:pPr>
      <w:r>
        <w:t xml:space="preserve">2. </w:t>
      </w:r>
      <w:r>
        <w:t>Attempt configured/known target profile first. Any fallback candidate bitrate/identifier mode must initially be listen-only.</w:t>
      </w:r>
    </w:p>
    <w:p>
      <w:pPr>
        <w:spacing w:after="40"/>
        <w:ind w:left="360" w:hanging="360"/>
      </w:pPr>
      <w:r>
        <w:t xml:space="preserve">3. </w:t>
      </w:r>
      <w:r>
        <w:t>Score candidate configuration using valid-frame rate, error rate, stable identifiers, plausible inter-arrival timing and repeatability.</w:t>
      </w:r>
    </w:p>
    <w:p>
      <w:pPr>
        <w:spacing w:after="40"/>
        <w:ind w:left="360" w:hanging="360"/>
      </w:pPr>
      <w:r>
        <w:t xml:space="preserve">4. </w:t>
      </w:r>
      <w:r>
        <w:t>Only after a valid passive lock may the diagnostic requester issue a minimal allowlisted read request.</w:t>
      </w:r>
    </w:p>
    <w:p>
      <w:pPr>
        <w:spacing w:after="40"/>
        <w:ind w:left="360" w:hanging="360"/>
      </w:pPr>
      <w:r>
        <w:t xml:space="preserve">5. </w:t>
      </w:r>
      <w:r>
        <w:t>Capture request/response statistics, errors and decoded plausibility into a Discovery Experiment.</w:t>
      </w:r>
    </w:p>
    <w:p>
      <w:pPr>
        <w:spacing w:after="40"/>
        <w:ind w:left="360" w:hanging="360"/>
      </w:pPr>
      <w:r>
        <w:t xml:space="preserve">6. </w:t>
      </w:r>
      <w:r>
        <w:t>Replay the bundle offline against candidate decoder/config changes before another live trial whenever possible.</w:t>
      </w:r>
    </w:p>
    <w:p>
      <w:pPr>
        <w:pStyle w:val="Heading2"/>
        <w:keepNext/>
      </w:pPr>
      <w:r>
        <w:t>13.4 Autonomous Iteration Boundary</w:t>
      </w:r>
    </w:p>
    <w:p>
      <w:pPr>
        <w:jc w:val="center"/>
      </w:pPr>
      <w:r>
        <w:drawing>
          <wp:inline xmlns:a="http://schemas.openxmlformats.org/drawingml/2006/main" xmlns:pic="http://schemas.openxmlformats.org/drawingml/2006/picture">
            <wp:extent cx="6309360" cy="2546000"/>
            <wp:docPr id="3" name="Picture 3"/>
            <wp:cNvGraphicFramePr>
              <a:graphicFrameLocks noChangeAspect="1"/>
            </wp:cNvGraphicFramePr>
            <a:graphic>
              <a:graphicData uri="http://schemas.openxmlformats.org/drawingml/2006/picture">
                <pic:pic>
                  <pic:nvPicPr>
                    <pic:cNvPr id="0" name="discovery.png"/>
                    <pic:cNvPicPr/>
                  </pic:nvPicPr>
                  <pic:blipFill>
                    <a:blip r:embed="rId13"/>
                    <a:stretch>
                      <a:fillRect/>
                    </a:stretch>
                  </pic:blipFill>
                  <pic:spPr>
                    <a:xfrm>
                      <a:off x="0" y="0"/>
                      <a:ext cx="6309360" cy="2546000"/>
                    </a:xfrm>
                    <a:prstGeom prst="rect"/>
                  </pic:spPr>
                </pic:pic>
              </a:graphicData>
            </a:graphic>
          </wp:inline>
        </w:drawing>
      </w:r>
    </w:p>
    <w:p>
      <w:pPr>
        <w:pStyle w:val="CaptionSmall"/>
        <w:jc w:val="center"/>
      </w:pPr>
      <w:r>
        <w:t>Figure 3. Controlled decoder/protocol feedback loop.</w:t>
      </w:r>
    </w:p>
    <w:tbl>
      <w:tblPr>
        <w:tblStyle w:val="TableGrid"/>
        <w:tblW w:type="auto" w:w="0"/>
        <w:jc w:val="center"/>
        <w:tblLook w:firstColumn="1" w:firstRow="1" w:lastColumn="0" w:lastRow="0" w:noHBand="0" w:noVBand="1" w:val="04A0"/>
      </w:tblPr>
      <w:tblGrid>
        <w:gridCol w:w="10368"/>
      </w:tblGrid>
      <w:tr>
        <w:trPr>
          <w:cantSplit/>
        </w:trPr>
        <w:tc>
          <w:tcPr>
            <w:tcW w:type="dxa" w:w="10368"/>
            <w:shd w:fill="EEF2F6"/>
            <w:tcMar>
              <w:top w:w="120" w:type="dxa"/>
              <w:start w:w="140" w:type="dxa"/>
              <w:bottom w:w="120" w:type="dxa"/>
              <w:end w:w="140" w:type="dxa"/>
            </w:tcMar>
          </w:tcPr>
          <w:p>
            <w:r>
              <w:rPr>
                <w:b/>
                <w:color w:val="22364E"/>
              </w:rPr>
              <w:t>Agent authority boundary</w:t>
              <w:br/>
            </w:r>
            <w:r>
              <w:t>The analysis agent may rank configurations, identify byte-level correlations, generate a decoder diff, suggest a new capture procedure or prepare a signed gateway firmware/config artifact. Activation on the live vehicle requires deterministic safety checks and an explicit approval policy. The agent never receives an unrestricted “send CAN frame” primitive.</w:t>
            </w:r>
          </w:p>
        </w:tc>
      </w:tr>
    </w:tbl>
    <w:p>
      <w:pPr>
        <w:spacing w:after="0"/>
      </w:pPr>
    </w:p>
    <w:p>
      <w:pPr>
        <w:pStyle w:val="Heading2"/>
        <w:keepNext/>
      </w:pPr>
      <w:r>
        <w:t>13.5 Firmware OTA</w:t>
      </w:r>
    </w:p>
    <w:p>
      <w:pPr>
        <w:pStyle w:val="ListBullet"/>
        <w:spacing w:after="40"/>
      </w:pPr>
      <w:r>
        <w:t>Use an A/B OTA partition strategy compatible with ESP-IDF OTA facilities; new image boots into pending-verification state [S4].</w:t>
      </w:r>
    </w:p>
    <w:p>
      <w:pPr>
        <w:pStyle w:val="ListBullet"/>
        <w:spacing w:after="40"/>
      </w:pPr>
      <w:r>
        <w:t>Run post-boot self-tests: storage, transport, TWAI initialization, config parse, watchdog health, optional passive frame reception. Mark image valid only after checks pass; otherwise roll back [S4][S5].</w:t>
      </w:r>
    </w:p>
    <w:p>
      <w:pPr>
        <w:pStyle w:val="ListBullet"/>
        <w:spacing w:after="40"/>
      </w:pPr>
      <w:r>
        <w:t>Firmware image and configuration pack must be signed/hashed; Android verifies package metadata before transfer. Secure boot / signed-update options are hardware-revision dependent and must be configured intentionally [S5].</w:t>
      </w:r>
    </w:p>
    <w:p>
      <w:pPr>
        <w:pStyle w:val="ListBullet"/>
        <w:spacing w:after="40"/>
      </w:pPr>
      <w:r>
        <w:t>OTA event is stored in both Android audit log and gateway boot metadata. Firmware update must not imply or perform an update of Toyota ECUs.</w:t>
      </w:r>
    </w:p>
    <w:p>
      <w:pPr>
        <w:pStyle w:val="Heading1"/>
        <w:keepNext/>
      </w:pPr>
      <w:r>
        <w:t>14. Android Application Architecture</w:t>
      </w:r>
    </w:p>
    <w:p>
      <w:pPr>
        <w:pStyle w:val="Heading2"/>
        <w:keepNext/>
      </w:pPr>
      <w:r>
        <w:t>14.1 Recommended Module Boundaries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232"/>
            <w:shd w:fill="22364E"/>
            <w:tcMar>
              <w:top w:w="70" w:type="dxa"/>
              <w:start w:w="90" w:type="dxa"/>
              <w:bottom w:w="70" w:type="dxa"/>
              <w:end w:w="90" w:type="dxa"/>
            </w:tcMar>
            <w:vAlign w:val="center"/>
          </w:tcPr>
          <w:p>
            <w:r>
              <w:rPr>
                <w:b/>
                <w:color w:val="FFFFFF"/>
                <w:sz w:val="17"/>
              </w:rPr>
              <w:t>Module</w:t>
            </w:r>
          </w:p>
        </w:tc>
        <w:tc>
          <w:tcPr>
            <w:tcW w:type="dxa" w:w="8568"/>
            <w:shd w:fill="22364E"/>
            <w:tcMar>
              <w:top w:w="70" w:type="dxa"/>
              <w:start w:w="90" w:type="dxa"/>
              <w:bottom w:w="70" w:type="dxa"/>
              <w:end w:w="90" w:type="dxa"/>
            </w:tcMar>
            <w:vAlign w:val="center"/>
          </w:tcPr>
          <w:p>
            <w:r>
              <w:rPr>
                <w:b/>
                <w:color w:val="FFFFFF"/>
                <w:sz w:val="17"/>
              </w:rPr>
              <w:t>Responsibility</w:t>
            </w:r>
          </w:p>
        </w:tc>
      </w:tr>
      <w:tr>
        <w:trPr>
          <w:cantSplit/>
        </w:trPr>
        <w:tc>
          <w:tcPr>
            <w:tcW w:type="dxa" w:w="2232"/>
            <w:tcMar>
              <w:top w:w="70" w:type="dxa"/>
              <w:start w:w="90" w:type="dxa"/>
              <w:bottom w:w="70" w:type="dxa"/>
              <w:end w:w="90" w:type="dxa"/>
            </w:tcMar>
            <w:vAlign w:val="top"/>
          </w:tcPr>
          <w:p>
            <w:pPr>
              <w:spacing w:after="0" w:before="0"/>
            </w:pPr>
            <w:r>
              <w:rPr>
                <w:sz w:val="17"/>
              </w:rPr>
              <w:t>:app</w:t>
            </w:r>
          </w:p>
        </w:tc>
        <w:tc>
          <w:tcPr>
            <w:tcW w:type="dxa" w:w="8568"/>
            <w:tcMar>
              <w:top w:w="70" w:type="dxa"/>
              <w:start w:w="90" w:type="dxa"/>
              <w:bottom w:w="70" w:type="dxa"/>
              <w:end w:w="90" w:type="dxa"/>
            </w:tcMar>
            <w:vAlign w:val="top"/>
          </w:tcPr>
          <w:p>
            <w:pPr>
              <w:spacing w:after="0" w:before="0"/>
            </w:pPr>
            <w:r>
              <w:rPr>
                <w:sz w:val="17"/>
              </w:rPr>
              <w:t>Compose navigation, app lifecycle, dependency wiring.</w:t>
            </w:r>
          </w:p>
        </w:tc>
      </w:tr>
      <w:tr>
        <w:trPr>
          <w:cantSplit/>
        </w:trPr>
        <w:tc>
          <w:tcPr>
            <w:tcW w:type="dxa" w:w="2232"/>
            <w:shd w:fill="F5F7F9"/>
            <w:tcMar>
              <w:top w:w="70" w:type="dxa"/>
              <w:start w:w="90" w:type="dxa"/>
              <w:bottom w:w="70" w:type="dxa"/>
              <w:end w:w="90" w:type="dxa"/>
            </w:tcMar>
            <w:vAlign w:val="top"/>
          </w:tcPr>
          <w:p>
            <w:pPr>
              <w:spacing w:after="0" w:before="0"/>
            </w:pPr>
            <w:r>
              <w:rPr>
                <w:sz w:val="17"/>
              </w:rPr>
              <w:t>:vehicle-domain</w:t>
            </w:r>
          </w:p>
        </w:tc>
        <w:tc>
          <w:tcPr>
            <w:tcW w:type="dxa" w:w="8568"/>
            <w:shd w:fill="F5F7F9"/>
            <w:tcMar>
              <w:top w:w="70" w:type="dxa"/>
              <w:start w:w="90" w:type="dxa"/>
              <w:bottom w:w="70" w:type="dxa"/>
              <w:end w:w="90" w:type="dxa"/>
            </w:tcMar>
            <w:vAlign w:val="top"/>
          </w:tcPr>
          <w:p>
            <w:pPr>
              <w:spacing w:after="0" w:before="0"/>
            </w:pPr>
            <w:r>
              <w:rPr>
                <w:sz w:val="17"/>
              </w:rPr>
              <w:t>Vehicle/component/maintenance/finding domain models; no Android UI dependencies.</w:t>
            </w:r>
          </w:p>
        </w:tc>
      </w:tr>
      <w:tr>
        <w:trPr>
          <w:cantSplit/>
        </w:trPr>
        <w:tc>
          <w:tcPr>
            <w:tcW w:type="dxa" w:w="2232"/>
            <w:tcMar>
              <w:top w:w="70" w:type="dxa"/>
              <w:start w:w="90" w:type="dxa"/>
              <w:bottom w:w="70" w:type="dxa"/>
              <w:end w:w="90" w:type="dxa"/>
            </w:tcMar>
            <w:vAlign w:val="top"/>
          </w:tcPr>
          <w:p>
            <w:pPr>
              <w:spacing w:after="0" w:before="0"/>
            </w:pPr>
            <w:r>
              <w:rPr>
                <w:sz w:val="17"/>
              </w:rPr>
              <w:t>:gateway-protocol</w:t>
            </w:r>
          </w:p>
        </w:tc>
        <w:tc>
          <w:tcPr>
            <w:tcW w:type="dxa" w:w="8568"/>
            <w:tcMar>
              <w:top w:w="70" w:type="dxa"/>
              <w:start w:w="90" w:type="dxa"/>
              <w:bottom w:w="70" w:type="dxa"/>
              <w:end w:w="90" w:type="dxa"/>
            </w:tcMar>
            <w:vAlign w:val="top"/>
          </w:tcPr>
          <w:p>
            <w:pPr>
              <w:spacing w:after="0" w:before="0"/>
            </w:pPr>
            <w:r>
              <w:rPr>
                <w:sz w:val="17"/>
              </w:rPr>
              <w:t>BLE/Wi-Fi/USB framing, message schemas, connection state machine.</w:t>
            </w:r>
          </w:p>
        </w:tc>
      </w:tr>
      <w:tr>
        <w:trPr>
          <w:cantSplit/>
        </w:trPr>
        <w:tc>
          <w:tcPr>
            <w:tcW w:type="dxa" w:w="2232"/>
            <w:shd w:fill="F5F7F9"/>
            <w:tcMar>
              <w:top w:w="70" w:type="dxa"/>
              <w:start w:w="90" w:type="dxa"/>
              <w:bottom w:w="70" w:type="dxa"/>
              <w:end w:w="90" w:type="dxa"/>
            </w:tcMar>
            <w:vAlign w:val="top"/>
          </w:tcPr>
          <w:p>
            <w:pPr>
              <w:spacing w:after="0" w:before="0"/>
            </w:pPr>
            <w:r>
              <w:rPr>
                <w:sz w:val="17"/>
              </w:rPr>
              <w:t>:signal-registry</w:t>
            </w:r>
          </w:p>
        </w:tc>
        <w:tc>
          <w:tcPr>
            <w:tcW w:type="dxa" w:w="8568"/>
            <w:shd w:fill="F5F7F9"/>
            <w:tcMar>
              <w:top w:w="70" w:type="dxa"/>
              <w:start w:w="90" w:type="dxa"/>
              <w:bottom w:w="70" w:type="dxa"/>
              <w:end w:w="90" w:type="dxa"/>
            </w:tcMar>
            <w:vAlign w:val="top"/>
          </w:tcPr>
          <w:p>
            <w:pPr>
              <w:spacing w:after="0" w:before="0"/>
            </w:pPr>
            <w:r>
              <w:rPr>
                <w:sz w:val="17"/>
              </w:rPr>
              <w:t>Vehicle Signal Pack parser, decoder/scaling, quality rules.</w:t>
            </w:r>
          </w:p>
        </w:tc>
      </w:tr>
      <w:tr>
        <w:trPr>
          <w:cantSplit/>
        </w:trPr>
        <w:tc>
          <w:tcPr>
            <w:tcW w:type="dxa" w:w="2232"/>
            <w:tcMar>
              <w:top w:w="70" w:type="dxa"/>
              <w:start w:w="90" w:type="dxa"/>
              <w:bottom w:w="70" w:type="dxa"/>
              <w:end w:w="90" w:type="dxa"/>
            </w:tcMar>
            <w:vAlign w:val="top"/>
          </w:tcPr>
          <w:p>
            <w:pPr>
              <w:spacing w:after="0" w:before="0"/>
            </w:pPr>
            <w:r>
              <w:rPr>
                <w:sz w:val="17"/>
              </w:rPr>
              <w:t>:capture</w:t>
            </w:r>
          </w:p>
        </w:tc>
        <w:tc>
          <w:tcPr>
            <w:tcW w:type="dxa" w:w="8568"/>
            <w:tcMar>
              <w:top w:w="70" w:type="dxa"/>
              <w:start w:w="90" w:type="dxa"/>
              <w:bottom w:w="70" w:type="dxa"/>
              <w:end w:w="90" w:type="dxa"/>
            </w:tcMar>
            <w:vAlign w:val="top"/>
          </w:tcPr>
          <w:p>
            <w:pPr>
              <w:spacing w:after="0" w:before="0"/>
            </w:pPr>
            <w:r>
              <w:rPr>
                <w:sz w:val="17"/>
              </w:rPr>
              <w:t>Raw capture storage, replay reader, session/capture manifest.</w:t>
            </w:r>
          </w:p>
        </w:tc>
      </w:tr>
      <w:tr>
        <w:trPr>
          <w:cantSplit/>
        </w:trPr>
        <w:tc>
          <w:tcPr>
            <w:tcW w:type="dxa" w:w="2232"/>
            <w:shd w:fill="F5F7F9"/>
            <w:tcMar>
              <w:top w:w="70" w:type="dxa"/>
              <w:start w:w="90" w:type="dxa"/>
              <w:bottom w:w="70" w:type="dxa"/>
              <w:end w:w="90" w:type="dxa"/>
            </w:tcMar>
            <w:vAlign w:val="top"/>
          </w:tcPr>
          <w:p>
            <w:pPr>
              <w:spacing w:after="0" w:before="0"/>
            </w:pPr>
            <w:r>
              <w:rPr>
                <w:sz w:val="17"/>
              </w:rPr>
              <w:t>:timeseries</w:t>
            </w:r>
          </w:p>
        </w:tc>
        <w:tc>
          <w:tcPr>
            <w:tcW w:type="dxa" w:w="8568"/>
            <w:shd w:fill="F5F7F9"/>
            <w:tcMar>
              <w:top w:w="70" w:type="dxa"/>
              <w:start w:w="90" w:type="dxa"/>
              <w:bottom w:w="70" w:type="dxa"/>
              <w:end w:w="90" w:type="dxa"/>
            </w:tcMar>
            <w:vAlign w:val="top"/>
          </w:tcPr>
          <w:p>
            <w:pPr>
              <w:spacing w:after="0" w:before="0"/>
            </w:pPr>
            <w:r>
              <w:rPr>
                <w:sz w:val="17"/>
              </w:rPr>
              <w:t>Signal persistence/downsampling/query.</w:t>
            </w:r>
          </w:p>
        </w:tc>
      </w:tr>
      <w:tr>
        <w:trPr>
          <w:cantSplit/>
        </w:trPr>
        <w:tc>
          <w:tcPr>
            <w:tcW w:type="dxa" w:w="2232"/>
            <w:tcMar>
              <w:top w:w="70" w:type="dxa"/>
              <w:start w:w="90" w:type="dxa"/>
              <w:bottom w:w="70" w:type="dxa"/>
              <w:end w:w="90" w:type="dxa"/>
            </w:tcMar>
            <w:vAlign w:val="top"/>
          </w:tcPr>
          <w:p>
            <w:pPr>
              <w:spacing w:after="0" w:before="0"/>
            </w:pPr>
            <w:r>
              <w:rPr>
                <w:sz w:val="17"/>
              </w:rPr>
              <w:t>:maintenance</w:t>
            </w:r>
          </w:p>
        </w:tc>
        <w:tc>
          <w:tcPr>
            <w:tcW w:type="dxa" w:w="8568"/>
            <w:tcMar>
              <w:top w:w="70" w:type="dxa"/>
              <w:start w:w="90" w:type="dxa"/>
              <w:bottom w:w="70" w:type="dxa"/>
              <w:end w:w="90" w:type="dxa"/>
            </w:tcMar>
            <w:vAlign w:val="top"/>
          </w:tcPr>
          <w:p>
            <w:pPr>
              <w:spacing w:after="0" w:before="0"/>
            </w:pPr>
            <w:r>
              <w:rPr>
                <w:sz w:val="17"/>
              </w:rPr>
              <w:t>Schedule engine, component lifecycle, service/inspection logic.</w:t>
            </w:r>
          </w:p>
        </w:tc>
      </w:tr>
      <w:tr>
        <w:trPr>
          <w:cantSplit/>
        </w:trPr>
        <w:tc>
          <w:tcPr>
            <w:tcW w:type="dxa" w:w="2232"/>
            <w:shd w:fill="F5F7F9"/>
            <w:tcMar>
              <w:top w:w="70" w:type="dxa"/>
              <w:start w:w="90" w:type="dxa"/>
              <w:bottom w:w="70" w:type="dxa"/>
              <w:end w:w="90" w:type="dxa"/>
            </w:tcMar>
            <w:vAlign w:val="top"/>
          </w:tcPr>
          <w:p>
            <w:pPr>
              <w:spacing w:after="0" w:before="0"/>
            </w:pPr>
            <w:r>
              <w:rPr>
                <w:sz w:val="17"/>
              </w:rPr>
              <w:t>:equations</w:t>
            </w:r>
          </w:p>
        </w:tc>
        <w:tc>
          <w:tcPr>
            <w:tcW w:type="dxa" w:w="8568"/>
            <w:shd w:fill="F5F7F9"/>
            <w:tcMar>
              <w:top w:w="70" w:type="dxa"/>
              <w:start w:w="90" w:type="dxa"/>
              <w:bottom w:w="70" w:type="dxa"/>
              <w:end w:w="90" w:type="dxa"/>
            </w:tcMar>
            <w:vAlign w:val="top"/>
          </w:tcPr>
          <w:p>
            <w:pPr>
              <w:spacing w:after="0" w:before="0"/>
            </w:pPr>
            <w:r>
              <w:rPr>
                <w:sz w:val="17"/>
              </w:rPr>
              <w:t>Deterministic expression/rule runtime, version registry, calculation runs.</w:t>
            </w:r>
          </w:p>
        </w:tc>
      </w:tr>
      <w:tr>
        <w:trPr>
          <w:cantSplit/>
        </w:trPr>
        <w:tc>
          <w:tcPr>
            <w:tcW w:type="dxa" w:w="2232"/>
            <w:tcMar>
              <w:top w:w="70" w:type="dxa"/>
              <w:start w:w="90" w:type="dxa"/>
              <w:bottom w:w="70" w:type="dxa"/>
              <w:end w:w="90" w:type="dxa"/>
            </w:tcMar>
            <w:vAlign w:val="top"/>
          </w:tcPr>
          <w:p>
            <w:pPr>
              <w:spacing w:after="0" w:before="0"/>
            </w:pPr>
            <w:r>
              <w:rPr>
                <w:sz w:val="17"/>
              </w:rPr>
              <w:t>:diagnostics</w:t>
            </w:r>
          </w:p>
        </w:tc>
        <w:tc>
          <w:tcPr>
            <w:tcW w:type="dxa" w:w="8568"/>
            <w:tcMar>
              <w:top w:w="70" w:type="dxa"/>
              <w:start w:w="90" w:type="dxa"/>
              <w:bottom w:w="70" w:type="dxa"/>
              <w:end w:w="90" w:type="dxa"/>
            </w:tcMar>
            <w:vAlign w:val="top"/>
          </w:tcPr>
          <w:p>
            <w:pPr>
              <w:spacing w:after="0" w:before="0"/>
            </w:pPr>
            <w:r>
              <w:rPr>
                <w:sz w:val="17"/>
              </w:rPr>
              <w:t>DTCs, findings, experiment scoring, gateway health.</w:t>
            </w:r>
          </w:p>
        </w:tc>
      </w:tr>
      <w:tr>
        <w:trPr>
          <w:cantSplit/>
        </w:trPr>
        <w:tc>
          <w:tcPr>
            <w:tcW w:type="dxa" w:w="2232"/>
            <w:shd w:fill="F5F7F9"/>
            <w:tcMar>
              <w:top w:w="70" w:type="dxa"/>
              <w:start w:w="90" w:type="dxa"/>
              <w:bottom w:w="70" w:type="dxa"/>
              <w:end w:w="90" w:type="dxa"/>
            </w:tcMar>
            <w:vAlign w:val="top"/>
          </w:tcPr>
          <w:p>
            <w:pPr>
              <w:spacing w:after="0" w:before="0"/>
            </w:pPr>
            <w:r>
              <w:rPr>
                <w:sz w:val="17"/>
              </w:rPr>
              <w:t>:ui-drive</w:t>
            </w:r>
          </w:p>
        </w:tc>
        <w:tc>
          <w:tcPr>
            <w:tcW w:type="dxa" w:w="8568"/>
            <w:shd w:fill="F5F7F9"/>
            <w:tcMar>
              <w:top w:w="70" w:type="dxa"/>
              <w:start w:w="90" w:type="dxa"/>
              <w:bottom w:w="70" w:type="dxa"/>
              <w:end w:w="90" w:type="dxa"/>
            </w:tcMar>
            <w:vAlign w:val="top"/>
          </w:tcPr>
          <w:p>
            <w:pPr>
              <w:spacing w:after="0" w:before="0"/>
            </w:pPr>
            <w:r>
              <w:rPr>
                <w:sz w:val="17"/>
              </w:rPr>
              <w:t>Low-distraction driving surfaces.</w:t>
            </w:r>
          </w:p>
        </w:tc>
      </w:tr>
      <w:tr>
        <w:trPr>
          <w:cantSplit/>
        </w:trPr>
        <w:tc>
          <w:tcPr>
            <w:tcW w:type="dxa" w:w="2232"/>
            <w:tcMar>
              <w:top w:w="70" w:type="dxa"/>
              <w:start w:w="90" w:type="dxa"/>
              <w:bottom w:w="70" w:type="dxa"/>
              <w:end w:w="90" w:type="dxa"/>
            </w:tcMar>
            <w:vAlign w:val="top"/>
          </w:tcPr>
          <w:p>
            <w:pPr>
              <w:spacing w:after="0" w:before="0"/>
            </w:pPr>
            <w:r>
              <w:rPr>
                <w:sz w:val="17"/>
              </w:rPr>
              <w:t>:ui-garage</w:t>
            </w:r>
          </w:p>
        </w:tc>
        <w:tc>
          <w:tcPr>
            <w:tcW w:type="dxa" w:w="8568"/>
            <w:tcMar>
              <w:top w:w="70" w:type="dxa"/>
              <w:start w:w="90" w:type="dxa"/>
              <w:bottom w:w="70" w:type="dxa"/>
              <w:end w:w="90" w:type="dxa"/>
            </w:tcMar>
            <w:vAlign w:val="top"/>
          </w:tcPr>
          <w:p>
            <w:pPr>
              <w:spacing w:after="0" w:before="0"/>
            </w:pPr>
            <w:r>
              <w:rPr>
                <w:sz w:val="17"/>
              </w:rPr>
              <w:t>Maintenance, timeline, equation inspector, signal explorer, diagnostics.</w:t>
            </w:r>
          </w:p>
        </w:tc>
      </w:tr>
      <w:tr>
        <w:trPr>
          <w:cantSplit/>
        </w:trPr>
        <w:tc>
          <w:tcPr>
            <w:tcW w:type="dxa" w:w="2232"/>
            <w:shd w:fill="F5F7F9"/>
            <w:tcMar>
              <w:top w:w="70" w:type="dxa"/>
              <w:start w:w="90" w:type="dxa"/>
              <w:bottom w:w="70" w:type="dxa"/>
              <w:end w:w="90" w:type="dxa"/>
            </w:tcMar>
            <w:vAlign w:val="top"/>
          </w:tcPr>
          <w:p>
            <w:pPr>
              <w:spacing w:after="0" w:before="0"/>
            </w:pPr>
            <w:r>
              <w:rPr>
                <w:sz w:val="17"/>
              </w:rPr>
              <w:t>:ai</w:t>
            </w:r>
          </w:p>
        </w:tc>
        <w:tc>
          <w:tcPr>
            <w:tcW w:type="dxa" w:w="8568"/>
            <w:shd w:fill="F5F7F9"/>
            <w:tcMar>
              <w:top w:w="70" w:type="dxa"/>
              <w:start w:w="90" w:type="dxa"/>
              <w:bottom w:w="70" w:type="dxa"/>
              <w:end w:w="90" w:type="dxa"/>
            </w:tcMar>
            <w:vAlign w:val="top"/>
          </w:tcPr>
          <w:p>
            <w:pPr>
              <w:spacing w:after="0" w:before="0"/>
            </w:pPr>
            <w:r>
              <w:rPr>
                <w:sz w:val="17"/>
              </w:rPr>
              <w:t>Provider abstraction and evidence-bound prompts/contracts; optional.</w:t>
            </w:r>
          </w:p>
        </w:tc>
      </w:tr>
      <w:tr>
        <w:trPr>
          <w:cantSplit/>
        </w:trPr>
        <w:tc>
          <w:tcPr>
            <w:tcW w:type="dxa" w:w="2232"/>
            <w:tcMar>
              <w:top w:w="70" w:type="dxa"/>
              <w:start w:w="90" w:type="dxa"/>
              <w:bottom w:w="70" w:type="dxa"/>
              <w:end w:w="90" w:type="dxa"/>
            </w:tcMar>
            <w:vAlign w:val="top"/>
          </w:tcPr>
          <w:p>
            <w:pPr>
              <w:spacing w:after="0" w:before="0"/>
            </w:pPr>
            <w:r>
              <w:rPr>
                <w:sz w:val="17"/>
              </w:rPr>
              <w:t>:export</w:t>
            </w:r>
          </w:p>
        </w:tc>
        <w:tc>
          <w:tcPr>
            <w:tcW w:type="dxa" w:w="8568"/>
            <w:tcMar>
              <w:top w:w="70" w:type="dxa"/>
              <w:start w:w="90" w:type="dxa"/>
              <w:bottom w:w="70" w:type="dxa"/>
              <w:end w:w="90" w:type="dxa"/>
            </w:tcMar>
            <w:vAlign w:val="top"/>
          </w:tcPr>
          <w:p>
            <w:pPr>
              <w:spacing w:after="0" w:before="0"/>
            </w:pPr>
            <w:r>
              <w:rPr>
                <w:sz w:val="17"/>
              </w:rPr>
              <w:t>Backup/report package creation/import.</w:t>
            </w:r>
          </w:p>
        </w:tc>
      </w:tr>
      <w:tr>
        <w:trPr>
          <w:cantSplit/>
        </w:trPr>
        <w:tc>
          <w:tcPr>
            <w:tcW w:type="dxa" w:w="2232"/>
            <w:shd w:fill="F5F7F9"/>
            <w:tcMar>
              <w:top w:w="70" w:type="dxa"/>
              <w:start w:w="90" w:type="dxa"/>
              <w:bottom w:w="70" w:type="dxa"/>
              <w:end w:w="90" w:type="dxa"/>
            </w:tcMar>
            <w:vAlign w:val="top"/>
          </w:tcPr>
          <w:p>
            <w:pPr>
              <w:spacing w:after="0" w:before="0"/>
            </w:pPr>
            <w:r>
              <w:rPr>
                <w:sz w:val="17"/>
              </w:rPr>
              <w:t>:test-replay</w:t>
            </w:r>
          </w:p>
        </w:tc>
        <w:tc>
          <w:tcPr>
            <w:tcW w:type="dxa" w:w="8568"/>
            <w:shd w:fill="F5F7F9"/>
            <w:tcMar>
              <w:top w:w="70" w:type="dxa"/>
              <w:start w:w="90" w:type="dxa"/>
              <w:bottom w:w="70" w:type="dxa"/>
              <w:end w:w="90" w:type="dxa"/>
            </w:tcMar>
            <w:vAlign w:val="top"/>
          </w:tcPr>
          <w:p>
            <w:pPr>
              <w:spacing w:after="0" w:before="0"/>
            </w:pPr>
            <w:r>
              <w:rPr>
                <w:sz w:val="17"/>
              </w:rPr>
              <w:t>Golden captures, simulator sources and end-to-end deterministic replay tests.</w:t>
            </w:r>
          </w:p>
        </w:tc>
      </w:tr>
    </w:tbl>
    <w:p>
      <w:pPr>
        <w:spacing w:after="0"/>
      </w:pPr>
    </w:p>
    <w:p>
      <w:pPr>
        <w:pStyle w:val="Heading2"/>
        <w:keepNext/>
      </w:pPr>
      <w:r>
        <w:t>14.2 Background Connectivity</w:t>
      </w:r>
    </w:p>
    <w:p>
      <w:r>
        <w:t>Android background execution and BLE behavior changes across OS versions. The implementation shall use platform-supported connection/background primitives, foreground services only when justified/visible, and WorkManager for deferrable persistent work. Current Android guidance explicitly describes BLE background constraints and WorkManager/foreground-service considerations [S6][S7].</w:t>
      </w:r>
    </w:p>
    <w:p>
      <w:pPr>
        <w:pStyle w:val="Heading2"/>
        <w:keepNext/>
      </w:pPr>
      <w:r>
        <w:t>14.3 State Model</w:t>
      </w:r>
    </w:p>
    <w:tbl>
      <w:tblPr>
        <w:tblStyle w:val="TableGrid"/>
        <w:tblW w:type="auto" w:w="0"/>
        <w:jc w:val="center"/>
        <w:tblLook w:firstColumn="1" w:firstRow="1" w:lastColumn="0" w:lastRow="0" w:noHBand="0" w:noVBand="1" w:val="04A0"/>
      </w:tblPr>
      <w:tblGrid>
        <w:gridCol w:w="10368"/>
      </w:tblGrid>
      <w:tr>
        <w:trPr>
          <w:cantSplit/>
        </w:trPr>
        <w:tc>
          <w:tcPr>
            <w:tcW w:type="dxa" w:w="10368"/>
            <w:shd w:fill="F3F4F6"/>
            <w:tcMar>
              <w:top w:w="100" w:type="dxa"/>
              <w:start w:w="120" w:type="dxa"/>
              <w:bottom w:w="100" w:type="dxa"/>
              <w:end w:w="120" w:type="dxa"/>
            </w:tcMar>
          </w:tcPr>
          <w:p>
            <w:pPr>
              <w:spacing w:after="0"/>
            </w:pPr>
            <w:r>
              <w:rPr>
                <w:rFonts w:ascii="Liberation Mono" w:hAnsi="Liberation Mono"/>
                <w:sz w:val="16"/>
              </w:rPr>
              <w:t>GatewayConnection = Disconnected | Connecting | Connected | Degraded | Updating | Error</w:t>
              <w:br/>
              <w:t>VehicleMotion = Unknown | Parked | Moving</w:t>
              <w:br/>
              <w:t>DataFreshness = Live | Stale | Missing</w:t>
              <w:br/>
              <w:t>MaintenanceState = Healthy | Watch | Inspect | DueSoon | Due | Urgent | Critical | Unknown</w:t>
              <w:br/>
              <w:t>FindingState = Open | Acknowledged | Monitoring | Resolved | Dismissed</w:t>
              <w:br/>
              <w:t>ValidationStatus = Experimental | BenchValidated | VehicleValidated | Calibrated</w:t>
              <w:br/>
            </w:r>
          </w:p>
        </w:tc>
      </w:tr>
    </w:tbl>
    <w:p>
      <w:pPr>
        <w:spacing w:after="0"/>
      </w:pPr>
    </w:p>
    <w:p>
      <w:pPr>
        <w:pStyle w:val="Heading1"/>
        <w:keepNext/>
      </w:pPr>
      <w:r>
        <w:t>15. AI Analysis Layer</w:t>
      </w:r>
    </w:p>
    <w:p>
      <w:pPr>
        <w:pStyle w:val="Heading2"/>
        <w:keepNext/>
      </w:pPr>
      <w:r>
        <w:t>15.1 AI Responsibilities</w:t>
      </w:r>
    </w:p>
    <w:p>
      <w:pPr>
        <w:pStyle w:val="ListBullet"/>
        <w:spacing w:after="40"/>
      </w:pPr>
      <w:r>
        <w:t>Explain a deterministic finding in natural language while citing internal evidence IDs.</w:t>
      </w:r>
    </w:p>
    <w:p>
      <w:pPr>
        <w:pStyle w:val="ListBullet"/>
        <w:spacing w:after="40"/>
      </w:pPr>
      <w:r>
        <w:t>Compare present behavior to historical baseline and summarize the most relevant deltas.</w:t>
      </w:r>
    </w:p>
    <w:p>
      <w:pPr>
        <w:pStyle w:val="ListBullet"/>
        <w:spacing w:after="40"/>
      </w:pPr>
      <w:r>
        <w:t>Suggest diagnostic next steps and what additional measurement would increase confidence.</w:t>
      </w:r>
    </w:p>
    <w:p>
      <w:pPr>
        <w:pStyle w:val="ListBullet"/>
        <w:spacing w:after="40"/>
      </w:pPr>
      <w:r>
        <w:t>Analyze unknown/candidate CAN signals from labeled captures and propose decoder hypotheses.</w:t>
      </w:r>
    </w:p>
    <w:p>
      <w:pPr>
        <w:pStyle w:val="ListBullet"/>
        <w:spacing w:after="40"/>
      </w:pPr>
      <w:r>
        <w:t>Analyze gateway failure reports and propose a configuration/firmware diff for the next experiment.</w:t>
      </w:r>
    </w:p>
    <w:p>
      <w:pPr>
        <w:pStyle w:val="ListBullet"/>
        <w:spacing w:after="40"/>
      </w:pPr>
      <w:r>
        <w:t>Generate mechanic handoff summaries and maintenance planning summaries.</w:t>
      </w:r>
    </w:p>
    <w:p>
      <w:pPr>
        <w:pStyle w:val="ListBullet"/>
        <w:spacing w:after="40"/>
      </w:pPr>
      <w:r>
        <w:t>Answer questions about “why”, “when”, “what changed”, and “what evidence is missing”.</w:t>
      </w:r>
    </w:p>
    <w:p>
      <w:pPr>
        <w:pStyle w:val="Heading2"/>
        <w:keepNext/>
      </w:pPr>
      <w:r>
        <w:t>15.2 AI Prohibitions</w:t>
      </w:r>
    </w:p>
    <w:p>
      <w:pPr>
        <w:pStyle w:val="ListBullet"/>
        <w:spacing w:after="40"/>
      </w:pPr>
      <w:r>
        <w:t>AI may not be the sole generator of authoritative health scores or service intervals.</w:t>
      </w:r>
    </w:p>
    <w:p>
      <w:pPr>
        <w:pStyle w:val="ListBullet"/>
        <w:spacing w:after="40"/>
      </w:pPr>
      <w:r>
        <w:t>AI may not fabricate a sensor measurement, Toyota service specification, part number or threshold.</w:t>
      </w:r>
    </w:p>
    <w:p>
      <w:pPr>
        <w:pStyle w:val="ListBullet"/>
        <w:spacing w:after="40"/>
      </w:pPr>
      <w:r>
        <w:t>AI may not directly write arbitrary CAN frames or invoke hidden vehicle-control commands.</w:t>
      </w:r>
    </w:p>
    <w:p>
      <w:pPr>
        <w:pStyle w:val="ListBullet"/>
        <w:spacing w:after="40"/>
      </w:pPr>
      <w:r>
        <w:t>AI may not silently edit historical service records, calculation runs or equation definitions.</w:t>
      </w:r>
    </w:p>
    <w:p>
      <w:pPr>
        <w:pStyle w:val="ListBullet"/>
        <w:spacing w:after="40"/>
      </w:pPr>
      <w:r>
        <w:t>AI must label general automotive knowledge separately from facts measured on this vehicle.</w:t>
      </w:r>
    </w:p>
    <w:p>
      <w:pPr>
        <w:pStyle w:val="ListBullet"/>
        <w:spacing w:after="40"/>
      </w:pPr>
      <w:r>
        <w:t>AI output that could influence a critical stop/service decision must be downstream of deterministic validated logic, not upstream of it.</w:t>
      </w:r>
    </w:p>
    <w:p>
      <w:pPr>
        <w:pStyle w:val="Heading2"/>
        <w:keepNext/>
      </w:pPr>
      <w:r>
        <w:t>15.3 Evidence-Bound Response Contract</w:t>
      </w:r>
    </w:p>
    <w:tbl>
      <w:tblPr>
        <w:tblStyle w:val="TableGrid"/>
        <w:tblW w:type="auto" w:w="0"/>
        <w:jc w:val="center"/>
        <w:tblLook w:firstColumn="1" w:firstRow="1" w:lastColumn="0" w:lastRow="0" w:noHBand="0" w:noVBand="1" w:val="04A0"/>
      </w:tblPr>
      <w:tblGrid>
        <w:gridCol w:w="10368"/>
      </w:tblGrid>
      <w:tr>
        <w:trPr>
          <w:cantSplit/>
        </w:trPr>
        <w:tc>
          <w:tcPr>
            <w:tcW w:type="dxa" w:w="10368"/>
            <w:shd w:fill="F3F4F6"/>
            <w:tcMar>
              <w:top w:w="100" w:type="dxa"/>
              <w:start w:w="120" w:type="dxa"/>
              <w:bottom w:w="100" w:type="dxa"/>
              <w:end w:w="120" w:type="dxa"/>
            </w:tcMar>
          </w:tcPr>
          <w:p>
            <w:pPr>
              <w:spacing w:after="0"/>
            </w:pPr>
            <w:r>
              <w:rPr>
                <w:rFonts w:ascii="Liberation Mono" w:hAnsi="Liberation Mono"/>
                <w:sz w:val="16"/>
              </w:rPr>
              <w:t>ai_claim:</w:t>
              <w:br/>
              <w:t xml:space="preserve">  text: "Rear suspension compressor runtime has increased relative to baseline."</w:t>
              <w:br/>
              <w:t xml:space="preserve">  claim_type: VEHICLE_OBSERVATION_INTERPRETATION</w:t>
              <w:br/>
              <w:t xml:space="preserve">  evidence_refs: [metric:compressor.fill_time_30d, calc:calc_123]</w:t>
              <w:br/>
              <w:t xml:space="preserve">  confidence: 0.91</w:t>
              <w:br/>
              <w:t xml:space="preserve">  hypothesis: false</w:t>
              <w:br/>
              <w:br/>
              <w:t>ai_claim:</w:t>
              <w:br/>
              <w:t xml:space="preserve">  text: "A leak is one plausible cause."</w:t>
              <w:br/>
              <w:t xml:space="preserve">  claim_type: HYPOTHESIS</w:t>
              <w:br/>
              <w:t xml:space="preserve">  evidence_refs: [finding:air_suspension_degradation_42]</w:t>
              <w:br/>
              <w:t xml:space="preserve">  confidence: 0.68</w:t>
              <w:br/>
              <w:t xml:space="preserve">  hypothesis: true</w:t>
              <w:br/>
            </w:r>
          </w:p>
        </w:tc>
      </w:tr>
    </w:tbl>
    <w:p>
      <w:pPr>
        <w:spacing w:after="0"/>
      </w:pPr>
    </w:p>
    <w:p>
      <w:pPr>
        <w:pStyle w:val="Heading1"/>
        <w:keepNext/>
      </w:pPr>
      <w:r>
        <w:t>16. Alerts and Driver Safety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584"/>
            <w:shd w:fill="22364E"/>
            <w:tcMar>
              <w:top w:w="70" w:type="dxa"/>
              <w:start w:w="90" w:type="dxa"/>
              <w:bottom w:w="70" w:type="dxa"/>
              <w:end w:w="90" w:type="dxa"/>
            </w:tcMar>
            <w:vAlign w:val="center"/>
          </w:tcPr>
          <w:p>
            <w:r>
              <w:rPr>
                <w:b/>
                <w:color w:val="FFFFFF"/>
                <w:sz w:val="17"/>
              </w:rPr>
              <w:t>Level</w:t>
            </w:r>
          </w:p>
        </w:tc>
        <w:tc>
          <w:tcPr>
            <w:tcW w:type="dxa" w:w="9216"/>
            <w:shd w:fill="22364E"/>
            <w:tcMar>
              <w:top w:w="70" w:type="dxa"/>
              <w:start w:w="90" w:type="dxa"/>
              <w:bottom w:w="70" w:type="dxa"/>
              <w:end w:w="90" w:type="dxa"/>
            </w:tcMar>
            <w:vAlign w:val="center"/>
          </w:tcPr>
          <w:p>
            <w:r>
              <w:rPr>
                <w:b/>
                <w:color w:val="FFFFFF"/>
                <w:sz w:val="17"/>
              </w:rPr>
              <w:t>Behavior</w:t>
            </w:r>
          </w:p>
        </w:tc>
      </w:tr>
      <w:tr>
        <w:trPr>
          <w:cantSplit/>
        </w:trPr>
        <w:tc>
          <w:tcPr>
            <w:tcW w:type="dxa" w:w="1584"/>
            <w:tcMar>
              <w:top w:w="70" w:type="dxa"/>
              <w:start w:w="90" w:type="dxa"/>
              <w:bottom w:w="70" w:type="dxa"/>
              <w:end w:w="90" w:type="dxa"/>
            </w:tcMar>
            <w:vAlign w:val="top"/>
          </w:tcPr>
          <w:p>
            <w:pPr>
              <w:spacing w:after="0" w:before="0"/>
            </w:pPr>
            <w:r>
              <w:rPr>
                <w:sz w:val="17"/>
              </w:rPr>
              <w:t>Critical</w:t>
            </w:r>
          </w:p>
        </w:tc>
        <w:tc>
          <w:tcPr>
            <w:tcW w:type="dxa" w:w="9216"/>
            <w:tcMar>
              <w:top w:w="70" w:type="dxa"/>
              <w:start w:w="90" w:type="dxa"/>
              <w:bottom w:w="70" w:type="dxa"/>
              <w:end w:w="90" w:type="dxa"/>
            </w:tcMar>
            <w:vAlign w:val="top"/>
          </w:tcPr>
          <w:p>
            <w:pPr>
              <w:spacing w:after="0" w:before="0"/>
            </w:pPr>
            <w:r>
              <w:rPr>
                <w:sz w:val="17"/>
              </w:rPr>
              <w:t>Immediate potential risk based on validated deterministic criteria. Present full-screen/simple instruction; never rely solely on AI.</w:t>
            </w:r>
          </w:p>
        </w:tc>
      </w:tr>
      <w:tr>
        <w:trPr>
          <w:cantSplit/>
        </w:trPr>
        <w:tc>
          <w:tcPr>
            <w:tcW w:type="dxa" w:w="1584"/>
            <w:shd w:fill="F5F7F9"/>
            <w:tcMar>
              <w:top w:w="70" w:type="dxa"/>
              <w:start w:w="90" w:type="dxa"/>
              <w:bottom w:w="70" w:type="dxa"/>
              <w:end w:w="90" w:type="dxa"/>
            </w:tcMar>
            <w:vAlign w:val="top"/>
          </w:tcPr>
          <w:p>
            <w:pPr>
              <w:spacing w:after="0" w:before="0"/>
            </w:pPr>
            <w:r>
              <w:rPr>
                <w:sz w:val="17"/>
              </w:rPr>
              <w:t>Urgent</w:t>
            </w:r>
          </w:p>
        </w:tc>
        <w:tc>
          <w:tcPr>
            <w:tcW w:type="dxa" w:w="9216"/>
            <w:shd w:fill="F5F7F9"/>
            <w:tcMar>
              <w:top w:w="70" w:type="dxa"/>
              <w:start w:w="90" w:type="dxa"/>
              <w:bottom w:w="70" w:type="dxa"/>
              <w:end w:w="90" w:type="dxa"/>
            </w:tcMar>
            <w:vAlign w:val="top"/>
          </w:tcPr>
          <w:p>
            <w:pPr>
              <w:spacing w:after="0" w:before="0"/>
            </w:pPr>
            <w:r>
              <w:rPr>
                <w:sz w:val="17"/>
              </w:rPr>
              <w:t>Service/inspection should occur promptly; explain consequence and confidence.</w:t>
            </w:r>
          </w:p>
        </w:tc>
      </w:tr>
      <w:tr>
        <w:trPr>
          <w:cantSplit/>
        </w:trPr>
        <w:tc>
          <w:tcPr>
            <w:tcW w:type="dxa" w:w="1584"/>
            <w:tcMar>
              <w:top w:w="70" w:type="dxa"/>
              <w:start w:w="90" w:type="dxa"/>
              <w:bottom w:w="70" w:type="dxa"/>
              <w:end w:w="90" w:type="dxa"/>
            </w:tcMar>
            <w:vAlign w:val="top"/>
          </w:tcPr>
          <w:p>
            <w:pPr>
              <w:spacing w:after="0" w:before="0"/>
            </w:pPr>
            <w:r>
              <w:rPr>
                <w:sz w:val="17"/>
              </w:rPr>
              <w:t>Due</w:t>
            </w:r>
          </w:p>
        </w:tc>
        <w:tc>
          <w:tcPr>
            <w:tcW w:type="dxa" w:w="9216"/>
            <w:tcMar>
              <w:top w:w="70" w:type="dxa"/>
              <w:start w:w="90" w:type="dxa"/>
              <w:bottom w:w="70" w:type="dxa"/>
              <w:end w:w="90" w:type="dxa"/>
            </w:tcMar>
            <w:vAlign w:val="top"/>
          </w:tcPr>
          <w:p>
            <w:pPr>
              <w:spacing w:after="0" w:before="0"/>
            </w:pPr>
            <w:r>
              <w:rPr>
                <w:sz w:val="17"/>
              </w:rPr>
              <w:t>Manufacturer/configured maintenance interval reached.</w:t>
            </w:r>
          </w:p>
        </w:tc>
      </w:tr>
      <w:tr>
        <w:trPr>
          <w:cantSplit/>
        </w:trPr>
        <w:tc>
          <w:tcPr>
            <w:tcW w:type="dxa" w:w="1584"/>
            <w:shd w:fill="F5F7F9"/>
            <w:tcMar>
              <w:top w:w="70" w:type="dxa"/>
              <w:start w:w="90" w:type="dxa"/>
              <w:bottom w:w="70" w:type="dxa"/>
              <w:end w:w="90" w:type="dxa"/>
            </w:tcMar>
            <w:vAlign w:val="top"/>
          </w:tcPr>
          <w:p>
            <w:pPr>
              <w:spacing w:after="0" w:before="0"/>
            </w:pPr>
            <w:r>
              <w:rPr>
                <w:sz w:val="17"/>
              </w:rPr>
              <w:t>Inspect</w:t>
            </w:r>
          </w:p>
        </w:tc>
        <w:tc>
          <w:tcPr>
            <w:tcW w:type="dxa" w:w="9216"/>
            <w:shd w:fill="F5F7F9"/>
            <w:tcMar>
              <w:top w:w="70" w:type="dxa"/>
              <w:start w:w="90" w:type="dxa"/>
              <w:bottom w:w="70" w:type="dxa"/>
              <w:end w:w="90" w:type="dxa"/>
            </w:tcMar>
            <w:vAlign w:val="top"/>
          </w:tcPr>
          <w:p>
            <w:pPr>
              <w:spacing w:after="0" w:before="0"/>
            </w:pPr>
            <w:r>
              <w:rPr>
                <w:sz w:val="17"/>
              </w:rPr>
              <w:t>Physical inspection required; condition is unknown or evidence insufficient.</w:t>
            </w:r>
          </w:p>
        </w:tc>
      </w:tr>
      <w:tr>
        <w:trPr>
          <w:cantSplit/>
        </w:trPr>
        <w:tc>
          <w:tcPr>
            <w:tcW w:type="dxa" w:w="1584"/>
            <w:tcMar>
              <w:top w:w="70" w:type="dxa"/>
              <w:start w:w="90" w:type="dxa"/>
              <w:bottom w:w="70" w:type="dxa"/>
              <w:end w:w="90" w:type="dxa"/>
            </w:tcMar>
            <w:vAlign w:val="top"/>
          </w:tcPr>
          <w:p>
            <w:pPr>
              <w:spacing w:after="0" w:before="0"/>
            </w:pPr>
            <w:r>
              <w:rPr>
                <w:sz w:val="17"/>
              </w:rPr>
              <w:t>Watch</w:t>
            </w:r>
          </w:p>
        </w:tc>
        <w:tc>
          <w:tcPr>
            <w:tcW w:type="dxa" w:w="9216"/>
            <w:tcMar>
              <w:top w:w="70" w:type="dxa"/>
              <w:start w:w="90" w:type="dxa"/>
              <w:bottom w:w="70" w:type="dxa"/>
              <w:end w:w="90" w:type="dxa"/>
            </w:tcMar>
            <w:vAlign w:val="top"/>
          </w:tcPr>
          <w:p>
            <w:pPr>
              <w:spacing w:after="0" w:before="0"/>
            </w:pPr>
            <w:r>
              <w:rPr>
                <w:sz w:val="17"/>
              </w:rPr>
              <w:t>Developing trend; no immediate action required; show reason and trend.</w:t>
            </w:r>
          </w:p>
        </w:tc>
      </w:tr>
      <w:tr>
        <w:trPr>
          <w:cantSplit/>
        </w:trPr>
        <w:tc>
          <w:tcPr>
            <w:tcW w:type="dxa" w:w="1584"/>
            <w:shd w:fill="F5F7F9"/>
            <w:tcMar>
              <w:top w:w="70" w:type="dxa"/>
              <w:start w:w="90" w:type="dxa"/>
              <w:bottom w:w="70" w:type="dxa"/>
              <w:end w:w="90" w:type="dxa"/>
            </w:tcMar>
            <w:vAlign w:val="top"/>
          </w:tcPr>
          <w:p>
            <w:pPr>
              <w:spacing w:after="0" w:before="0"/>
            </w:pPr>
            <w:r>
              <w:rPr>
                <w:sz w:val="17"/>
              </w:rPr>
              <w:t>Info</w:t>
            </w:r>
          </w:p>
        </w:tc>
        <w:tc>
          <w:tcPr>
            <w:tcW w:type="dxa" w:w="9216"/>
            <w:shd w:fill="F5F7F9"/>
            <w:tcMar>
              <w:top w:w="70" w:type="dxa"/>
              <w:start w:w="90" w:type="dxa"/>
              <w:bottom w:w="70" w:type="dxa"/>
              <w:end w:w="90" w:type="dxa"/>
            </w:tcMar>
            <w:vAlign w:val="top"/>
          </w:tcPr>
          <w:p>
            <w:pPr>
              <w:spacing w:after="0" w:before="0"/>
            </w:pPr>
            <w:r>
              <w:rPr>
                <w:sz w:val="17"/>
              </w:rPr>
              <w:t>Service record, update, calibration or non-actionable system event.</w:t>
            </w:r>
          </w:p>
        </w:tc>
      </w:tr>
    </w:tbl>
    <w:p>
      <w:pPr>
        <w:spacing w:after="0"/>
      </w:pPr>
    </w:p>
    <w:p>
      <w:pPr>
        <w:pStyle w:val="ListBullet"/>
        <w:spacing w:after="40"/>
      </w:pPr>
      <w:r>
        <w:t>While moving, notifications are concise and tappable only into a safe summary; deep explanation waits until parked.</w:t>
      </w:r>
    </w:p>
    <w:p>
      <w:pPr>
        <w:pStyle w:val="ListBullet"/>
        <w:spacing w:after="40"/>
      </w:pPr>
      <w:r>
        <w:t>Alert hysteresis and deduplication prevent threshold chatter.</w:t>
      </w:r>
    </w:p>
    <w:p>
      <w:pPr>
        <w:pStyle w:val="ListBullet"/>
        <w:spacing w:after="40"/>
      </w:pPr>
      <w:r>
        <w:t>Gateway/Android failures must not masquerade as vehicle failures. “Data unavailable” is a separate state.</w:t>
      </w:r>
    </w:p>
    <w:p>
      <w:pPr>
        <w:pStyle w:val="ListBullet"/>
        <w:spacing w:after="40"/>
      </w:pPr>
      <w:r>
        <w:t>Where the factory cluster warning exists, the app may supplement it but must not claim to replace the factory warning system.</w:t>
      </w:r>
    </w:p>
    <w:p>
      <w:pPr>
        <w:pStyle w:val="Heading1"/>
        <w:keepNext/>
      </w:pPr>
      <w:r>
        <w:t>17. Security, Privacy and OTA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22364E"/>
            <w:tcMar>
              <w:top w:w="70" w:type="dxa"/>
              <w:start w:w="90" w:type="dxa"/>
              <w:bottom w:w="70" w:type="dxa"/>
              <w:end w:w="90" w:type="dxa"/>
            </w:tcMar>
            <w:vAlign w:val="center"/>
          </w:tcPr>
          <w:p>
            <w:r>
              <w:rPr>
                <w:b/>
                <w:color w:val="FFFFFF"/>
                <w:sz w:val="16"/>
              </w:rPr>
              <w:t>Control</w:t>
            </w:r>
          </w:p>
        </w:tc>
        <w:tc>
          <w:tcPr>
            <w:tcW w:type="dxa" w:w="8784"/>
            <w:shd w:fill="22364E"/>
            <w:tcMar>
              <w:top w:w="70" w:type="dxa"/>
              <w:start w:w="90" w:type="dxa"/>
              <w:bottom w:w="70" w:type="dxa"/>
              <w:end w:w="90" w:type="dxa"/>
            </w:tcMar>
            <w:vAlign w:val="center"/>
          </w:tcPr>
          <w:p>
            <w:r>
              <w:rPr>
                <w:b/>
                <w:color w:val="FFFFFF"/>
                <w:sz w:val="16"/>
              </w:rPr>
              <w:t>Requirement</w:t>
            </w:r>
          </w:p>
        </w:tc>
      </w:tr>
      <w:tr>
        <w:trPr>
          <w:cantSplit/>
        </w:trPr>
        <w:tc>
          <w:tcPr>
            <w:tcW w:type="dxa" w:w="2016"/>
            <w:tcMar>
              <w:top w:w="70" w:type="dxa"/>
              <w:start w:w="90" w:type="dxa"/>
              <w:bottom w:w="70" w:type="dxa"/>
              <w:end w:w="90" w:type="dxa"/>
            </w:tcMar>
            <w:vAlign w:val="top"/>
          </w:tcPr>
          <w:p>
            <w:pPr>
              <w:spacing w:after="0" w:before="0"/>
            </w:pPr>
            <w:r>
              <w:rPr>
                <w:sz w:val="16"/>
              </w:rPr>
              <w:t>Vehicle-bus isolation</w:t>
            </w:r>
          </w:p>
        </w:tc>
        <w:tc>
          <w:tcPr>
            <w:tcW w:type="dxa" w:w="8784"/>
            <w:tcMar>
              <w:top w:w="70" w:type="dxa"/>
              <w:start w:w="90" w:type="dxa"/>
              <w:bottom w:w="70" w:type="dxa"/>
              <w:end w:w="90" w:type="dxa"/>
            </w:tcMar>
            <w:vAlign w:val="top"/>
          </w:tcPr>
          <w:p>
            <w:pPr>
              <w:spacing w:after="0" w:before="0"/>
            </w:pPr>
            <w:r>
              <w:rPr>
                <w:sz w:val="16"/>
              </w:rPr>
              <w:t>No unrestricted transmit API. Diagnostic request allowlist, rate limits, moving-vehicle policy and experiment context enforced in gateway firmware.</w:t>
            </w:r>
          </w:p>
        </w:tc>
      </w:tr>
      <w:tr>
        <w:trPr>
          <w:cantSplit/>
        </w:trPr>
        <w:tc>
          <w:tcPr>
            <w:tcW w:type="dxa" w:w="2016"/>
            <w:shd w:fill="F5F7F9"/>
            <w:tcMar>
              <w:top w:w="70" w:type="dxa"/>
              <w:start w:w="90" w:type="dxa"/>
              <w:bottom w:w="70" w:type="dxa"/>
              <w:end w:w="90" w:type="dxa"/>
            </w:tcMar>
            <w:vAlign w:val="top"/>
          </w:tcPr>
          <w:p>
            <w:pPr>
              <w:spacing w:after="0" w:before="0"/>
            </w:pPr>
            <w:r>
              <w:rPr>
                <w:sz w:val="16"/>
              </w:rPr>
              <w:t>Firmware integrity</w:t>
            </w:r>
          </w:p>
        </w:tc>
        <w:tc>
          <w:tcPr>
            <w:tcW w:type="dxa" w:w="8784"/>
            <w:shd w:fill="F5F7F9"/>
            <w:tcMar>
              <w:top w:w="70" w:type="dxa"/>
              <w:start w:w="90" w:type="dxa"/>
              <w:bottom w:w="70" w:type="dxa"/>
              <w:end w:w="90" w:type="dxa"/>
            </w:tcMar>
            <w:vAlign w:val="top"/>
          </w:tcPr>
          <w:p>
            <w:pPr>
              <w:spacing w:after="0" w:before="0"/>
            </w:pPr>
            <w:r>
              <w:rPr>
                <w:sz w:val="16"/>
              </w:rPr>
              <w:t>Signed/hash-verified gateway firmware/config; A/B rollback; version compatibility checks [S4][S5].</w:t>
            </w:r>
          </w:p>
        </w:tc>
      </w:tr>
      <w:tr>
        <w:trPr>
          <w:cantSplit/>
        </w:trPr>
        <w:tc>
          <w:tcPr>
            <w:tcW w:type="dxa" w:w="2016"/>
            <w:tcMar>
              <w:top w:w="70" w:type="dxa"/>
              <w:start w:w="90" w:type="dxa"/>
              <w:bottom w:w="70" w:type="dxa"/>
              <w:end w:w="90" w:type="dxa"/>
            </w:tcMar>
            <w:vAlign w:val="top"/>
          </w:tcPr>
          <w:p>
            <w:pPr>
              <w:spacing w:after="0" w:before="0"/>
            </w:pPr>
            <w:r>
              <w:rPr>
                <w:sz w:val="16"/>
              </w:rPr>
              <w:t>Local data</w:t>
            </w:r>
          </w:p>
        </w:tc>
        <w:tc>
          <w:tcPr>
            <w:tcW w:type="dxa" w:w="8784"/>
            <w:tcMar>
              <w:top w:w="70" w:type="dxa"/>
              <w:start w:w="90" w:type="dxa"/>
              <w:bottom w:w="70" w:type="dxa"/>
              <w:end w:w="90" w:type="dxa"/>
            </w:tcMar>
            <w:vAlign w:val="top"/>
          </w:tcPr>
          <w:p>
            <w:pPr>
              <w:spacing w:after="0" w:before="0"/>
            </w:pPr>
            <w:r>
              <w:rPr>
                <w:sz w:val="16"/>
              </w:rPr>
              <w:t>Vehicle health and service data stored locally by default; encryption at rest should use Android-supported secure storage/key mechanisms for sensitive keys/tokens.</w:t>
            </w:r>
          </w:p>
        </w:tc>
      </w:tr>
      <w:tr>
        <w:trPr>
          <w:cantSplit/>
        </w:trPr>
        <w:tc>
          <w:tcPr>
            <w:tcW w:type="dxa" w:w="2016"/>
            <w:shd w:fill="F5F7F9"/>
            <w:tcMar>
              <w:top w:w="70" w:type="dxa"/>
              <w:start w:w="90" w:type="dxa"/>
              <w:bottom w:w="70" w:type="dxa"/>
              <w:end w:w="90" w:type="dxa"/>
            </w:tcMar>
            <w:vAlign w:val="top"/>
          </w:tcPr>
          <w:p>
            <w:pPr>
              <w:spacing w:after="0" w:before="0"/>
            </w:pPr>
            <w:r>
              <w:rPr>
                <w:sz w:val="16"/>
              </w:rPr>
              <w:t>AI privacy</w:t>
            </w:r>
          </w:p>
        </w:tc>
        <w:tc>
          <w:tcPr>
            <w:tcW w:type="dxa" w:w="8784"/>
            <w:shd w:fill="F5F7F9"/>
            <w:tcMar>
              <w:top w:w="70" w:type="dxa"/>
              <w:start w:w="90" w:type="dxa"/>
              <w:bottom w:w="70" w:type="dxa"/>
              <w:end w:w="90" w:type="dxa"/>
            </w:tcMar>
            <w:vAlign w:val="top"/>
          </w:tcPr>
          <w:p>
            <w:pPr>
              <w:spacing w:after="0" w:before="0"/>
            </w:pPr>
            <w:r>
              <w:rPr>
                <w:sz w:val="16"/>
              </w:rPr>
              <w:t>AI disabled by default can remain a supported mode; when remote AI is enabled, user controls which structured evidence/raw captures may leave device.</w:t>
            </w:r>
          </w:p>
        </w:tc>
      </w:tr>
      <w:tr>
        <w:trPr>
          <w:cantSplit/>
        </w:trPr>
        <w:tc>
          <w:tcPr>
            <w:tcW w:type="dxa" w:w="2016"/>
            <w:tcMar>
              <w:top w:w="70" w:type="dxa"/>
              <w:start w:w="90" w:type="dxa"/>
              <w:bottom w:w="70" w:type="dxa"/>
              <w:end w:w="90" w:type="dxa"/>
            </w:tcMar>
            <w:vAlign w:val="top"/>
          </w:tcPr>
          <w:p>
            <w:pPr>
              <w:spacing w:after="0" w:before="0"/>
            </w:pPr>
            <w:r>
              <w:rPr>
                <w:sz w:val="16"/>
              </w:rPr>
              <w:t>Secrets</w:t>
            </w:r>
          </w:p>
        </w:tc>
        <w:tc>
          <w:tcPr>
            <w:tcW w:type="dxa" w:w="8784"/>
            <w:tcMar>
              <w:top w:w="70" w:type="dxa"/>
              <w:start w:w="90" w:type="dxa"/>
              <w:bottom w:w="70" w:type="dxa"/>
              <w:end w:w="90" w:type="dxa"/>
            </w:tcMar>
            <w:vAlign w:val="top"/>
          </w:tcPr>
          <w:p>
            <w:pPr>
              <w:spacing w:after="0" w:before="0"/>
            </w:pPr>
            <w:r>
              <w:rPr>
                <w:sz w:val="16"/>
              </w:rPr>
              <w:t>API keys/tokens never stored in source-controlled configuration packs or gateway plaintext logs.</w:t>
            </w:r>
          </w:p>
        </w:tc>
      </w:tr>
      <w:tr>
        <w:trPr>
          <w:cantSplit/>
        </w:trPr>
        <w:tc>
          <w:tcPr>
            <w:tcW w:type="dxa" w:w="2016"/>
            <w:shd w:fill="F5F7F9"/>
            <w:tcMar>
              <w:top w:w="70" w:type="dxa"/>
              <w:start w:w="90" w:type="dxa"/>
              <w:bottom w:w="70" w:type="dxa"/>
              <w:end w:w="90" w:type="dxa"/>
            </w:tcMar>
            <w:vAlign w:val="top"/>
          </w:tcPr>
          <w:p>
            <w:pPr>
              <w:spacing w:after="0" w:before="0"/>
            </w:pPr>
            <w:r>
              <w:rPr>
                <w:sz w:val="16"/>
              </w:rPr>
              <w:t>Exports</w:t>
            </w:r>
          </w:p>
        </w:tc>
        <w:tc>
          <w:tcPr>
            <w:tcW w:type="dxa" w:w="8784"/>
            <w:shd w:fill="F5F7F9"/>
            <w:tcMar>
              <w:top w:w="70" w:type="dxa"/>
              <w:start w:w="90" w:type="dxa"/>
              <w:bottom w:w="70" w:type="dxa"/>
              <w:end w:w="90" w:type="dxa"/>
            </w:tcMar>
            <w:vAlign w:val="top"/>
          </w:tcPr>
          <w:p>
            <w:pPr>
              <w:spacing w:after="0" w:before="0"/>
            </w:pPr>
            <w:r>
              <w:rPr>
                <w:sz w:val="16"/>
              </w:rPr>
              <w:t>Include checksums and manifest; optional redaction of VIN/location/raw trip data.</w:t>
            </w:r>
          </w:p>
        </w:tc>
      </w:tr>
      <w:tr>
        <w:trPr>
          <w:cantSplit/>
        </w:trPr>
        <w:tc>
          <w:tcPr>
            <w:tcW w:type="dxa" w:w="2016"/>
            <w:tcMar>
              <w:top w:w="70" w:type="dxa"/>
              <w:start w:w="90" w:type="dxa"/>
              <w:bottom w:w="70" w:type="dxa"/>
              <w:end w:w="90" w:type="dxa"/>
            </w:tcMar>
            <w:vAlign w:val="top"/>
          </w:tcPr>
          <w:p>
            <w:pPr>
              <w:spacing w:after="0" w:before="0"/>
            </w:pPr>
            <w:r>
              <w:rPr>
                <w:sz w:val="16"/>
              </w:rPr>
              <w:t>Audit</w:t>
            </w:r>
          </w:p>
        </w:tc>
        <w:tc>
          <w:tcPr>
            <w:tcW w:type="dxa" w:w="8784"/>
            <w:tcMar>
              <w:top w:w="70" w:type="dxa"/>
              <w:start w:w="90" w:type="dxa"/>
              <w:bottom w:w="70" w:type="dxa"/>
              <w:end w:w="90" w:type="dxa"/>
            </w:tcMar>
            <w:vAlign w:val="top"/>
          </w:tcPr>
          <w:p>
            <w:pPr>
              <w:spacing w:after="0" w:before="0"/>
            </w:pPr>
            <w:r>
              <w:rPr>
                <w:sz w:val="16"/>
              </w:rPr>
              <w:t>All firmware/config/equation activation and authoritative service-history mutations logged.</w:t>
            </w:r>
          </w:p>
        </w:tc>
      </w:tr>
      <w:tr>
        <w:trPr>
          <w:cantSplit/>
        </w:trPr>
        <w:tc>
          <w:tcPr>
            <w:tcW w:type="dxa" w:w="2016"/>
            <w:shd w:fill="F5F7F9"/>
            <w:tcMar>
              <w:top w:w="70" w:type="dxa"/>
              <w:start w:w="90" w:type="dxa"/>
              <w:bottom w:w="70" w:type="dxa"/>
              <w:end w:w="90" w:type="dxa"/>
            </w:tcMar>
            <w:vAlign w:val="top"/>
          </w:tcPr>
          <w:p>
            <w:pPr>
              <w:spacing w:after="0" w:before="0"/>
            </w:pPr>
            <w:r>
              <w:rPr>
                <w:sz w:val="16"/>
              </w:rPr>
              <w:t>Recovery</w:t>
            </w:r>
          </w:p>
        </w:tc>
        <w:tc>
          <w:tcPr>
            <w:tcW w:type="dxa" w:w="8784"/>
            <w:shd w:fill="F5F7F9"/>
            <w:tcMar>
              <w:top w:w="70" w:type="dxa"/>
              <w:start w:w="90" w:type="dxa"/>
              <w:bottom w:w="70" w:type="dxa"/>
              <w:end w:w="90" w:type="dxa"/>
            </w:tcMar>
            <w:vAlign w:val="top"/>
          </w:tcPr>
          <w:p>
            <w:pPr>
              <w:spacing w:after="0" w:before="0"/>
            </w:pPr>
            <w:r>
              <w:rPr>
                <w:sz w:val="16"/>
              </w:rPr>
              <w:t>Backup/restore and gateway rollback paths must be tested before field updates.</w:t>
            </w:r>
          </w:p>
        </w:tc>
      </w:tr>
    </w:tbl>
    <w:p>
      <w:pPr>
        <w:spacing w:after="0"/>
      </w:pPr>
    </w:p>
    <w:p>
      <w:pPr>
        <w:pStyle w:val="Heading1"/>
        <w:keepNext/>
      </w:pPr>
      <w:r>
        <w:t>18. Non-Functional Requirements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152"/>
            <w:shd w:fill="22364E"/>
            <w:tcMar>
              <w:top w:w="70" w:type="dxa"/>
              <w:start w:w="90" w:type="dxa"/>
              <w:bottom w:w="70" w:type="dxa"/>
              <w:end w:w="90" w:type="dxa"/>
            </w:tcMar>
            <w:vAlign w:val="center"/>
          </w:tcPr>
          <w:p>
            <w:r>
              <w:rPr>
                <w:b/>
                <w:color w:val="FFFFFF"/>
                <w:sz w:val="16"/>
              </w:rPr>
              <w:t>ID</w:t>
            </w:r>
          </w:p>
        </w:tc>
        <w:tc>
          <w:tcPr>
            <w:tcW w:type="dxa" w:w="1656"/>
            <w:shd w:fill="22364E"/>
            <w:tcMar>
              <w:top w:w="70" w:type="dxa"/>
              <w:start w:w="90" w:type="dxa"/>
              <w:bottom w:w="70" w:type="dxa"/>
              <w:end w:w="90" w:type="dxa"/>
            </w:tcMar>
            <w:vAlign w:val="center"/>
          </w:tcPr>
          <w:p>
            <w:r>
              <w:rPr>
                <w:b/>
                <w:color w:val="FFFFFF"/>
                <w:sz w:val="16"/>
              </w:rPr>
              <w:t>Category</w:t>
            </w:r>
          </w:p>
        </w:tc>
        <w:tc>
          <w:tcPr>
            <w:tcW w:type="dxa" w:w="7992"/>
            <w:shd w:fill="22364E"/>
            <w:tcMar>
              <w:top w:w="70" w:type="dxa"/>
              <w:start w:w="90" w:type="dxa"/>
              <w:bottom w:w="70" w:type="dxa"/>
              <w:end w:w="90" w:type="dxa"/>
            </w:tcMar>
            <w:vAlign w:val="center"/>
          </w:tcPr>
          <w:p>
            <w:r>
              <w:rPr>
                <w:b/>
                <w:color w:val="FFFFFF"/>
                <w:sz w:val="16"/>
              </w:rPr>
              <w:t>Requirement</w:t>
            </w:r>
          </w:p>
        </w:tc>
      </w:tr>
      <w:tr>
        <w:trPr>
          <w:cantSplit/>
        </w:trPr>
        <w:tc>
          <w:tcPr>
            <w:tcW w:type="dxa" w:w="1152"/>
            <w:tcMar>
              <w:top w:w="70" w:type="dxa"/>
              <w:start w:w="90" w:type="dxa"/>
              <w:bottom w:w="70" w:type="dxa"/>
              <w:end w:w="90" w:type="dxa"/>
            </w:tcMar>
            <w:vAlign w:val="top"/>
          </w:tcPr>
          <w:p>
            <w:pPr>
              <w:spacing w:after="0" w:before="0"/>
            </w:pPr>
            <w:r>
              <w:rPr>
                <w:sz w:val="16"/>
              </w:rPr>
              <w:t>NFR-001</w:t>
            </w:r>
          </w:p>
        </w:tc>
        <w:tc>
          <w:tcPr>
            <w:tcW w:type="dxa" w:w="1656"/>
            <w:tcMar>
              <w:top w:w="70" w:type="dxa"/>
              <w:start w:w="90" w:type="dxa"/>
              <w:bottom w:w="70" w:type="dxa"/>
              <w:end w:w="90" w:type="dxa"/>
            </w:tcMar>
            <w:vAlign w:val="top"/>
          </w:tcPr>
          <w:p>
            <w:pPr>
              <w:spacing w:after="0" w:before="0"/>
            </w:pPr>
            <w:r>
              <w:rPr>
                <w:sz w:val="16"/>
              </w:rPr>
              <w:t>Availability</w:t>
            </w:r>
          </w:p>
        </w:tc>
        <w:tc>
          <w:tcPr>
            <w:tcW w:type="dxa" w:w="7992"/>
            <w:tcMar>
              <w:top w:w="70" w:type="dxa"/>
              <w:start w:w="90" w:type="dxa"/>
              <w:bottom w:w="70" w:type="dxa"/>
              <w:end w:w="90" w:type="dxa"/>
            </w:tcMar>
            <w:vAlign w:val="top"/>
          </w:tcPr>
          <w:p>
            <w:pPr>
              <w:spacing w:after="0" w:before="0"/>
            </w:pPr>
            <w:r>
              <w:rPr>
                <w:sz w:val="16"/>
              </w:rPr>
              <w:t>Android app must launch and show last known vehicle state even when gateway is disconnected; stale state visibly marked.</w:t>
            </w:r>
          </w:p>
        </w:tc>
      </w:tr>
      <w:tr>
        <w:trPr>
          <w:cantSplit/>
        </w:trPr>
        <w:tc>
          <w:tcPr>
            <w:tcW w:type="dxa" w:w="1152"/>
            <w:shd w:fill="F5F7F9"/>
            <w:tcMar>
              <w:top w:w="70" w:type="dxa"/>
              <w:start w:w="90" w:type="dxa"/>
              <w:bottom w:w="70" w:type="dxa"/>
              <w:end w:w="90" w:type="dxa"/>
            </w:tcMar>
            <w:vAlign w:val="top"/>
          </w:tcPr>
          <w:p>
            <w:pPr>
              <w:spacing w:after="0" w:before="0"/>
            </w:pPr>
            <w:r>
              <w:rPr>
                <w:sz w:val="16"/>
              </w:rPr>
              <w:t>NFR-002</w:t>
            </w:r>
          </w:p>
        </w:tc>
        <w:tc>
          <w:tcPr>
            <w:tcW w:type="dxa" w:w="1656"/>
            <w:shd w:fill="F5F7F9"/>
            <w:tcMar>
              <w:top w:w="70" w:type="dxa"/>
              <w:start w:w="90" w:type="dxa"/>
              <w:bottom w:w="70" w:type="dxa"/>
              <w:end w:w="90" w:type="dxa"/>
            </w:tcMar>
            <w:vAlign w:val="top"/>
          </w:tcPr>
          <w:p>
            <w:pPr>
              <w:spacing w:after="0" w:before="0"/>
            </w:pPr>
            <w:r>
              <w:rPr>
                <w:sz w:val="16"/>
              </w:rPr>
              <w:t>Startup</w:t>
            </w:r>
          </w:p>
        </w:tc>
        <w:tc>
          <w:tcPr>
            <w:tcW w:type="dxa" w:w="7992"/>
            <w:shd w:fill="F5F7F9"/>
            <w:tcMar>
              <w:top w:w="70" w:type="dxa"/>
              <w:start w:w="90" w:type="dxa"/>
              <w:bottom w:w="70" w:type="dxa"/>
              <w:end w:w="90" w:type="dxa"/>
            </w:tcMar>
            <w:vAlign w:val="top"/>
          </w:tcPr>
          <w:p>
            <w:pPr>
              <w:spacing w:after="0" w:before="0"/>
            </w:pPr>
            <w:r>
              <w:rPr>
                <w:sz w:val="16"/>
              </w:rPr>
              <w:t>Gateway and Android ingestion must recover automatically after normal power cycles without manual re-pairing under the same trusted-device configuration.</w:t>
            </w:r>
          </w:p>
        </w:tc>
      </w:tr>
      <w:tr>
        <w:trPr>
          <w:cantSplit/>
        </w:trPr>
        <w:tc>
          <w:tcPr>
            <w:tcW w:type="dxa" w:w="1152"/>
            <w:tcMar>
              <w:top w:w="70" w:type="dxa"/>
              <w:start w:w="90" w:type="dxa"/>
              <w:bottom w:w="70" w:type="dxa"/>
              <w:end w:w="90" w:type="dxa"/>
            </w:tcMar>
            <w:vAlign w:val="top"/>
          </w:tcPr>
          <w:p>
            <w:pPr>
              <w:spacing w:after="0" w:before="0"/>
            </w:pPr>
            <w:r>
              <w:rPr>
                <w:sz w:val="16"/>
              </w:rPr>
              <w:t>NFR-003</w:t>
            </w:r>
          </w:p>
        </w:tc>
        <w:tc>
          <w:tcPr>
            <w:tcW w:type="dxa" w:w="1656"/>
            <w:tcMar>
              <w:top w:w="70" w:type="dxa"/>
              <w:start w:w="90" w:type="dxa"/>
              <w:bottom w:w="70" w:type="dxa"/>
              <w:end w:w="90" w:type="dxa"/>
            </w:tcMar>
            <w:vAlign w:val="top"/>
          </w:tcPr>
          <w:p>
            <w:pPr>
              <w:spacing w:after="0" w:before="0"/>
            </w:pPr>
            <w:r>
              <w:rPr>
                <w:sz w:val="16"/>
              </w:rPr>
              <w:t>Latency</w:t>
            </w:r>
          </w:p>
        </w:tc>
        <w:tc>
          <w:tcPr>
            <w:tcW w:type="dxa" w:w="7992"/>
            <w:tcMar>
              <w:top w:w="70" w:type="dxa"/>
              <w:start w:w="90" w:type="dxa"/>
              <w:bottom w:w="70" w:type="dxa"/>
              <w:end w:w="90" w:type="dxa"/>
            </w:tcMar>
            <w:vAlign w:val="top"/>
          </w:tcPr>
          <w:p>
            <w:pPr>
              <w:spacing w:after="0" w:before="0"/>
            </w:pPr>
            <w:r>
              <w:rPr>
                <w:sz w:val="16"/>
              </w:rPr>
              <w:t>Live dashboard target: routine live signal updates visible within 500 ms of receipt at Android; safety/critical UI path measured separately.</w:t>
            </w:r>
          </w:p>
        </w:tc>
      </w:tr>
      <w:tr>
        <w:trPr>
          <w:cantSplit/>
        </w:trPr>
        <w:tc>
          <w:tcPr>
            <w:tcW w:type="dxa" w:w="1152"/>
            <w:shd w:fill="F5F7F9"/>
            <w:tcMar>
              <w:top w:w="70" w:type="dxa"/>
              <w:start w:w="90" w:type="dxa"/>
              <w:bottom w:w="70" w:type="dxa"/>
              <w:end w:w="90" w:type="dxa"/>
            </w:tcMar>
            <w:vAlign w:val="top"/>
          </w:tcPr>
          <w:p>
            <w:pPr>
              <w:spacing w:after="0" w:before="0"/>
            </w:pPr>
            <w:r>
              <w:rPr>
                <w:sz w:val="16"/>
              </w:rPr>
              <w:t>NFR-004</w:t>
            </w:r>
          </w:p>
        </w:tc>
        <w:tc>
          <w:tcPr>
            <w:tcW w:type="dxa" w:w="1656"/>
            <w:shd w:fill="F5F7F9"/>
            <w:tcMar>
              <w:top w:w="70" w:type="dxa"/>
              <w:start w:w="90" w:type="dxa"/>
              <w:bottom w:w="70" w:type="dxa"/>
              <w:end w:w="90" w:type="dxa"/>
            </w:tcMar>
            <w:vAlign w:val="top"/>
          </w:tcPr>
          <w:p>
            <w:pPr>
              <w:spacing w:after="0" w:before="0"/>
            </w:pPr>
            <w:r>
              <w:rPr>
                <w:sz w:val="16"/>
              </w:rPr>
              <w:t>Sampling integrity</w:t>
            </w:r>
          </w:p>
        </w:tc>
        <w:tc>
          <w:tcPr>
            <w:tcW w:type="dxa" w:w="7992"/>
            <w:shd w:fill="F5F7F9"/>
            <w:tcMar>
              <w:top w:w="70" w:type="dxa"/>
              <w:start w:w="90" w:type="dxa"/>
              <w:bottom w:w="70" w:type="dxa"/>
              <w:end w:w="90" w:type="dxa"/>
            </w:tcMar>
            <w:vAlign w:val="top"/>
          </w:tcPr>
          <w:p>
            <w:pPr>
              <w:spacing w:after="0" w:before="0"/>
            </w:pPr>
            <w:r>
              <w:rPr>
                <w:sz w:val="16"/>
              </w:rPr>
              <w:t>Every source tracks expected cadence, observed cadence, dropped/late samples and stale timeout.</w:t>
            </w:r>
          </w:p>
        </w:tc>
      </w:tr>
      <w:tr>
        <w:trPr>
          <w:cantSplit/>
        </w:trPr>
        <w:tc>
          <w:tcPr>
            <w:tcW w:type="dxa" w:w="1152"/>
            <w:tcMar>
              <w:top w:w="70" w:type="dxa"/>
              <w:start w:w="90" w:type="dxa"/>
              <w:bottom w:w="70" w:type="dxa"/>
              <w:end w:w="90" w:type="dxa"/>
            </w:tcMar>
            <w:vAlign w:val="top"/>
          </w:tcPr>
          <w:p>
            <w:pPr>
              <w:spacing w:after="0" w:before="0"/>
            </w:pPr>
            <w:r>
              <w:rPr>
                <w:sz w:val="16"/>
              </w:rPr>
              <w:t>NFR-005</w:t>
            </w:r>
          </w:p>
        </w:tc>
        <w:tc>
          <w:tcPr>
            <w:tcW w:type="dxa" w:w="1656"/>
            <w:tcMar>
              <w:top w:w="70" w:type="dxa"/>
              <w:start w:w="90" w:type="dxa"/>
              <w:bottom w:w="70" w:type="dxa"/>
              <w:end w:w="90" w:type="dxa"/>
            </w:tcMar>
            <w:vAlign w:val="top"/>
          </w:tcPr>
          <w:p>
            <w:pPr>
              <w:spacing w:after="0" w:before="0"/>
            </w:pPr>
            <w:r>
              <w:rPr>
                <w:sz w:val="16"/>
              </w:rPr>
              <w:t>Time integrity</w:t>
            </w:r>
          </w:p>
        </w:tc>
        <w:tc>
          <w:tcPr>
            <w:tcW w:type="dxa" w:w="7992"/>
            <w:tcMar>
              <w:top w:w="70" w:type="dxa"/>
              <w:start w:w="90" w:type="dxa"/>
              <w:bottom w:w="70" w:type="dxa"/>
              <w:end w:w="90" w:type="dxa"/>
            </w:tcMar>
            <w:vAlign w:val="top"/>
          </w:tcPr>
          <w:p>
            <w:pPr>
              <w:spacing w:after="0" w:before="0"/>
            </w:pPr>
            <w:r>
              <w:rPr>
                <w:sz w:val="16"/>
              </w:rPr>
              <w:t>Monotonic timestamps used for intervals/integration; wall-clock changes must not corrupt duration calculations.</w:t>
            </w:r>
          </w:p>
        </w:tc>
      </w:tr>
      <w:tr>
        <w:trPr>
          <w:cantSplit/>
        </w:trPr>
        <w:tc>
          <w:tcPr>
            <w:tcW w:type="dxa" w:w="1152"/>
            <w:shd w:fill="F5F7F9"/>
            <w:tcMar>
              <w:top w:w="70" w:type="dxa"/>
              <w:start w:w="90" w:type="dxa"/>
              <w:bottom w:w="70" w:type="dxa"/>
              <w:end w:w="90" w:type="dxa"/>
            </w:tcMar>
            <w:vAlign w:val="top"/>
          </w:tcPr>
          <w:p>
            <w:pPr>
              <w:spacing w:after="0" w:before="0"/>
            </w:pPr>
            <w:r>
              <w:rPr>
                <w:sz w:val="16"/>
              </w:rPr>
              <w:t>NFR-006</w:t>
            </w:r>
          </w:p>
        </w:tc>
        <w:tc>
          <w:tcPr>
            <w:tcW w:type="dxa" w:w="1656"/>
            <w:shd w:fill="F5F7F9"/>
            <w:tcMar>
              <w:top w:w="70" w:type="dxa"/>
              <w:start w:w="90" w:type="dxa"/>
              <w:bottom w:w="70" w:type="dxa"/>
              <w:end w:w="90" w:type="dxa"/>
            </w:tcMar>
            <w:vAlign w:val="top"/>
          </w:tcPr>
          <w:p>
            <w:pPr>
              <w:spacing w:after="0" w:before="0"/>
            </w:pPr>
            <w:r>
              <w:rPr>
                <w:sz w:val="16"/>
              </w:rPr>
              <w:t>Data durability</w:t>
            </w:r>
          </w:p>
        </w:tc>
        <w:tc>
          <w:tcPr>
            <w:tcW w:type="dxa" w:w="7992"/>
            <w:shd w:fill="F5F7F9"/>
            <w:tcMar>
              <w:top w:w="70" w:type="dxa"/>
              <w:start w:w="90" w:type="dxa"/>
              <w:bottom w:w="70" w:type="dxa"/>
              <w:end w:w="90" w:type="dxa"/>
            </w:tcMar>
            <w:vAlign w:val="top"/>
          </w:tcPr>
          <w:p>
            <w:pPr>
              <w:spacing w:after="0" w:before="0"/>
            </w:pPr>
            <w:r>
              <w:rPr>
                <w:sz w:val="16"/>
              </w:rPr>
              <w:t>Accepted maintenance, inspection, lifecycle, equation and audit objects are transactionally durable.</w:t>
            </w:r>
          </w:p>
        </w:tc>
      </w:tr>
      <w:tr>
        <w:trPr>
          <w:cantSplit/>
        </w:trPr>
        <w:tc>
          <w:tcPr>
            <w:tcW w:type="dxa" w:w="1152"/>
            <w:tcMar>
              <w:top w:w="70" w:type="dxa"/>
              <w:start w:w="90" w:type="dxa"/>
              <w:bottom w:w="70" w:type="dxa"/>
              <w:end w:w="90" w:type="dxa"/>
            </w:tcMar>
            <w:vAlign w:val="top"/>
          </w:tcPr>
          <w:p>
            <w:pPr>
              <w:spacing w:after="0" w:before="0"/>
            </w:pPr>
            <w:r>
              <w:rPr>
                <w:sz w:val="16"/>
              </w:rPr>
              <w:t>NFR-007</w:t>
            </w:r>
          </w:p>
        </w:tc>
        <w:tc>
          <w:tcPr>
            <w:tcW w:type="dxa" w:w="1656"/>
            <w:tcMar>
              <w:top w:w="70" w:type="dxa"/>
              <w:start w:w="90" w:type="dxa"/>
              <w:bottom w:w="70" w:type="dxa"/>
              <w:end w:w="90" w:type="dxa"/>
            </w:tcMar>
            <w:vAlign w:val="top"/>
          </w:tcPr>
          <w:p>
            <w:pPr>
              <w:spacing w:after="0" w:before="0"/>
            </w:pPr>
            <w:r>
              <w:rPr>
                <w:sz w:val="16"/>
              </w:rPr>
              <w:t>Replay determinism</w:t>
            </w:r>
          </w:p>
        </w:tc>
        <w:tc>
          <w:tcPr>
            <w:tcW w:type="dxa" w:w="7992"/>
            <w:tcMar>
              <w:top w:w="70" w:type="dxa"/>
              <w:start w:w="90" w:type="dxa"/>
              <w:bottom w:w="70" w:type="dxa"/>
              <w:end w:w="90" w:type="dxa"/>
            </w:tcMar>
            <w:vAlign w:val="top"/>
          </w:tcPr>
          <w:p>
            <w:pPr>
              <w:spacing w:after="0" w:before="0"/>
            </w:pPr>
            <w:r>
              <w:rPr>
                <w:sz w:val="16"/>
              </w:rPr>
              <w:t>Same capture + same signal/equation/config versions produce the same derived output within declared numeric tolerance.</w:t>
            </w:r>
          </w:p>
        </w:tc>
      </w:tr>
      <w:tr>
        <w:trPr>
          <w:cantSplit/>
        </w:trPr>
        <w:tc>
          <w:tcPr>
            <w:tcW w:type="dxa" w:w="1152"/>
            <w:shd w:fill="F5F7F9"/>
            <w:tcMar>
              <w:top w:w="70" w:type="dxa"/>
              <w:start w:w="90" w:type="dxa"/>
              <w:bottom w:w="70" w:type="dxa"/>
              <w:end w:w="90" w:type="dxa"/>
            </w:tcMar>
            <w:vAlign w:val="top"/>
          </w:tcPr>
          <w:p>
            <w:pPr>
              <w:spacing w:after="0" w:before="0"/>
            </w:pPr>
            <w:r>
              <w:rPr>
                <w:sz w:val="16"/>
              </w:rPr>
              <w:t>NFR-008</w:t>
            </w:r>
          </w:p>
        </w:tc>
        <w:tc>
          <w:tcPr>
            <w:tcW w:type="dxa" w:w="1656"/>
            <w:shd w:fill="F5F7F9"/>
            <w:tcMar>
              <w:top w:w="70" w:type="dxa"/>
              <w:start w:w="90" w:type="dxa"/>
              <w:bottom w:w="70" w:type="dxa"/>
              <w:end w:w="90" w:type="dxa"/>
            </w:tcMar>
            <w:vAlign w:val="top"/>
          </w:tcPr>
          <w:p>
            <w:pPr>
              <w:spacing w:after="0" w:before="0"/>
            </w:pPr>
            <w:r>
              <w:rPr>
                <w:sz w:val="16"/>
              </w:rPr>
              <w:t>Storage control</w:t>
            </w:r>
          </w:p>
        </w:tc>
        <w:tc>
          <w:tcPr>
            <w:tcW w:type="dxa" w:w="7992"/>
            <w:shd w:fill="F5F7F9"/>
            <w:tcMar>
              <w:top w:w="70" w:type="dxa"/>
              <w:start w:w="90" w:type="dxa"/>
              <w:bottom w:w="70" w:type="dxa"/>
              <w:end w:w="90" w:type="dxa"/>
            </w:tcMar>
            <w:vAlign w:val="top"/>
          </w:tcPr>
          <w:p>
            <w:pPr>
              <w:spacing w:after="0" w:before="0"/>
            </w:pPr>
            <w:r>
              <w:rPr>
                <w:sz w:val="16"/>
              </w:rPr>
              <w:t>Raw high-rate capture retention is bounded; user-visible permanent history remains small enough for multi-year retention.</w:t>
            </w:r>
          </w:p>
        </w:tc>
      </w:tr>
      <w:tr>
        <w:trPr>
          <w:cantSplit/>
        </w:trPr>
        <w:tc>
          <w:tcPr>
            <w:tcW w:type="dxa" w:w="1152"/>
            <w:tcMar>
              <w:top w:w="70" w:type="dxa"/>
              <w:start w:w="90" w:type="dxa"/>
              <w:bottom w:w="70" w:type="dxa"/>
              <w:end w:w="90" w:type="dxa"/>
            </w:tcMar>
            <w:vAlign w:val="top"/>
          </w:tcPr>
          <w:p>
            <w:pPr>
              <w:spacing w:after="0" w:before="0"/>
            </w:pPr>
            <w:r>
              <w:rPr>
                <w:sz w:val="16"/>
              </w:rPr>
              <w:t>NFR-009</w:t>
            </w:r>
          </w:p>
        </w:tc>
        <w:tc>
          <w:tcPr>
            <w:tcW w:type="dxa" w:w="1656"/>
            <w:tcMar>
              <w:top w:w="70" w:type="dxa"/>
              <w:start w:w="90" w:type="dxa"/>
              <w:bottom w:w="70" w:type="dxa"/>
              <w:end w:w="90" w:type="dxa"/>
            </w:tcMar>
            <w:vAlign w:val="top"/>
          </w:tcPr>
          <w:p>
            <w:pPr>
              <w:spacing w:after="0" w:before="0"/>
            </w:pPr>
            <w:r>
              <w:rPr>
                <w:sz w:val="16"/>
              </w:rPr>
              <w:t>Power</w:t>
            </w:r>
          </w:p>
        </w:tc>
        <w:tc>
          <w:tcPr>
            <w:tcW w:type="dxa" w:w="7992"/>
            <w:tcMar>
              <w:top w:w="70" w:type="dxa"/>
              <w:start w:w="90" w:type="dxa"/>
              <w:bottom w:w="70" w:type="dxa"/>
              <w:end w:w="90" w:type="dxa"/>
            </w:tcMar>
            <w:vAlign w:val="top"/>
          </w:tcPr>
          <w:p>
            <w:pPr>
              <w:spacing w:after="0" w:before="0"/>
            </w:pPr>
            <w:r>
              <w:rPr>
                <w:sz w:val="16"/>
              </w:rPr>
              <w:t>Gateway must have a defined sleep/power strategy and report power state; installation must avoid excessive parked battery drain.</w:t>
            </w:r>
          </w:p>
        </w:tc>
      </w:tr>
      <w:tr>
        <w:trPr>
          <w:cantSplit/>
        </w:trPr>
        <w:tc>
          <w:tcPr>
            <w:tcW w:type="dxa" w:w="1152"/>
            <w:shd w:fill="F5F7F9"/>
            <w:tcMar>
              <w:top w:w="70" w:type="dxa"/>
              <w:start w:w="90" w:type="dxa"/>
              <w:bottom w:w="70" w:type="dxa"/>
              <w:end w:w="90" w:type="dxa"/>
            </w:tcMar>
            <w:vAlign w:val="top"/>
          </w:tcPr>
          <w:p>
            <w:pPr>
              <w:spacing w:after="0" w:before="0"/>
            </w:pPr>
            <w:r>
              <w:rPr>
                <w:sz w:val="16"/>
              </w:rPr>
              <w:t>NFR-010</w:t>
            </w:r>
          </w:p>
        </w:tc>
        <w:tc>
          <w:tcPr>
            <w:tcW w:type="dxa" w:w="1656"/>
            <w:shd w:fill="F5F7F9"/>
            <w:tcMar>
              <w:top w:w="70" w:type="dxa"/>
              <w:start w:w="90" w:type="dxa"/>
              <w:bottom w:w="70" w:type="dxa"/>
              <w:end w:w="90" w:type="dxa"/>
            </w:tcMar>
            <w:vAlign w:val="top"/>
          </w:tcPr>
          <w:p>
            <w:pPr>
              <w:spacing w:after="0" w:before="0"/>
            </w:pPr>
            <w:r>
              <w:rPr>
                <w:sz w:val="16"/>
              </w:rPr>
              <w:t>Thermal</w:t>
            </w:r>
          </w:p>
        </w:tc>
        <w:tc>
          <w:tcPr>
            <w:tcW w:type="dxa" w:w="7992"/>
            <w:shd w:fill="F5F7F9"/>
            <w:tcMar>
              <w:top w:w="70" w:type="dxa"/>
              <w:start w:w="90" w:type="dxa"/>
              <w:bottom w:w="70" w:type="dxa"/>
              <w:end w:w="90" w:type="dxa"/>
            </w:tcMar>
            <w:vAlign w:val="top"/>
          </w:tcPr>
          <w:p>
            <w:pPr>
              <w:spacing w:after="0" w:before="0"/>
            </w:pPr>
            <w:r>
              <w:rPr>
                <w:sz w:val="16"/>
              </w:rPr>
              <w:t>Gateway records internal temperature when hardware supports it and survives expected in-cabin/vehicle installation conditions selected during hardware design.</w:t>
            </w:r>
          </w:p>
        </w:tc>
      </w:tr>
      <w:tr>
        <w:trPr>
          <w:cantSplit/>
        </w:trPr>
        <w:tc>
          <w:tcPr>
            <w:tcW w:type="dxa" w:w="1152"/>
            <w:tcMar>
              <w:top w:w="70" w:type="dxa"/>
              <w:start w:w="90" w:type="dxa"/>
              <w:bottom w:w="70" w:type="dxa"/>
              <w:end w:w="90" w:type="dxa"/>
            </w:tcMar>
            <w:vAlign w:val="top"/>
          </w:tcPr>
          <w:p>
            <w:pPr>
              <w:spacing w:after="0" w:before="0"/>
            </w:pPr>
            <w:r>
              <w:rPr>
                <w:sz w:val="16"/>
              </w:rPr>
              <w:t>NFR-011</w:t>
            </w:r>
          </w:p>
        </w:tc>
        <w:tc>
          <w:tcPr>
            <w:tcW w:type="dxa" w:w="1656"/>
            <w:tcMar>
              <w:top w:w="70" w:type="dxa"/>
              <w:start w:w="90" w:type="dxa"/>
              <w:bottom w:w="70" w:type="dxa"/>
              <w:end w:w="90" w:type="dxa"/>
            </w:tcMar>
            <w:vAlign w:val="top"/>
          </w:tcPr>
          <w:p>
            <w:pPr>
              <w:spacing w:after="0" w:before="0"/>
            </w:pPr>
            <w:r>
              <w:rPr>
                <w:sz w:val="16"/>
              </w:rPr>
              <w:t>Resilience</w:t>
            </w:r>
          </w:p>
        </w:tc>
        <w:tc>
          <w:tcPr>
            <w:tcW w:type="dxa" w:w="7992"/>
            <w:tcMar>
              <w:top w:w="70" w:type="dxa"/>
              <w:start w:w="90" w:type="dxa"/>
              <w:bottom w:w="70" w:type="dxa"/>
              <w:end w:w="90" w:type="dxa"/>
            </w:tcMar>
            <w:vAlign w:val="top"/>
          </w:tcPr>
          <w:p>
            <w:pPr>
              <w:spacing w:after="0" w:before="0"/>
            </w:pPr>
            <w:r>
              <w:rPr>
                <w:sz w:val="16"/>
              </w:rPr>
              <w:t>Bus-off/transport disconnect/storage-full scenarios degrade gracefully and generate gateway-health events rather than corrupting vehicle health.</w:t>
            </w:r>
          </w:p>
        </w:tc>
      </w:tr>
      <w:tr>
        <w:trPr>
          <w:cantSplit/>
        </w:trPr>
        <w:tc>
          <w:tcPr>
            <w:tcW w:type="dxa" w:w="1152"/>
            <w:shd w:fill="F5F7F9"/>
            <w:tcMar>
              <w:top w:w="70" w:type="dxa"/>
              <w:start w:w="90" w:type="dxa"/>
              <w:bottom w:w="70" w:type="dxa"/>
              <w:end w:w="90" w:type="dxa"/>
            </w:tcMar>
            <w:vAlign w:val="top"/>
          </w:tcPr>
          <w:p>
            <w:pPr>
              <w:spacing w:after="0" w:before="0"/>
            </w:pPr>
            <w:r>
              <w:rPr>
                <w:sz w:val="16"/>
              </w:rPr>
              <w:t>NFR-012</w:t>
            </w:r>
          </w:p>
        </w:tc>
        <w:tc>
          <w:tcPr>
            <w:tcW w:type="dxa" w:w="1656"/>
            <w:shd w:fill="F5F7F9"/>
            <w:tcMar>
              <w:top w:w="70" w:type="dxa"/>
              <w:start w:w="90" w:type="dxa"/>
              <w:bottom w:w="70" w:type="dxa"/>
              <w:end w:w="90" w:type="dxa"/>
            </w:tcMar>
            <w:vAlign w:val="top"/>
          </w:tcPr>
          <w:p>
            <w:pPr>
              <w:spacing w:after="0" w:before="0"/>
            </w:pPr>
            <w:r>
              <w:rPr>
                <w:sz w:val="16"/>
              </w:rPr>
              <w:t>Usability</w:t>
            </w:r>
          </w:p>
        </w:tc>
        <w:tc>
          <w:tcPr>
            <w:tcW w:type="dxa" w:w="7992"/>
            <w:shd w:fill="F5F7F9"/>
            <w:tcMar>
              <w:top w:w="70" w:type="dxa"/>
              <w:start w:w="90" w:type="dxa"/>
              <w:bottom w:w="70" w:type="dxa"/>
              <w:end w:w="90" w:type="dxa"/>
            </w:tcMar>
            <w:vAlign w:val="top"/>
          </w:tcPr>
          <w:p>
            <w:pPr>
              <w:spacing w:after="0" w:before="0"/>
            </w:pPr>
            <w:r>
              <w:rPr>
                <w:sz w:val="16"/>
              </w:rPr>
              <w:t>Critical owner workflows — see due maintenance, explain a finding, add service, add inspection — require no developer tools.</w:t>
            </w:r>
          </w:p>
        </w:tc>
      </w:tr>
      <w:tr>
        <w:trPr>
          <w:cantSplit/>
        </w:trPr>
        <w:tc>
          <w:tcPr>
            <w:tcW w:type="dxa" w:w="1152"/>
            <w:tcMar>
              <w:top w:w="70" w:type="dxa"/>
              <w:start w:w="90" w:type="dxa"/>
              <w:bottom w:w="70" w:type="dxa"/>
              <w:end w:w="90" w:type="dxa"/>
            </w:tcMar>
            <w:vAlign w:val="top"/>
          </w:tcPr>
          <w:p>
            <w:pPr>
              <w:spacing w:after="0" w:before="0"/>
            </w:pPr>
            <w:r>
              <w:rPr>
                <w:sz w:val="16"/>
              </w:rPr>
              <w:t>NFR-013</w:t>
            </w:r>
          </w:p>
        </w:tc>
        <w:tc>
          <w:tcPr>
            <w:tcW w:type="dxa" w:w="1656"/>
            <w:tcMar>
              <w:top w:w="70" w:type="dxa"/>
              <w:start w:w="90" w:type="dxa"/>
              <w:bottom w:w="70" w:type="dxa"/>
              <w:end w:w="90" w:type="dxa"/>
            </w:tcMar>
            <w:vAlign w:val="top"/>
          </w:tcPr>
          <w:p>
            <w:pPr>
              <w:spacing w:after="0" w:before="0"/>
            </w:pPr>
            <w:r>
              <w:rPr>
                <w:sz w:val="16"/>
              </w:rPr>
              <w:t>Accessibility</w:t>
            </w:r>
          </w:p>
        </w:tc>
        <w:tc>
          <w:tcPr>
            <w:tcW w:type="dxa" w:w="7992"/>
            <w:tcMar>
              <w:top w:w="70" w:type="dxa"/>
              <w:start w:w="90" w:type="dxa"/>
              <w:bottom w:w="70" w:type="dxa"/>
              <w:end w:w="90" w:type="dxa"/>
            </w:tcMar>
            <w:vAlign w:val="top"/>
          </w:tcPr>
          <w:p>
            <w:pPr>
              <w:spacing w:after="0" w:before="0"/>
            </w:pPr>
            <w:r>
              <w:rPr>
                <w:sz w:val="16"/>
              </w:rPr>
              <w:t>Text scales reasonably; meaning is not encoded by color alone; touch targets meet Android accessibility guidance where practical for the installed display.</w:t>
            </w:r>
          </w:p>
        </w:tc>
      </w:tr>
      <w:tr>
        <w:trPr>
          <w:cantSplit/>
        </w:trPr>
        <w:tc>
          <w:tcPr>
            <w:tcW w:type="dxa" w:w="1152"/>
            <w:shd w:fill="F5F7F9"/>
            <w:tcMar>
              <w:top w:w="70" w:type="dxa"/>
              <w:start w:w="90" w:type="dxa"/>
              <w:bottom w:w="70" w:type="dxa"/>
              <w:end w:w="90" w:type="dxa"/>
            </w:tcMar>
            <w:vAlign w:val="top"/>
          </w:tcPr>
          <w:p>
            <w:pPr>
              <w:spacing w:after="0" w:before="0"/>
            </w:pPr>
            <w:r>
              <w:rPr>
                <w:sz w:val="16"/>
              </w:rPr>
              <w:t>NFR-014</w:t>
            </w:r>
          </w:p>
        </w:tc>
        <w:tc>
          <w:tcPr>
            <w:tcW w:type="dxa" w:w="1656"/>
            <w:shd w:fill="F5F7F9"/>
            <w:tcMar>
              <w:top w:w="70" w:type="dxa"/>
              <w:start w:w="90" w:type="dxa"/>
              <w:bottom w:w="70" w:type="dxa"/>
              <w:end w:w="90" w:type="dxa"/>
            </w:tcMar>
            <w:vAlign w:val="top"/>
          </w:tcPr>
          <w:p>
            <w:pPr>
              <w:spacing w:after="0" w:before="0"/>
            </w:pPr>
            <w:r>
              <w:rPr>
                <w:sz w:val="16"/>
              </w:rPr>
              <w:t>Observability</w:t>
            </w:r>
          </w:p>
        </w:tc>
        <w:tc>
          <w:tcPr>
            <w:tcW w:type="dxa" w:w="7992"/>
            <w:shd w:fill="F5F7F9"/>
            <w:tcMar>
              <w:top w:w="70" w:type="dxa"/>
              <w:start w:w="90" w:type="dxa"/>
              <w:bottom w:w="70" w:type="dxa"/>
              <w:end w:w="90" w:type="dxa"/>
            </w:tcMar>
            <w:vAlign w:val="top"/>
          </w:tcPr>
          <w:p>
            <w:pPr>
              <w:spacing w:after="0" w:before="0"/>
            </w:pPr>
            <w:r>
              <w:rPr>
                <w:sz w:val="16"/>
              </w:rPr>
              <w:t>Gateway and Android expose structured logs, counters and version info sufficient to diagnose missing data without attaching a debugger.</w:t>
            </w:r>
          </w:p>
        </w:tc>
      </w:tr>
      <w:tr>
        <w:trPr>
          <w:cantSplit/>
        </w:trPr>
        <w:tc>
          <w:tcPr>
            <w:tcW w:type="dxa" w:w="1152"/>
            <w:tcMar>
              <w:top w:w="70" w:type="dxa"/>
              <w:start w:w="90" w:type="dxa"/>
              <w:bottom w:w="70" w:type="dxa"/>
              <w:end w:w="90" w:type="dxa"/>
            </w:tcMar>
            <w:vAlign w:val="top"/>
          </w:tcPr>
          <w:p>
            <w:pPr>
              <w:spacing w:after="0" w:before="0"/>
            </w:pPr>
            <w:r>
              <w:rPr>
                <w:sz w:val="16"/>
              </w:rPr>
              <w:t>NFR-015</w:t>
            </w:r>
          </w:p>
        </w:tc>
        <w:tc>
          <w:tcPr>
            <w:tcW w:type="dxa" w:w="1656"/>
            <w:tcMar>
              <w:top w:w="70" w:type="dxa"/>
              <w:start w:w="90" w:type="dxa"/>
              <w:bottom w:w="70" w:type="dxa"/>
              <w:end w:w="90" w:type="dxa"/>
            </w:tcMar>
            <w:vAlign w:val="top"/>
          </w:tcPr>
          <w:p>
            <w:pPr>
              <w:spacing w:after="0" w:before="0"/>
            </w:pPr>
            <w:r>
              <w:rPr>
                <w:sz w:val="16"/>
              </w:rPr>
              <w:t>Compatibility</w:t>
            </w:r>
          </w:p>
        </w:tc>
        <w:tc>
          <w:tcPr>
            <w:tcW w:type="dxa" w:w="7992"/>
            <w:tcMar>
              <w:top w:w="70" w:type="dxa"/>
              <w:start w:w="90" w:type="dxa"/>
              <w:bottom w:w="70" w:type="dxa"/>
              <w:end w:w="90" w:type="dxa"/>
            </w:tcMar>
            <w:vAlign w:val="top"/>
          </w:tcPr>
          <w:p>
            <w:pPr>
              <w:spacing w:after="0" w:before="0"/>
            </w:pPr>
            <w:r>
              <w:rPr>
                <w:sz w:val="16"/>
              </w:rPr>
              <w:t>Signal/equation/config packs declare minimum/maximum compatible app and firmware versions.</w:t>
            </w:r>
          </w:p>
        </w:tc>
      </w:tr>
      <w:tr>
        <w:trPr>
          <w:cantSplit/>
        </w:trPr>
        <w:tc>
          <w:tcPr>
            <w:tcW w:type="dxa" w:w="1152"/>
            <w:shd w:fill="F5F7F9"/>
            <w:tcMar>
              <w:top w:w="70" w:type="dxa"/>
              <w:start w:w="90" w:type="dxa"/>
              <w:bottom w:w="70" w:type="dxa"/>
              <w:end w:w="90" w:type="dxa"/>
            </w:tcMar>
            <w:vAlign w:val="top"/>
          </w:tcPr>
          <w:p>
            <w:pPr>
              <w:spacing w:after="0" w:before="0"/>
            </w:pPr>
            <w:r>
              <w:rPr>
                <w:sz w:val="16"/>
              </w:rPr>
              <w:t>NFR-016</w:t>
            </w:r>
          </w:p>
        </w:tc>
        <w:tc>
          <w:tcPr>
            <w:tcW w:type="dxa" w:w="1656"/>
            <w:shd w:fill="F5F7F9"/>
            <w:tcMar>
              <w:top w:w="70" w:type="dxa"/>
              <w:start w:w="90" w:type="dxa"/>
              <w:bottom w:w="70" w:type="dxa"/>
              <w:end w:w="90" w:type="dxa"/>
            </w:tcMar>
            <w:vAlign w:val="top"/>
          </w:tcPr>
          <w:p>
            <w:pPr>
              <w:spacing w:after="0" w:before="0"/>
            </w:pPr>
            <w:r>
              <w:rPr>
                <w:sz w:val="16"/>
              </w:rPr>
              <w:t>Testability</w:t>
            </w:r>
          </w:p>
        </w:tc>
        <w:tc>
          <w:tcPr>
            <w:tcW w:type="dxa" w:w="7992"/>
            <w:shd w:fill="F5F7F9"/>
            <w:tcMar>
              <w:top w:w="70" w:type="dxa"/>
              <w:start w:w="90" w:type="dxa"/>
              <w:bottom w:w="70" w:type="dxa"/>
              <w:end w:w="90" w:type="dxa"/>
            </w:tcMar>
            <w:vAlign w:val="top"/>
          </w:tcPr>
          <w:p>
            <w:pPr>
              <w:spacing w:after="0" w:before="0"/>
            </w:pPr>
            <w:r>
              <w:rPr>
                <w:sz w:val="16"/>
              </w:rPr>
              <w:t>All calculation and maintenance logic can run against synthetic/replay input without physical vehicle.</w:t>
            </w:r>
          </w:p>
        </w:tc>
      </w:tr>
    </w:tbl>
    <w:p>
      <w:pPr>
        <w:spacing w:after="0"/>
      </w:pPr>
    </w:p>
    <w:p>
      <w:pPr>
        <w:pStyle w:val="Heading1"/>
        <w:keepNext/>
      </w:pPr>
      <w:r>
        <w:t>19. Test, Validation and Replay Strategy</w:t>
      </w:r>
    </w:p>
    <w:p>
      <w:pPr>
        <w:pStyle w:val="Heading2"/>
        <w:keepNext/>
      </w:pPr>
      <w:r>
        <w:t>19.1 Test Pyramid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72"/>
            <w:shd w:fill="22364E"/>
            <w:tcMar>
              <w:top w:w="70" w:type="dxa"/>
              <w:start w:w="90" w:type="dxa"/>
              <w:bottom w:w="70" w:type="dxa"/>
              <w:end w:w="90" w:type="dxa"/>
            </w:tcMar>
            <w:vAlign w:val="center"/>
          </w:tcPr>
          <w:p>
            <w:r>
              <w:rPr>
                <w:b/>
                <w:color w:val="FFFFFF"/>
                <w:sz w:val="17"/>
              </w:rPr>
              <w:t>Layer</w:t>
            </w:r>
          </w:p>
        </w:tc>
        <w:tc>
          <w:tcPr>
            <w:tcW w:type="dxa" w:w="8928"/>
            <w:shd w:fill="22364E"/>
            <w:tcMar>
              <w:top w:w="70" w:type="dxa"/>
              <w:start w:w="90" w:type="dxa"/>
              <w:bottom w:w="70" w:type="dxa"/>
              <w:end w:w="90" w:type="dxa"/>
            </w:tcMar>
            <w:vAlign w:val="center"/>
          </w:tcPr>
          <w:p>
            <w:r>
              <w:rPr>
                <w:b/>
                <w:color w:val="FFFFFF"/>
                <w:sz w:val="17"/>
              </w:rPr>
              <w:t>Required tests</w:t>
            </w:r>
          </w:p>
        </w:tc>
      </w:tr>
      <w:tr>
        <w:trPr>
          <w:cantSplit/>
        </w:trPr>
        <w:tc>
          <w:tcPr>
            <w:tcW w:type="dxa" w:w="1872"/>
            <w:tcMar>
              <w:top w:w="70" w:type="dxa"/>
              <w:start w:w="90" w:type="dxa"/>
              <w:bottom w:w="70" w:type="dxa"/>
              <w:end w:w="90" w:type="dxa"/>
            </w:tcMar>
            <w:vAlign w:val="top"/>
          </w:tcPr>
          <w:p>
            <w:pPr>
              <w:spacing w:after="0" w:before="0"/>
            </w:pPr>
            <w:r>
              <w:rPr>
                <w:sz w:val="17"/>
              </w:rPr>
              <w:t>Unit</w:t>
            </w:r>
          </w:p>
        </w:tc>
        <w:tc>
          <w:tcPr>
            <w:tcW w:type="dxa" w:w="8928"/>
            <w:tcMar>
              <w:top w:w="70" w:type="dxa"/>
              <w:start w:w="90" w:type="dxa"/>
              <w:bottom w:w="70" w:type="dxa"/>
              <w:end w:w="90" w:type="dxa"/>
            </w:tcMar>
            <w:vAlign w:val="top"/>
          </w:tcPr>
          <w:p>
            <w:pPr>
              <w:spacing w:after="0" w:before="0"/>
            </w:pPr>
            <w:r>
              <w:rPr>
                <w:sz w:val="17"/>
              </w:rPr>
              <w:t>Signal byte decoding/scaling; unit conversion; due calculations; equation runtime; confidence factors; lifecycle resets; alert hysteresis.</w:t>
            </w:r>
          </w:p>
        </w:tc>
      </w:tr>
      <w:tr>
        <w:trPr>
          <w:cantSplit/>
        </w:trPr>
        <w:tc>
          <w:tcPr>
            <w:tcW w:type="dxa" w:w="1872"/>
            <w:shd w:fill="F5F7F9"/>
            <w:tcMar>
              <w:top w:w="70" w:type="dxa"/>
              <w:start w:w="90" w:type="dxa"/>
              <w:bottom w:w="70" w:type="dxa"/>
              <w:end w:w="90" w:type="dxa"/>
            </w:tcMar>
            <w:vAlign w:val="top"/>
          </w:tcPr>
          <w:p>
            <w:pPr>
              <w:spacing w:after="0" w:before="0"/>
            </w:pPr>
            <w:r>
              <w:rPr>
                <w:sz w:val="17"/>
              </w:rPr>
              <w:t>Property / fuzz</w:t>
            </w:r>
          </w:p>
        </w:tc>
        <w:tc>
          <w:tcPr>
            <w:tcW w:type="dxa" w:w="8928"/>
            <w:shd w:fill="F5F7F9"/>
            <w:tcMar>
              <w:top w:w="70" w:type="dxa"/>
              <w:start w:w="90" w:type="dxa"/>
              <w:bottom w:w="70" w:type="dxa"/>
              <w:end w:w="90" w:type="dxa"/>
            </w:tcMar>
            <w:vAlign w:val="top"/>
          </w:tcPr>
          <w:p>
            <w:pPr>
              <w:spacing w:after="0" w:before="0"/>
            </w:pPr>
            <w:r>
              <w:rPr>
                <w:sz w:val="17"/>
              </w:rPr>
              <w:t>Malformed gateway frames, truncated capture bundles, invalid equation inputs, unit mismatches, overflow/NaN, timestamp disorder.</w:t>
            </w:r>
          </w:p>
        </w:tc>
      </w:tr>
      <w:tr>
        <w:trPr>
          <w:cantSplit/>
        </w:trPr>
        <w:tc>
          <w:tcPr>
            <w:tcW w:type="dxa" w:w="1872"/>
            <w:tcMar>
              <w:top w:w="70" w:type="dxa"/>
              <w:start w:w="90" w:type="dxa"/>
              <w:bottom w:w="70" w:type="dxa"/>
              <w:end w:w="90" w:type="dxa"/>
            </w:tcMar>
            <w:vAlign w:val="top"/>
          </w:tcPr>
          <w:p>
            <w:pPr>
              <w:spacing w:after="0" w:before="0"/>
            </w:pPr>
            <w:r>
              <w:rPr>
                <w:sz w:val="17"/>
              </w:rPr>
              <w:t>Replay</w:t>
            </w:r>
          </w:p>
        </w:tc>
        <w:tc>
          <w:tcPr>
            <w:tcW w:type="dxa" w:w="8928"/>
            <w:tcMar>
              <w:top w:w="70" w:type="dxa"/>
              <w:start w:w="90" w:type="dxa"/>
              <w:bottom w:w="70" w:type="dxa"/>
              <w:end w:w="90" w:type="dxa"/>
            </w:tcMar>
            <w:vAlign w:val="top"/>
          </w:tcPr>
          <w:p>
            <w:pPr>
              <w:spacing w:after="0" w:before="0"/>
            </w:pPr>
            <w:r>
              <w:rPr>
                <w:sz w:val="17"/>
              </w:rPr>
              <w:t>Golden captures from the target vehicle; expected decoded signals and findings pinned by version.</w:t>
            </w:r>
          </w:p>
        </w:tc>
      </w:tr>
      <w:tr>
        <w:trPr>
          <w:cantSplit/>
        </w:trPr>
        <w:tc>
          <w:tcPr>
            <w:tcW w:type="dxa" w:w="1872"/>
            <w:shd w:fill="F5F7F9"/>
            <w:tcMar>
              <w:top w:w="70" w:type="dxa"/>
              <w:start w:w="90" w:type="dxa"/>
              <w:bottom w:w="70" w:type="dxa"/>
              <w:end w:w="90" w:type="dxa"/>
            </w:tcMar>
            <w:vAlign w:val="top"/>
          </w:tcPr>
          <w:p>
            <w:pPr>
              <w:spacing w:after="0" w:before="0"/>
            </w:pPr>
            <w:r>
              <w:rPr>
                <w:sz w:val="17"/>
              </w:rPr>
              <w:t>Integration</w:t>
            </w:r>
          </w:p>
        </w:tc>
        <w:tc>
          <w:tcPr>
            <w:tcW w:type="dxa" w:w="8928"/>
            <w:shd w:fill="F5F7F9"/>
            <w:tcMar>
              <w:top w:w="70" w:type="dxa"/>
              <w:start w:w="90" w:type="dxa"/>
              <w:bottom w:w="70" w:type="dxa"/>
              <w:end w:w="90" w:type="dxa"/>
            </w:tcMar>
            <w:vAlign w:val="top"/>
          </w:tcPr>
          <w:p>
            <w:pPr>
              <w:spacing w:after="0" w:before="0"/>
            </w:pPr>
            <w:r>
              <w:rPr>
                <w:sz w:val="17"/>
              </w:rPr>
              <w:t>Android-to-simulated-gateway; disconnect/reconnect; backpressure; storage full; app reboot; firmware-version mismatch.</w:t>
            </w:r>
          </w:p>
        </w:tc>
      </w:tr>
      <w:tr>
        <w:trPr>
          <w:cantSplit/>
        </w:trPr>
        <w:tc>
          <w:tcPr>
            <w:tcW w:type="dxa" w:w="1872"/>
            <w:tcMar>
              <w:top w:w="70" w:type="dxa"/>
              <w:start w:w="90" w:type="dxa"/>
              <w:bottom w:w="70" w:type="dxa"/>
              <w:end w:w="90" w:type="dxa"/>
            </w:tcMar>
            <w:vAlign w:val="top"/>
          </w:tcPr>
          <w:p>
            <w:pPr>
              <w:spacing w:after="0" w:before="0"/>
            </w:pPr>
            <w:r>
              <w:rPr>
                <w:sz w:val="17"/>
              </w:rPr>
              <w:t>Bench CAN</w:t>
            </w:r>
          </w:p>
        </w:tc>
        <w:tc>
          <w:tcPr>
            <w:tcW w:type="dxa" w:w="8928"/>
            <w:tcMar>
              <w:top w:w="70" w:type="dxa"/>
              <w:start w:w="90" w:type="dxa"/>
              <w:bottom w:w="70" w:type="dxa"/>
              <w:end w:w="90" w:type="dxa"/>
            </w:tcMar>
            <w:vAlign w:val="top"/>
          </w:tcPr>
          <w:p>
            <w:pPr>
              <w:spacing w:after="0" w:before="0"/>
            </w:pPr>
            <w:r>
              <w:rPr>
                <w:sz w:val="17"/>
              </w:rPr>
              <w:t>ESP32 + transceiver against CAN simulator/test harness before live vehicle; validate bus-off and recovery behavior.</w:t>
            </w:r>
          </w:p>
        </w:tc>
      </w:tr>
      <w:tr>
        <w:trPr>
          <w:cantSplit/>
        </w:trPr>
        <w:tc>
          <w:tcPr>
            <w:tcW w:type="dxa" w:w="1872"/>
            <w:shd w:fill="F5F7F9"/>
            <w:tcMar>
              <w:top w:w="70" w:type="dxa"/>
              <w:start w:w="90" w:type="dxa"/>
              <w:bottom w:w="70" w:type="dxa"/>
              <w:end w:w="90" w:type="dxa"/>
            </w:tcMar>
            <w:vAlign w:val="top"/>
          </w:tcPr>
          <w:p>
            <w:pPr>
              <w:spacing w:after="0" w:before="0"/>
            </w:pPr>
            <w:r>
              <w:rPr>
                <w:sz w:val="17"/>
              </w:rPr>
              <w:t>Parked vehicle</w:t>
            </w:r>
          </w:p>
        </w:tc>
        <w:tc>
          <w:tcPr>
            <w:tcW w:type="dxa" w:w="8928"/>
            <w:shd w:fill="F5F7F9"/>
            <w:tcMar>
              <w:top w:w="70" w:type="dxa"/>
              <w:start w:w="90" w:type="dxa"/>
              <w:bottom w:w="70" w:type="dxa"/>
              <w:end w:w="90" w:type="dxa"/>
            </w:tcMar>
            <w:vAlign w:val="top"/>
          </w:tcPr>
          <w:p>
            <w:pPr>
              <w:spacing w:after="0" w:before="0"/>
            </w:pPr>
            <w:r>
              <w:rPr>
                <w:sz w:val="17"/>
              </w:rPr>
              <w:t>Passive enumeration/capture, allowlisted read requests, signal plausibility, no unintended bus traffic.</w:t>
            </w:r>
          </w:p>
        </w:tc>
      </w:tr>
      <w:tr>
        <w:trPr>
          <w:cantSplit/>
        </w:trPr>
        <w:tc>
          <w:tcPr>
            <w:tcW w:type="dxa" w:w="1872"/>
            <w:tcMar>
              <w:top w:w="70" w:type="dxa"/>
              <w:start w:w="90" w:type="dxa"/>
              <w:bottom w:w="70" w:type="dxa"/>
              <w:end w:w="90" w:type="dxa"/>
            </w:tcMar>
            <w:vAlign w:val="top"/>
          </w:tcPr>
          <w:p>
            <w:pPr>
              <w:spacing w:after="0" w:before="0"/>
            </w:pPr>
            <w:r>
              <w:rPr>
                <w:sz w:val="17"/>
              </w:rPr>
              <w:t>Controlled drive</w:t>
            </w:r>
          </w:p>
        </w:tc>
        <w:tc>
          <w:tcPr>
            <w:tcW w:type="dxa" w:w="8928"/>
            <w:tcMar>
              <w:top w:w="70" w:type="dxa"/>
              <w:start w:w="90" w:type="dxa"/>
              <w:bottom w:w="70" w:type="dxa"/>
              <w:end w:w="90" w:type="dxa"/>
            </w:tcMar>
            <w:vAlign w:val="top"/>
          </w:tcPr>
          <w:p>
            <w:pPr>
              <w:spacing w:after="0" w:before="0"/>
            </w:pPr>
            <w:r>
              <w:rPr>
                <w:sz w:val="17"/>
              </w:rPr>
              <w:t>Data freshness, trip segmentation, thermal/usage features, UI motion restrictions. No experimental actuation.</w:t>
            </w:r>
          </w:p>
        </w:tc>
      </w:tr>
      <w:tr>
        <w:trPr>
          <w:cantSplit/>
        </w:trPr>
        <w:tc>
          <w:tcPr>
            <w:tcW w:type="dxa" w:w="1872"/>
            <w:shd w:fill="F5F7F9"/>
            <w:tcMar>
              <w:top w:w="70" w:type="dxa"/>
              <w:start w:w="90" w:type="dxa"/>
              <w:bottom w:w="70" w:type="dxa"/>
              <w:end w:w="90" w:type="dxa"/>
            </w:tcMar>
            <w:vAlign w:val="top"/>
          </w:tcPr>
          <w:p>
            <w:pPr>
              <w:spacing w:after="0" w:before="0"/>
            </w:pPr>
            <w:r>
              <w:rPr>
                <w:sz w:val="17"/>
              </w:rPr>
              <w:t>Service calibration</w:t>
            </w:r>
          </w:p>
        </w:tc>
        <w:tc>
          <w:tcPr>
            <w:tcW w:type="dxa" w:w="8928"/>
            <w:shd w:fill="F5F7F9"/>
            <w:tcMar>
              <w:top w:w="70" w:type="dxa"/>
              <w:start w:w="90" w:type="dxa"/>
              <w:bottom w:w="70" w:type="dxa"/>
              <w:end w:w="90" w:type="dxa"/>
            </w:tcMar>
            <w:vAlign w:val="top"/>
          </w:tcPr>
          <w:p>
            <w:pPr>
              <w:spacing w:after="0" w:before="0"/>
            </w:pPr>
            <w:r>
              <w:rPr>
                <w:sz w:val="17"/>
              </w:rPr>
              <w:t>Enter physical measurements before/after service and verify lifecycle reset/model behavior.</w:t>
            </w:r>
          </w:p>
        </w:tc>
      </w:tr>
      <w:tr>
        <w:trPr>
          <w:cantSplit/>
        </w:trPr>
        <w:tc>
          <w:tcPr>
            <w:tcW w:type="dxa" w:w="1872"/>
            <w:tcMar>
              <w:top w:w="70" w:type="dxa"/>
              <w:start w:w="90" w:type="dxa"/>
              <w:bottom w:w="70" w:type="dxa"/>
              <w:end w:w="90" w:type="dxa"/>
            </w:tcMar>
            <w:vAlign w:val="top"/>
          </w:tcPr>
          <w:p>
            <w:pPr>
              <w:spacing w:after="0" w:before="0"/>
            </w:pPr>
            <w:r>
              <w:rPr>
                <w:sz w:val="17"/>
              </w:rPr>
              <w:t>OTA</w:t>
            </w:r>
          </w:p>
        </w:tc>
        <w:tc>
          <w:tcPr>
            <w:tcW w:type="dxa" w:w="8928"/>
            <w:tcMar>
              <w:top w:w="70" w:type="dxa"/>
              <w:start w:w="90" w:type="dxa"/>
              <w:bottom w:w="70" w:type="dxa"/>
              <w:end w:w="90" w:type="dxa"/>
            </w:tcMar>
            <w:vAlign w:val="top"/>
          </w:tcPr>
          <w:p>
            <w:pPr>
              <w:spacing w:after="0" w:before="0"/>
            </w:pPr>
            <w:r>
              <w:rPr>
                <w:sz w:val="17"/>
              </w:rPr>
              <w:t>Good image, corrupted image, interrupted transfer, failed self-test, rollback, incompatible config, low-power precondition.</w:t>
            </w:r>
          </w:p>
        </w:tc>
      </w:tr>
      <w:tr>
        <w:trPr>
          <w:cantSplit/>
        </w:trPr>
        <w:tc>
          <w:tcPr>
            <w:tcW w:type="dxa" w:w="1872"/>
            <w:shd w:fill="F5F7F9"/>
            <w:tcMar>
              <w:top w:w="70" w:type="dxa"/>
              <w:start w:w="90" w:type="dxa"/>
              <w:bottom w:w="70" w:type="dxa"/>
              <w:end w:w="90" w:type="dxa"/>
            </w:tcMar>
            <w:vAlign w:val="top"/>
          </w:tcPr>
          <w:p>
            <w:pPr>
              <w:spacing w:after="0" w:before="0"/>
            </w:pPr>
            <w:r>
              <w:rPr>
                <w:sz w:val="17"/>
              </w:rPr>
              <w:t>AI</w:t>
            </w:r>
          </w:p>
        </w:tc>
        <w:tc>
          <w:tcPr>
            <w:tcW w:type="dxa" w:w="8928"/>
            <w:shd w:fill="F5F7F9"/>
            <w:tcMar>
              <w:top w:w="70" w:type="dxa"/>
              <w:start w:w="90" w:type="dxa"/>
              <w:bottom w:w="70" w:type="dxa"/>
              <w:end w:w="90" w:type="dxa"/>
            </w:tcMar>
            <w:vAlign w:val="top"/>
          </w:tcPr>
          <w:p>
            <w:pPr>
              <w:spacing w:after="0" w:before="0"/>
            </w:pPr>
            <w:r>
              <w:rPr>
                <w:sz w:val="17"/>
              </w:rPr>
              <w:t>Evidence-citation checks, unsupported-claim detection, red-team prompts for arbitrary CAN control or history mutation.</w:t>
            </w:r>
          </w:p>
        </w:tc>
      </w:tr>
    </w:tbl>
    <w:p>
      <w:pPr>
        <w:spacing w:after="0"/>
      </w:pPr>
    </w:p>
    <w:p>
      <w:pPr>
        <w:pStyle w:val="Heading2"/>
        <w:keepNext/>
      </w:pPr>
      <w:r>
        <w:t>19.2 Golden Capture Program</w:t>
      </w:r>
    </w:p>
    <w:p>
      <w:pPr>
        <w:pStyle w:val="ListBullet"/>
        <w:spacing w:after="40"/>
      </w:pPr>
      <w:r>
        <w:t>Create labeled captures for ignition off/on, engine start, idle warmup, rev/load changes, short drive, steady cruise, braking, steering events, 4WD state changes (only normal driver controls), HVAC/A/C states, suspension settling/height behavior and tire-pressure changes when safely reproducible.</w:t>
      </w:r>
    </w:p>
    <w:p>
      <w:pPr>
        <w:pStyle w:val="ListBullet"/>
        <w:spacing w:after="40"/>
      </w:pPr>
      <w:r>
        <w:t>For each capture record external ground truth where practical: scan-tool value, thermometer, multimeter, pressure gauge, physical measurement or manual event marker.</w:t>
      </w:r>
    </w:p>
    <w:p>
      <w:pPr>
        <w:pStyle w:val="ListBullet"/>
        <w:spacing w:after="40"/>
      </w:pPr>
      <w:r>
        <w:t>Use captures to validate signal identity, scaling, sign/endian, update rate and plausible operating range.</w:t>
      </w:r>
    </w:p>
    <w:p>
      <w:pPr>
        <w:pStyle w:val="ListBullet"/>
        <w:spacing w:after="40"/>
      </w:pPr>
      <w:r>
        <w:t>Never promote an experimental decoder to “vehicle validated” only because the graph looks plausible; require independent corroboration.</w:t>
      </w:r>
    </w:p>
    <w:p>
      <w:pPr>
        <w:pStyle w:val="Heading2"/>
        <w:keepNext/>
      </w:pPr>
      <w:r>
        <w:t>19.3 Signal Discovery Scoring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168"/>
            <w:shd w:fill="22364E"/>
            <w:tcMar>
              <w:top w:w="70" w:type="dxa"/>
              <w:start w:w="90" w:type="dxa"/>
              <w:bottom w:w="70" w:type="dxa"/>
              <w:end w:w="90" w:type="dxa"/>
            </w:tcMar>
            <w:vAlign w:val="center"/>
          </w:tcPr>
          <w:p>
            <w:r>
              <w:rPr>
                <w:b/>
                <w:color w:val="FFFFFF"/>
                <w:sz w:val="17"/>
              </w:rPr>
              <w:t>Metric</w:t>
            </w:r>
          </w:p>
        </w:tc>
        <w:tc>
          <w:tcPr>
            <w:tcW w:type="dxa" w:w="7632"/>
            <w:shd w:fill="22364E"/>
            <w:tcMar>
              <w:top w:w="70" w:type="dxa"/>
              <w:start w:w="90" w:type="dxa"/>
              <w:bottom w:w="70" w:type="dxa"/>
              <w:end w:w="90" w:type="dxa"/>
            </w:tcMar>
            <w:vAlign w:val="center"/>
          </w:tcPr>
          <w:p>
            <w:r>
              <w:rPr>
                <w:b/>
                <w:color w:val="FFFFFF"/>
                <w:sz w:val="17"/>
              </w:rPr>
              <w:t>Example purpose</w:t>
            </w:r>
          </w:p>
        </w:tc>
      </w:tr>
      <w:tr>
        <w:trPr>
          <w:cantSplit/>
        </w:trPr>
        <w:tc>
          <w:tcPr>
            <w:tcW w:type="dxa" w:w="3168"/>
            <w:tcMar>
              <w:top w:w="70" w:type="dxa"/>
              <w:start w:w="90" w:type="dxa"/>
              <w:bottom w:w="70" w:type="dxa"/>
              <w:end w:w="90" w:type="dxa"/>
            </w:tcMar>
            <w:vAlign w:val="top"/>
          </w:tcPr>
          <w:p>
            <w:pPr>
              <w:spacing w:after="0" w:before="0"/>
            </w:pPr>
            <w:r>
              <w:rPr>
                <w:sz w:val="17"/>
              </w:rPr>
              <w:t>Frame validity / bus errors</w:t>
            </w:r>
          </w:p>
        </w:tc>
        <w:tc>
          <w:tcPr>
            <w:tcW w:type="dxa" w:w="7632"/>
            <w:tcMar>
              <w:top w:w="70" w:type="dxa"/>
              <w:start w:w="90" w:type="dxa"/>
              <w:bottom w:w="70" w:type="dxa"/>
              <w:end w:w="90" w:type="dxa"/>
            </w:tcMar>
            <w:vAlign w:val="top"/>
          </w:tcPr>
          <w:p>
            <w:pPr>
              <w:spacing w:after="0" w:before="0"/>
            </w:pPr>
            <w:r>
              <w:rPr>
                <w:sz w:val="17"/>
              </w:rPr>
              <w:t>Reject wrong bitrate/configuration.</w:t>
            </w:r>
          </w:p>
        </w:tc>
      </w:tr>
      <w:tr>
        <w:trPr>
          <w:cantSplit/>
        </w:trPr>
        <w:tc>
          <w:tcPr>
            <w:tcW w:type="dxa" w:w="3168"/>
            <w:shd w:fill="F5F7F9"/>
            <w:tcMar>
              <w:top w:w="70" w:type="dxa"/>
              <w:start w:w="90" w:type="dxa"/>
              <w:bottom w:w="70" w:type="dxa"/>
              <w:end w:w="90" w:type="dxa"/>
            </w:tcMar>
            <w:vAlign w:val="top"/>
          </w:tcPr>
          <w:p>
            <w:pPr>
              <w:spacing w:after="0" w:before="0"/>
            </w:pPr>
            <w:r>
              <w:rPr>
                <w:sz w:val="17"/>
              </w:rPr>
              <w:t>Stable arbitration IDs</w:t>
            </w:r>
          </w:p>
        </w:tc>
        <w:tc>
          <w:tcPr>
            <w:tcW w:type="dxa" w:w="7632"/>
            <w:shd w:fill="F5F7F9"/>
            <w:tcMar>
              <w:top w:w="70" w:type="dxa"/>
              <w:start w:w="90" w:type="dxa"/>
              <w:bottom w:w="70" w:type="dxa"/>
              <w:end w:w="90" w:type="dxa"/>
            </w:tcMar>
            <w:vAlign w:val="top"/>
          </w:tcPr>
          <w:p>
            <w:pPr>
              <w:spacing w:after="0" w:before="0"/>
            </w:pPr>
            <w:r>
              <w:rPr>
                <w:sz w:val="17"/>
              </w:rPr>
              <w:t>Identify recurring ECU traffic and source candidates.</w:t>
            </w:r>
          </w:p>
        </w:tc>
      </w:tr>
      <w:tr>
        <w:trPr>
          <w:cantSplit/>
        </w:trPr>
        <w:tc>
          <w:tcPr>
            <w:tcW w:type="dxa" w:w="3168"/>
            <w:tcMar>
              <w:top w:w="70" w:type="dxa"/>
              <w:start w:w="90" w:type="dxa"/>
              <w:bottom w:w="70" w:type="dxa"/>
              <w:end w:w="90" w:type="dxa"/>
            </w:tcMar>
            <w:vAlign w:val="top"/>
          </w:tcPr>
          <w:p>
            <w:pPr>
              <w:spacing w:after="0" w:before="0"/>
            </w:pPr>
            <w:r>
              <w:rPr>
                <w:sz w:val="17"/>
              </w:rPr>
              <w:t>Correlation to labeled event</w:t>
            </w:r>
          </w:p>
        </w:tc>
        <w:tc>
          <w:tcPr>
            <w:tcW w:type="dxa" w:w="7632"/>
            <w:tcMar>
              <w:top w:w="70" w:type="dxa"/>
              <w:start w:w="90" w:type="dxa"/>
              <w:bottom w:w="70" w:type="dxa"/>
              <w:end w:w="90" w:type="dxa"/>
            </w:tcMar>
            <w:vAlign w:val="top"/>
          </w:tcPr>
          <w:p>
            <w:pPr>
              <w:spacing w:after="0" w:before="0"/>
            </w:pPr>
            <w:r>
              <w:rPr>
                <w:sz w:val="17"/>
              </w:rPr>
              <w:t>Find fields that change with brake, speed, height, temperature, etc.</w:t>
            </w:r>
          </w:p>
        </w:tc>
      </w:tr>
      <w:tr>
        <w:trPr>
          <w:cantSplit/>
        </w:trPr>
        <w:tc>
          <w:tcPr>
            <w:tcW w:type="dxa" w:w="3168"/>
            <w:shd w:fill="F5F7F9"/>
            <w:tcMar>
              <w:top w:w="70" w:type="dxa"/>
              <w:start w:w="90" w:type="dxa"/>
              <w:bottom w:w="70" w:type="dxa"/>
              <w:end w:w="90" w:type="dxa"/>
            </w:tcMar>
            <w:vAlign w:val="top"/>
          </w:tcPr>
          <w:p>
            <w:pPr>
              <w:spacing w:after="0" w:before="0"/>
            </w:pPr>
            <w:r>
              <w:rPr>
                <w:sz w:val="17"/>
              </w:rPr>
              <w:t>Monotonic/plausible scaling</w:t>
            </w:r>
          </w:p>
        </w:tc>
        <w:tc>
          <w:tcPr>
            <w:tcW w:type="dxa" w:w="7632"/>
            <w:shd w:fill="F5F7F9"/>
            <w:tcMar>
              <w:top w:w="70" w:type="dxa"/>
              <w:start w:w="90" w:type="dxa"/>
              <w:bottom w:w="70" w:type="dxa"/>
              <w:end w:w="90" w:type="dxa"/>
            </w:tcMar>
            <w:vAlign w:val="top"/>
          </w:tcPr>
          <w:p>
            <w:pPr>
              <w:spacing w:after="0" w:before="0"/>
            </w:pPr>
            <w:r>
              <w:rPr>
                <w:sz w:val="17"/>
              </w:rPr>
              <w:t>Reject candidate transforms that violate physical expectations.</w:t>
            </w:r>
          </w:p>
        </w:tc>
      </w:tr>
      <w:tr>
        <w:trPr>
          <w:cantSplit/>
        </w:trPr>
        <w:tc>
          <w:tcPr>
            <w:tcW w:type="dxa" w:w="3168"/>
            <w:tcMar>
              <w:top w:w="70" w:type="dxa"/>
              <w:start w:w="90" w:type="dxa"/>
              <w:bottom w:w="70" w:type="dxa"/>
              <w:end w:w="90" w:type="dxa"/>
            </w:tcMar>
            <w:vAlign w:val="top"/>
          </w:tcPr>
          <w:p>
            <w:pPr>
              <w:spacing w:after="0" w:before="0"/>
            </w:pPr>
            <w:r>
              <w:rPr>
                <w:sz w:val="17"/>
              </w:rPr>
              <w:t>Cross-validation with scan tool</w:t>
            </w:r>
          </w:p>
        </w:tc>
        <w:tc>
          <w:tcPr>
            <w:tcW w:type="dxa" w:w="7632"/>
            <w:tcMar>
              <w:top w:w="70" w:type="dxa"/>
              <w:start w:w="90" w:type="dxa"/>
              <w:bottom w:w="70" w:type="dxa"/>
              <w:end w:w="90" w:type="dxa"/>
            </w:tcMar>
            <w:vAlign w:val="top"/>
          </w:tcPr>
          <w:p>
            <w:pPr>
              <w:spacing w:after="0" w:before="0"/>
            </w:pPr>
            <w:r>
              <w:rPr>
                <w:sz w:val="17"/>
              </w:rPr>
              <w:t>Corroborate candidate decoded value.</w:t>
            </w:r>
          </w:p>
        </w:tc>
      </w:tr>
      <w:tr>
        <w:trPr>
          <w:cantSplit/>
        </w:trPr>
        <w:tc>
          <w:tcPr>
            <w:tcW w:type="dxa" w:w="3168"/>
            <w:shd w:fill="F5F7F9"/>
            <w:tcMar>
              <w:top w:w="70" w:type="dxa"/>
              <w:start w:w="90" w:type="dxa"/>
              <w:bottom w:w="70" w:type="dxa"/>
              <w:end w:w="90" w:type="dxa"/>
            </w:tcMar>
            <w:vAlign w:val="top"/>
          </w:tcPr>
          <w:p>
            <w:pPr>
              <w:spacing w:after="0" w:before="0"/>
            </w:pPr>
            <w:r>
              <w:rPr>
                <w:sz w:val="17"/>
              </w:rPr>
              <w:t>Replay stability</w:t>
            </w:r>
          </w:p>
        </w:tc>
        <w:tc>
          <w:tcPr>
            <w:tcW w:type="dxa" w:w="7632"/>
            <w:shd w:fill="F5F7F9"/>
            <w:tcMar>
              <w:top w:w="70" w:type="dxa"/>
              <w:start w:w="90" w:type="dxa"/>
              <w:bottom w:w="70" w:type="dxa"/>
              <w:end w:w="90" w:type="dxa"/>
            </w:tcMar>
            <w:vAlign w:val="top"/>
          </w:tcPr>
          <w:p>
            <w:pPr>
              <w:spacing w:after="0" w:before="0"/>
            </w:pPr>
            <w:r>
              <w:rPr>
                <w:sz w:val="17"/>
              </w:rPr>
              <w:t>Same decoder produces same value on the same capture.</w:t>
            </w:r>
          </w:p>
        </w:tc>
      </w:tr>
      <w:tr>
        <w:trPr>
          <w:cantSplit/>
        </w:trPr>
        <w:tc>
          <w:tcPr>
            <w:tcW w:type="dxa" w:w="3168"/>
            <w:tcMar>
              <w:top w:w="70" w:type="dxa"/>
              <w:start w:w="90" w:type="dxa"/>
              <w:bottom w:w="70" w:type="dxa"/>
              <w:end w:w="90" w:type="dxa"/>
            </w:tcMar>
            <w:vAlign w:val="top"/>
          </w:tcPr>
          <w:p>
            <w:pPr>
              <w:spacing w:after="0" w:before="0"/>
            </w:pPr>
            <w:r>
              <w:rPr>
                <w:sz w:val="17"/>
              </w:rPr>
              <w:t>Coverage / freshness</w:t>
            </w:r>
          </w:p>
        </w:tc>
        <w:tc>
          <w:tcPr>
            <w:tcW w:type="dxa" w:w="7632"/>
            <w:tcMar>
              <w:top w:w="70" w:type="dxa"/>
              <w:start w:w="90" w:type="dxa"/>
              <w:bottom w:w="70" w:type="dxa"/>
              <w:end w:w="90" w:type="dxa"/>
            </w:tcMar>
            <w:vAlign w:val="top"/>
          </w:tcPr>
          <w:p>
            <w:pPr>
              <w:spacing w:after="0" w:before="0"/>
            </w:pPr>
            <w:r>
              <w:rPr>
                <w:sz w:val="17"/>
              </w:rPr>
              <w:t>Ensure the signal is available often enough for intended model.</w:t>
            </w:r>
          </w:p>
        </w:tc>
      </w:tr>
    </w:tbl>
    <w:p>
      <w:pPr>
        <w:spacing w:after="0"/>
      </w:pPr>
    </w:p>
    <w:p>
      <w:pPr>
        <w:pStyle w:val="Heading1"/>
        <w:keepNext/>
      </w:pPr>
      <w:r>
        <w:t>20. Delivery Plan / Engineering Epics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22364E"/>
            <w:tcMar>
              <w:top w:w="70" w:type="dxa"/>
              <w:start w:w="90" w:type="dxa"/>
              <w:bottom w:w="70" w:type="dxa"/>
              <w:end w:w="90" w:type="dxa"/>
            </w:tcMar>
            <w:vAlign w:val="center"/>
          </w:tcPr>
          <w:p>
            <w:r>
              <w:rPr>
                <w:b/>
                <w:color w:val="FFFFFF"/>
                <w:sz w:val="16"/>
              </w:rPr>
              <w:t>Epic</w:t>
            </w:r>
          </w:p>
        </w:tc>
        <w:tc>
          <w:tcPr>
            <w:tcW w:type="dxa" w:w="7920"/>
            <w:shd w:fill="22364E"/>
            <w:tcMar>
              <w:top w:w="70" w:type="dxa"/>
              <w:start w:w="90" w:type="dxa"/>
              <w:bottom w:w="70" w:type="dxa"/>
              <w:end w:w="90" w:type="dxa"/>
            </w:tcMar>
            <w:vAlign w:val="center"/>
          </w:tcPr>
          <w:p>
            <w:r>
              <w:rPr>
                <w:b/>
                <w:color w:val="FFFFFF"/>
                <w:sz w:val="16"/>
              </w:rPr>
              <w:t>Deliverable</w:t>
            </w:r>
          </w:p>
        </w:tc>
      </w:tr>
      <w:tr>
        <w:trPr>
          <w:cantSplit/>
        </w:trPr>
        <w:tc>
          <w:tcPr>
            <w:tcW w:type="dxa" w:w="2880"/>
            <w:tcMar>
              <w:top w:w="70" w:type="dxa"/>
              <w:start w:w="90" w:type="dxa"/>
              <w:bottom w:w="70" w:type="dxa"/>
              <w:end w:w="90" w:type="dxa"/>
            </w:tcMar>
            <w:vAlign w:val="top"/>
          </w:tcPr>
          <w:p>
            <w:pPr>
              <w:spacing w:after="0" w:before="0"/>
            </w:pPr>
            <w:r>
              <w:rPr>
                <w:sz w:val="16"/>
              </w:rPr>
              <w:t>E0 — Repository + contracts</w:t>
            </w:r>
          </w:p>
        </w:tc>
        <w:tc>
          <w:tcPr>
            <w:tcW w:type="dxa" w:w="7920"/>
            <w:tcMar>
              <w:top w:w="70" w:type="dxa"/>
              <w:start w:w="90" w:type="dxa"/>
              <w:bottom w:w="70" w:type="dxa"/>
              <w:end w:w="90" w:type="dxa"/>
            </w:tcMar>
            <w:vAlign w:val="top"/>
          </w:tcPr>
          <w:p>
            <w:pPr>
              <w:spacing w:after="0" w:before="0"/>
            </w:pPr>
            <w:r>
              <w:rPr>
                <w:sz w:val="16"/>
              </w:rPr>
              <w:t>Monorepo/module skeleton; domain IDs; protobuf/CBOR/JSON gateway envelope decision; schema versioning; CI; simulator source.</w:t>
            </w:r>
          </w:p>
        </w:tc>
      </w:tr>
      <w:tr>
        <w:trPr>
          <w:cantSplit/>
        </w:trPr>
        <w:tc>
          <w:tcPr>
            <w:tcW w:type="dxa" w:w="2880"/>
            <w:shd w:fill="F5F7F9"/>
            <w:tcMar>
              <w:top w:w="70" w:type="dxa"/>
              <w:start w:w="90" w:type="dxa"/>
              <w:bottom w:w="70" w:type="dxa"/>
              <w:end w:w="90" w:type="dxa"/>
            </w:tcMar>
            <w:vAlign w:val="top"/>
          </w:tcPr>
          <w:p>
            <w:pPr>
              <w:spacing w:after="0" w:before="0"/>
            </w:pPr>
            <w:r>
              <w:rPr>
                <w:sz w:val="16"/>
              </w:rPr>
              <w:t>E1 — Android local truth store</w:t>
            </w:r>
          </w:p>
        </w:tc>
        <w:tc>
          <w:tcPr>
            <w:tcW w:type="dxa" w:w="7920"/>
            <w:shd w:fill="F5F7F9"/>
            <w:tcMar>
              <w:top w:w="70" w:type="dxa"/>
              <w:start w:w="90" w:type="dxa"/>
              <w:bottom w:w="70" w:type="dxa"/>
              <w:end w:w="90" w:type="dxa"/>
            </w:tcMar>
            <w:vAlign w:val="top"/>
          </w:tcPr>
          <w:p>
            <w:pPr>
              <w:spacing w:after="0" w:before="0"/>
            </w:pPr>
            <w:r>
              <w:rPr>
                <w:sz w:val="16"/>
              </w:rPr>
              <w:t>Room schema; migrations; vehicle profile; component taxonomy; service/inspection/part ledger; audit events.</w:t>
            </w:r>
          </w:p>
        </w:tc>
      </w:tr>
      <w:tr>
        <w:trPr>
          <w:cantSplit/>
        </w:trPr>
        <w:tc>
          <w:tcPr>
            <w:tcW w:type="dxa" w:w="2880"/>
            <w:tcMar>
              <w:top w:w="70" w:type="dxa"/>
              <w:start w:w="90" w:type="dxa"/>
              <w:bottom w:w="70" w:type="dxa"/>
              <w:end w:w="90" w:type="dxa"/>
            </w:tcMar>
            <w:vAlign w:val="top"/>
          </w:tcPr>
          <w:p>
            <w:pPr>
              <w:spacing w:after="0" w:before="0"/>
            </w:pPr>
            <w:r>
              <w:rPr>
                <w:sz w:val="16"/>
              </w:rPr>
              <w:t>E2 — Gateway read-only capture</w:t>
            </w:r>
          </w:p>
        </w:tc>
        <w:tc>
          <w:tcPr>
            <w:tcW w:type="dxa" w:w="7920"/>
            <w:tcMar>
              <w:top w:w="70" w:type="dxa"/>
              <w:start w:w="90" w:type="dxa"/>
              <w:bottom w:w="70" w:type="dxa"/>
              <w:end w:w="90" w:type="dxa"/>
            </w:tcMar>
            <w:vAlign w:val="top"/>
          </w:tcPr>
          <w:p>
            <w:pPr>
              <w:spacing w:after="0" w:before="0"/>
            </w:pPr>
            <w:r>
              <w:rPr>
                <w:sz w:val="16"/>
              </w:rPr>
              <w:t>ESP32 TWAI receive, protected hardware interface, gateway health, capture manifest, BLE transport, simulator tests.</w:t>
            </w:r>
          </w:p>
        </w:tc>
      </w:tr>
      <w:tr>
        <w:trPr>
          <w:cantSplit/>
        </w:trPr>
        <w:tc>
          <w:tcPr>
            <w:tcW w:type="dxa" w:w="2880"/>
            <w:shd w:fill="F5F7F9"/>
            <w:tcMar>
              <w:top w:w="70" w:type="dxa"/>
              <w:start w:w="90" w:type="dxa"/>
              <w:bottom w:w="70" w:type="dxa"/>
              <w:end w:w="90" w:type="dxa"/>
            </w:tcMar>
            <w:vAlign w:val="top"/>
          </w:tcPr>
          <w:p>
            <w:pPr>
              <w:spacing w:after="0" w:before="0"/>
            </w:pPr>
            <w:r>
              <w:rPr>
                <w:sz w:val="16"/>
              </w:rPr>
              <w:t>E3 — Ingest + replay</w:t>
            </w:r>
          </w:p>
        </w:tc>
        <w:tc>
          <w:tcPr>
            <w:tcW w:type="dxa" w:w="7920"/>
            <w:shd w:fill="F5F7F9"/>
            <w:tcMar>
              <w:top w:w="70" w:type="dxa"/>
              <w:start w:w="90" w:type="dxa"/>
              <w:bottom w:w="70" w:type="dxa"/>
              <w:end w:w="90" w:type="dxa"/>
            </w:tcMar>
            <w:vAlign w:val="top"/>
          </w:tcPr>
          <w:p>
            <w:pPr>
              <w:spacing w:after="0" w:before="0"/>
            </w:pPr>
            <w:r>
              <w:rPr>
                <w:sz w:val="16"/>
              </w:rPr>
              <w:t>Android connection state machine, raw bundle persistence, sequence/dedup, replay engine, synthetic data.</w:t>
            </w:r>
          </w:p>
        </w:tc>
      </w:tr>
      <w:tr>
        <w:trPr>
          <w:cantSplit/>
        </w:trPr>
        <w:tc>
          <w:tcPr>
            <w:tcW w:type="dxa" w:w="2880"/>
            <w:tcMar>
              <w:top w:w="70" w:type="dxa"/>
              <w:start w:w="90" w:type="dxa"/>
              <w:bottom w:w="70" w:type="dxa"/>
              <w:end w:w="90" w:type="dxa"/>
            </w:tcMar>
            <w:vAlign w:val="top"/>
          </w:tcPr>
          <w:p>
            <w:pPr>
              <w:spacing w:after="0" w:before="0"/>
            </w:pPr>
            <w:r>
              <w:rPr>
                <w:sz w:val="16"/>
              </w:rPr>
              <w:t>E4 — Vehicle Signal Pack</w:t>
            </w:r>
          </w:p>
        </w:tc>
        <w:tc>
          <w:tcPr>
            <w:tcW w:type="dxa" w:w="7920"/>
            <w:tcMar>
              <w:top w:w="70" w:type="dxa"/>
              <w:start w:w="90" w:type="dxa"/>
              <w:bottom w:w="70" w:type="dxa"/>
              <w:end w:w="90" w:type="dxa"/>
            </w:tcMar>
            <w:vAlign w:val="top"/>
          </w:tcPr>
          <w:p>
            <w:pPr>
              <w:spacing w:after="0" w:before="0"/>
            </w:pPr>
            <w:r>
              <w:rPr>
                <w:sz w:val="16"/>
              </w:rPr>
              <w:t>Registry schema/runtime, generic OBD baseline, target-vehicle enumeration tools, Toyota-enhanced signal pack as discovered/validated.</w:t>
            </w:r>
          </w:p>
        </w:tc>
      </w:tr>
      <w:tr>
        <w:trPr>
          <w:cantSplit/>
        </w:trPr>
        <w:tc>
          <w:tcPr>
            <w:tcW w:type="dxa" w:w="2880"/>
            <w:shd w:fill="F5F7F9"/>
            <w:tcMar>
              <w:top w:w="70" w:type="dxa"/>
              <w:start w:w="90" w:type="dxa"/>
              <w:bottom w:w="70" w:type="dxa"/>
              <w:end w:w="90" w:type="dxa"/>
            </w:tcMar>
            <w:vAlign w:val="top"/>
          </w:tcPr>
          <w:p>
            <w:pPr>
              <w:spacing w:after="0" w:before="0"/>
            </w:pPr>
            <w:r>
              <w:rPr>
                <w:sz w:val="16"/>
              </w:rPr>
              <w:t>E5 — Maintenance schedule engine</w:t>
            </w:r>
          </w:p>
        </w:tc>
        <w:tc>
          <w:tcPr>
            <w:tcW w:type="dxa" w:w="7920"/>
            <w:shd w:fill="F5F7F9"/>
            <w:tcMar>
              <w:top w:w="70" w:type="dxa"/>
              <w:start w:w="90" w:type="dxa"/>
              <w:bottom w:w="70" w:type="dxa"/>
              <w:end w:w="90" w:type="dxa"/>
            </w:tcMar>
            <w:vAlign w:val="top"/>
          </w:tcPr>
          <w:p>
            <w:pPr>
              <w:spacing w:after="0" w:before="0"/>
            </w:pPr>
            <w:r>
              <w:rPr>
                <w:sz w:val="16"/>
              </w:rPr>
              <w:t>Versioned schedule configuration, due state, applicability, severe-use feature interface.</w:t>
            </w:r>
          </w:p>
        </w:tc>
      </w:tr>
      <w:tr>
        <w:trPr>
          <w:cantSplit/>
        </w:trPr>
        <w:tc>
          <w:tcPr>
            <w:tcW w:type="dxa" w:w="2880"/>
            <w:tcMar>
              <w:top w:w="70" w:type="dxa"/>
              <w:start w:w="90" w:type="dxa"/>
              <w:bottom w:w="70" w:type="dxa"/>
              <w:end w:w="90" w:type="dxa"/>
            </w:tcMar>
            <w:vAlign w:val="top"/>
          </w:tcPr>
          <w:p>
            <w:pPr>
              <w:spacing w:after="0" w:before="0"/>
            </w:pPr>
            <w:r>
              <w:rPr>
                <w:sz w:val="16"/>
              </w:rPr>
              <w:t>E6 — Equation + lineage engine</w:t>
            </w:r>
          </w:p>
        </w:tc>
        <w:tc>
          <w:tcPr>
            <w:tcW w:type="dxa" w:w="7920"/>
            <w:tcMar>
              <w:top w:w="70" w:type="dxa"/>
              <w:start w:w="90" w:type="dxa"/>
              <w:bottom w:w="70" w:type="dxa"/>
              <w:end w:w="90" w:type="dxa"/>
            </w:tcMar>
            <w:vAlign w:val="top"/>
          </w:tcPr>
          <w:p>
            <w:pPr>
              <w:spacing w:after="0" w:before="0"/>
            </w:pPr>
            <w:r>
              <w:rPr>
                <w:sz w:val="16"/>
              </w:rPr>
              <w:t>Immutable equation definitions, calculation runtime, evidence graph, confidence, historical replay/recalculation.</w:t>
            </w:r>
          </w:p>
        </w:tc>
      </w:tr>
      <w:tr>
        <w:trPr>
          <w:cantSplit/>
        </w:trPr>
        <w:tc>
          <w:tcPr>
            <w:tcW w:type="dxa" w:w="2880"/>
            <w:shd w:fill="F5F7F9"/>
            <w:tcMar>
              <w:top w:w="70" w:type="dxa"/>
              <w:start w:w="90" w:type="dxa"/>
              <w:bottom w:w="70" w:type="dxa"/>
              <w:end w:w="90" w:type="dxa"/>
            </w:tcMar>
            <w:vAlign w:val="top"/>
          </w:tcPr>
          <w:p>
            <w:pPr>
              <w:spacing w:after="0" w:before="0"/>
            </w:pPr>
            <w:r>
              <w:rPr>
                <w:sz w:val="16"/>
              </w:rPr>
              <w:t>E7 — Owner UI</w:t>
            </w:r>
          </w:p>
        </w:tc>
        <w:tc>
          <w:tcPr>
            <w:tcW w:type="dxa" w:w="7920"/>
            <w:shd w:fill="F5F7F9"/>
            <w:tcMar>
              <w:top w:w="70" w:type="dxa"/>
              <w:start w:w="90" w:type="dxa"/>
              <w:bottom w:w="70" w:type="dxa"/>
              <w:end w:w="90" w:type="dxa"/>
            </w:tcMar>
            <w:vAlign w:val="top"/>
          </w:tcPr>
          <w:p>
            <w:pPr>
              <w:spacing w:after="0" w:before="0"/>
            </w:pPr>
            <w:r>
              <w:rPr>
                <w:sz w:val="16"/>
              </w:rPr>
              <w:t>Home, maintenance queue, component detail, service/inspection wizard, history timeline.</w:t>
            </w:r>
          </w:p>
        </w:tc>
      </w:tr>
      <w:tr>
        <w:trPr>
          <w:cantSplit/>
        </w:trPr>
        <w:tc>
          <w:tcPr>
            <w:tcW w:type="dxa" w:w="2880"/>
            <w:tcMar>
              <w:top w:w="70" w:type="dxa"/>
              <w:start w:w="90" w:type="dxa"/>
              <w:bottom w:w="70" w:type="dxa"/>
              <w:end w:w="90" w:type="dxa"/>
            </w:tcMar>
            <w:vAlign w:val="top"/>
          </w:tcPr>
          <w:p>
            <w:pPr>
              <w:spacing w:after="0" w:before="0"/>
            </w:pPr>
            <w:r>
              <w:rPr>
                <w:sz w:val="16"/>
              </w:rPr>
              <w:t>E8 — Engineering UI</w:t>
            </w:r>
          </w:p>
        </w:tc>
        <w:tc>
          <w:tcPr>
            <w:tcW w:type="dxa" w:w="7920"/>
            <w:tcMar>
              <w:top w:w="70" w:type="dxa"/>
              <w:start w:w="90" w:type="dxa"/>
              <w:bottom w:w="70" w:type="dxa"/>
              <w:end w:w="90" w:type="dxa"/>
            </w:tcMar>
            <w:vAlign w:val="top"/>
          </w:tcPr>
          <w:p>
            <w:pPr>
              <w:spacing w:after="0" w:before="0"/>
            </w:pPr>
            <w:r>
              <w:rPr>
                <w:sz w:val="16"/>
              </w:rPr>
              <w:t>Signal Explorer, capture browser, Equation Inspector, gateway status, experiment/replay comparison.</w:t>
            </w:r>
          </w:p>
        </w:tc>
      </w:tr>
      <w:tr>
        <w:trPr>
          <w:cantSplit/>
        </w:trPr>
        <w:tc>
          <w:tcPr>
            <w:tcW w:type="dxa" w:w="2880"/>
            <w:shd w:fill="F5F7F9"/>
            <w:tcMar>
              <w:top w:w="70" w:type="dxa"/>
              <w:start w:w="90" w:type="dxa"/>
              <w:bottom w:w="70" w:type="dxa"/>
              <w:end w:w="90" w:type="dxa"/>
            </w:tcMar>
            <w:vAlign w:val="top"/>
          </w:tcPr>
          <w:p>
            <w:pPr>
              <w:spacing w:after="0" w:before="0"/>
            </w:pPr>
            <w:r>
              <w:rPr>
                <w:sz w:val="16"/>
              </w:rPr>
              <w:t>E9 — First condition models</w:t>
            </w:r>
          </w:p>
        </w:tc>
        <w:tc>
          <w:tcPr>
            <w:tcW w:type="dxa" w:w="7920"/>
            <w:shd w:fill="F5F7F9"/>
            <w:tcMar>
              <w:top w:w="70" w:type="dxa"/>
              <w:start w:w="90" w:type="dxa"/>
              <w:bottom w:w="70" w:type="dxa"/>
              <w:end w:w="90" w:type="dxa"/>
            </w:tcMar>
            <w:vAlign w:val="top"/>
          </w:tcPr>
          <w:p>
            <w:pPr>
              <w:spacing w:after="0" w:before="0"/>
            </w:pPr>
            <w:r>
              <w:rPr>
                <w:sz w:val="16"/>
              </w:rPr>
              <w:t>Tires, battery/crank, cooling/warmup, transmission thermal, air suspension, fuel trim/misfire; each behind validation flag.</w:t>
            </w:r>
          </w:p>
        </w:tc>
      </w:tr>
      <w:tr>
        <w:trPr>
          <w:cantSplit/>
        </w:trPr>
        <w:tc>
          <w:tcPr>
            <w:tcW w:type="dxa" w:w="2880"/>
            <w:tcMar>
              <w:top w:w="70" w:type="dxa"/>
              <w:start w:w="90" w:type="dxa"/>
              <w:bottom w:w="70" w:type="dxa"/>
              <w:end w:w="90" w:type="dxa"/>
            </w:tcMar>
            <w:vAlign w:val="top"/>
          </w:tcPr>
          <w:p>
            <w:pPr>
              <w:spacing w:after="0" w:before="0"/>
            </w:pPr>
            <w:r>
              <w:rPr>
                <w:sz w:val="16"/>
              </w:rPr>
              <w:t>E10 — OTA + configuration activation</w:t>
            </w:r>
          </w:p>
        </w:tc>
        <w:tc>
          <w:tcPr>
            <w:tcW w:type="dxa" w:w="7920"/>
            <w:tcMar>
              <w:top w:w="70" w:type="dxa"/>
              <w:start w:w="90" w:type="dxa"/>
              <w:bottom w:w="70" w:type="dxa"/>
              <w:end w:w="90" w:type="dxa"/>
            </w:tcMar>
            <w:vAlign w:val="top"/>
          </w:tcPr>
          <w:p>
            <w:pPr>
              <w:spacing w:after="0" w:before="0"/>
            </w:pPr>
            <w:r>
              <w:rPr>
                <w:sz w:val="16"/>
              </w:rPr>
              <w:t>Signed image/config metadata, Android transfer UI, A/B rollback/self-test, audit.</w:t>
            </w:r>
          </w:p>
        </w:tc>
      </w:tr>
      <w:tr>
        <w:trPr>
          <w:cantSplit/>
        </w:trPr>
        <w:tc>
          <w:tcPr>
            <w:tcW w:type="dxa" w:w="2880"/>
            <w:shd w:fill="F5F7F9"/>
            <w:tcMar>
              <w:top w:w="70" w:type="dxa"/>
              <w:start w:w="90" w:type="dxa"/>
              <w:bottom w:w="70" w:type="dxa"/>
              <w:end w:w="90" w:type="dxa"/>
            </w:tcMar>
            <w:vAlign w:val="top"/>
          </w:tcPr>
          <w:p>
            <w:pPr>
              <w:spacing w:after="0" w:before="0"/>
            </w:pPr>
            <w:r>
              <w:rPr>
                <w:sz w:val="16"/>
              </w:rPr>
              <w:t>E11 — AI evidence assistant</w:t>
            </w:r>
          </w:p>
        </w:tc>
        <w:tc>
          <w:tcPr>
            <w:tcW w:type="dxa" w:w="7920"/>
            <w:shd w:fill="F5F7F9"/>
            <w:tcMar>
              <w:top w:w="70" w:type="dxa"/>
              <w:start w:w="90" w:type="dxa"/>
              <w:bottom w:w="70" w:type="dxa"/>
              <w:end w:w="90" w:type="dxa"/>
            </w:tcMar>
            <w:vAlign w:val="top"/>
          </w:tcPr>
          <w:p>
            <w:pPr>
              <w:spacing w:after="0" w:before="0"/>
            </w:pPr>
            <w:r>
              <w:rPr>
                <w:sz w:val="16"/>
              </w:rPr>
              <w:t>Structured read API, evidence-linked explanations, capture-analysis proposal format, guardrails.</w:t>
            </w:r>
          </w:p>
        </w:tc>
      </w:tr>
      <w:tr>
        <w:trPr>
          <w:cantSplit/>
        </w:trPr>
        <w:tc>
          <w:tcPr>
            <w:tcW w:type="dxa" w:w="2880"/>
            <w:tcMar>
              <w:top w:w="70" w:type="dxa"/>
              <w:start w:w="90" w:type="dxa"/>
              <w:bottom w:w="70" w:type="dxa"/>
              <w:end w:w="90" w:type="dxa"/>
            </w:tcMar>
            <w:vAlign w:val="top"/>
          </w:tcPr>
          <w:p>
            <w:pPr>
              <w:spacing w:after="0" w:before="0"/>
            </w:pPr>
            <w:r>
              <w:rPr>
                <w:sz w:val="16"/>
              </w:rPr>
              <w:t>E12 — Export / handoff</w:t>
            </w:r>
          </w:p>
        </w:tc>
        <w:tc>
          <w:tcPr>
            <w:tcW w:type="dxa" w:w="7920"/>
            <w:tcMar>
              <w:top w:w="70" w:type="dxa"/>
              <w:start w:w="90" w:type="dxa"/>
              <w:bottom w:w="70" w:type="dxa"/>
              <w:end w:w="90" w:type="dxa"/>
            </w:tcMar>
            <w:vAlign w:val="top"/>
          </w:tcPr>
          <w:p>
            <w:pPr>
              <w:spacing w:after="0" w:before="0"/>
            </w:pPr>
            <w:r>
              <w:rPr>
                <w:sz w:val="16"/>
              </w:rPr>
              <w:t>Backup package, human-readable mechanic report, import/conflict handling.</w:t>
            </w:r>
          </w:p>
        </w:tc>
      </w:tr>
      <w:tr>
        <w:trPr>
          <w:cantSplit/>
        </w:trPr>
        <w:tc>
          <w:tcPr>
            <w:tcW w:type="dxa" w:w="2880"/>
            <w:shd w:fill="F5F7F9"/>
            <w:tcMar>
              <w:top w:w="70" w:type="dxa"/>
              <w:start w:w="90" w:type="dxa"/>
              <w:bottom w:w="70" w:type="dxa"/>
              <w:end w:w="90" w:type="dxa"/>
            </w:tcMar>
            <w:vAlign w:val="top"/>
          </w:tcPr>
          <w:p>
            <w:pPr>
              <w:spacing w:after="0" w:before="0"/>
            </w:pPr>
            <w:r>
              <w:rPr>
                <w:sz w:val="16"/>
              </w:rPr>
              <w:t>E13 — Added sensor framework</w:t>
            </w:r>
          </w:p>
        </w:tc>
        <w:tc>
          <w:tcPr>
            <w:tcW w:type="dxa" w:w="7920"/>
            <w:shd w:fill="F5F7F9"/>
            <w:tcMar>
              <w:top w:w="70" w:type="dxa"/>
              <w:start w:w="90" w:type="dxa"/>
              <w:bottom w:w="70" w:type="dxa"/>
              <w:end w:w="90" w:type="dxa"/>
            </w:tcMar>
            <w:vAlign w:val="top"/>
          </w:tcPr>
          <w:p>
            <w:pPr>
              <w:spacing w:after="0" w:before="0"/>
            </w:pPr>
            <w:r>
              <w:rPr>
                <w:sz w:val="16"/>
              </w:rPr>
              <w:t>Sensor provisioning/calibration/battery, A/C pressure, current/voltage, temp and IMU adapters.</w:t>
            </w:r>
          </w:p>
        </w:tc>
      </w:tr>
    </w:tbl>
    <w:p>
      <w:pPr>
        <w:spacing w:after="0"/>
      </w:pPr>
    </w:p>
    <w:p>
      <w:pPr>
        <w:pStyle w:val="Heading2"/>
        <w:keepNext/>
      </w:pPr>
      <w:r>
        <w:t>20.1 Recommended Development Order</w:t>
      </w:r>
    </w:p>
    <w:p>
      <w:pPr>
        <w:spacing w:after="40"/>
        <w:ind w:left="360" w:hanging="360"/>
      </w:pPr>
      <w:r>
        <w:t xml:space="preserve">1. </w:t>
      </w:r>
      <w:r>
        <w:t>Build the schema, simulator and replay harness before live-vehicle feature development.</w:t>
      </w:r>
    </w:p>
    <w:p>
      <w:pPr>
        <w:spacing w:after="40"/>
        <w:ind w:left="360" w:hanging="360"/>
      </w:pPr>
      <w:r>
        <w:t xml:space="preserve">2. </w:t>
      </w:r>
      <w:r>
        <w:t>Build ESP32 passive capture and Android ingest; prove lossless-ish capture accounting and reconnect behavior.</w:t>
      </w:r>
    </w:p>
    <w:p>
      <w:pPr>
        <w:spacing w:after="40"/>
        <w:ind w:left="360" w:hanging="360"/>
      </w:pPr>
      <w:r>
        <w:t xml:space="preserve">3. </w:t>
      </w:r>
      <w:r>
        <w:t>Create the Signal Registry and populate only signals independently validated on the target vehicle.</w:t>
      </w:r>
    </w:p>
    <w:p>
      <w:pPr>
        <w:spacing w:after="40"/>
        <w:ind w:left="360" w:hanging="360"/>
      </w:pPr>
      <w:r>
        <w:t xml:space="preserve">4. </w:t>
      </w:r>
      <w:r>
        <w:t>Implement service ledger + schedule engine so the app is useful before predictive models exist.</w:t>
      </w:r>
    </w:p>
    <w:p>
      <w:pPr>
        <w:spacing w:after="40"/>
        <w:ind w:left="360" w:hanging="360"/>
      </w:pPr>
      <w:r>
        <w:t xml:space="preserve">5. </w:t>
      </w:r>
      <w:r>
        <w:t>Implement Equation Registry + Calculation Runs + Evidence Inspector before adding many health models.</w:t>
      </w:r>
    </w:p>
    <w:p>
      <w:pPr>
        <w:spacing w:after="40"/>
        <w:ind w:left="360" w:hanging="360"/>
      </w:pPr>
      <w:r>
        <w:t xml:space="preserve">6. </w:t>
      </w:r>
      <w:r>
        <w:t>Add owner dashboard and maintenance queue on top of deterministic truth objects.</w:t>
      </w:r>
    </w:p>
    <w:p>
      <w:pPr>
        <w:spacing w:after="40"/>
        <w:ind w:left="360" w:hanging="360"/>
      </w:pPr>
      <w:r>
        <w:t xml:space="preserve">7. </w:t>
      </w:r>
      <w:r>
        <w:t>Add condition models one subsystem at a time, starting with high-observability items: tire pressure/leak, battery/crank, coolant/warm-up, transmission temperature if available, rear air suspension.</w:t>
      </w:r>
    </w:p>
    <w:p>
      <w:pPr>
        <w:spacing w:after="40"/>
        <w:ind w:left="360" w:hanging="360"/>
      </w:pPr>
      <w:r>
        <w:t xml:space="preserve">8. </w:t>
      </w:r>
      <w:r>
        <w:t>Add signed OTA and discovery experiment tooling only after baseline capture/replay is stable.</w:t>
      </w:r>
    </w:p>
    <w:p>
      <w:pPr>
        <w:spacing w:after="40"/>
        <w:ind w:left="360" w:hanging="360"/>
      </w:pPr>
      <w:r>
        <w:t xml:space="preserve">9. </w:t>
      </w:r>
      <w:r>
        <w:t>Add AI after evidence structures are stable, so AI consumes facts instead of defining them.</w:t>
      </w:r>
    </w:p>
    <w:p>
      <w:pPr>
        <w:pStyle w:val="Heading1"/>
        <w:keepNext/>
      </w:pPr>
      <w:r>
        <w:t>21. MVP Acceptance Criteria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152"/>
            <w:shd w:fill="22364E"/>
            <w:tcMar>
              <w:top w:w="70" w:type="dxa"/>
              <w:start w:w="90" w:type="dxa"/>
              <w:bottom w:w="70" w:type="dxa"/>
              <w:end w:w="90" w:type="dxa"/>
            </w:tcMar>
            <w:vAlign w:val="center"/>
          </w:tcPr>
          <w:p>
            <w:r>
              <w:rPr>
                <w:b/>
                <w:color w:val="FFFFFF"/>
                <w:sz w:val="17"/>
              </w:rPr>
              <w:t>ID</w:t>
            </w:r>
          </w:p>
        </w:tc>
        <w:tc>
          <w:tcPr>
            <w:tcW w:type="dxa" w:w="9648"/>
            <w:shd w:fill="22364E"/>
            <w:tcMar>
              <w:top w:w="70" w:type="dxa"/>
              <w:start w:w="90" w:type="dxa"/>
              <w:bottom w:w="70" w:type="dxa"/>
              <w:end w:w="90" w:type="dxa"/>
            </w:tcMar>
            <w:vAlign w:val="center"/>
          </w:tcPr>
          <w:p>
            <w:r>
              <w:rPr>
                <w:b/>
                <w:color w:val="FFFFFF"/>
                <w:sz w:val="17"/>
              </w:rPr>
              <w:t>MVP gate</w:t>
            </w:r>
          </w:p>
        </w:tc>
      </w:tr>
      <w:tr>
        <w:trPr>
          <w:cantSplit/>
        </w:trPr>
        <w:tc>
          <w:tcPr>
            <w:tcW w:type="dxa" w:w="1152"/>
            <w:tcMar>
              <w:top w:w="70" w:type="dxa"/>
              <w:start w:w="90" w:type="dxa"/>
              <w:bottom w:w="70" w:type="dxa"/>
              <w:end w:w="90" w:type="dxa"/>
            </w:tcMar>
            <w:vAlign w:val="top"/>
          </w:tcPr>
          <w:p>
            <w:pPr>
              <w:spacing w:after="0" w:before="0"/>
            </w:pPr>
            <w:r>
              <w:rPr>
                <w:sz w:val="17"/>
              </w:rPr>
              <w:t>AC-01</w:t>
            </w:r>
          </w:p>
        </w:tc>
        <w:tc>
          <w:tcPr>
            <w:tcW w:type="dxa" w:w="9648"/>
            <w:tcMar>
              <w:top w:w="70" w:type="dxa"/>
              <w:start w:w="90" w:type="dxa"/>
              <w:bottom w:w="70" w:type="dxa"/>
              <w:end w:w="90" w:type="dxa"/>
            </w:tcMar>
            <w:vAlign w:val="top"/>
          </w:tcPr>
          <w:p>
            <w:pPr>
              <w:spacing w:after="0" w:before="0"/>
            </w:pPr>
            <w:r>
              <w:rPr>
                <w:sz w:val="17"/>
              </w:rPr>
              <w:t>App operates with simulated data and with a real gateway without changing UI/domain code.</w:t>
            </w:r>
          </w:p>
        </w:tc>
      </w:tr>
      <w:tr>
        <w:trPr>
          <w:cantSplit/>
        </w:trPr>
        <w:tc>
          <w:tcPr>
            <w:tcW w:type="dxa" w:w="1152"/>
            <w:shd w:fill="F5F7F9"/>
            <w:tcMar>
              <w:top w:w="70" w:type="dxa"/>
              <w:start w:w="90" w:type="dxa"/>
              <w:bottom w:w="70" w:type="dxa"/>
              <w:end w:w="90" w:type="dxa"/>
            </w:tcMar>
            <w:vAlign w:val="top"/>
          </w:tcPr>
          <w:p>
            <w:pPr>
              <w:spacing w:after="0" w:before="0"/>
            </w:pPr>
            <w:r>
              <w:rPr>
                <w:sz w:val="17"/>
              </w:rPr>
              <w:t>AC-02</w:t>
            </w:r>
          </w:p>
        </w:tc>
        <w:tc>
          <w:tcPr>
            <w:tcW w:type="dxa" w:w="9648"/>
            <w:shd w:fill="F5F7F9"/>
            <w:tcMar>
              <w:top w:w="70" w:type="dxa"/>
              <w:start w:w="90" w:type="dxa"/>
              <w:bottom w:w="70" w:type="dxa"/>
              <w:end w:w="90" w:type="dxa"/>
            </w:tcMar>
            <w:vAlign w:val="top"/>
          </w:tcPr>
          <w:p>
            <w:pPr>
              <w:spacing w:after="0" w:before="0"/>
            </w:pPr>
            <w:r>
              <w:rPr>
                <w:sz w:val="17"/>
              </w:rPr>
              <w:t>ESP32 can capture/read target bus using the verified configuration and report zero/known-bounded dropped frames under the validated test load.</w:t>
            </w:r>
          </w:p>
        </w:tc>
      </w:tr>
      <w:tr>
        <w:trPr>
          <w:cantSplit/>
        </w:trPr>
        <w:tc>
          <w:tcPr>
            <w:tcW w:type="dxa" w:w="1152"/>
            <w:tcMar>
              <w:top w:w="70" w:type="dxa"/>
              <w:start w:w="90" w:type="dxa"/>
              <w:bottom w:w="70" w:type="dxa"/>
              <w:end w:w="90" w:type="dxa"/>
            </w:tcMar>
            <w:vAlign w:val="top"/>
          </w:tcPr>
          <w:p>
            <w:pPr>
              <w:spacing w:after="0" w:before="0"/>
            </w:pPr>
            <w:r>
              <w:rPr>
                <w:sz w:val="17"/>
              </w:rPr>
              <w:t>AC-03</w:t>
            </w:r>
          </w:p>
        </w:tc>
        <w:tc>
          <w:tcPr>
            <w:tcW w:type="dxa" w:w="9648"/>
            <w:tcMar>
              <w:top w:w="70" w:type="dxa"/>
              <w:start w:w="90" w:type="dxa"/>
              <w:bottom w:w="70" w:type="dxa"/>
              <w:end w:w="90" w:type="dxa"/>
            </w:tcMar>
            <w:vAlign w:val="top"/>
          </w:tcPr>
          <w:p>
            <w:pPr>
              <w:spacing w:after="0" w:before="0"/>
            </w:pPr>
            <w:r>
              <w:rPr>
                <w:sz w:val="17"/>
              </w:rPr>
              <w:t>Android persists raw capture, decoded samples and gateway version metadata, then replays the capture offline.</w:t>
            </w:r>
          </w:p>
        </w:tc>
      </w:tr>
      <w:tr>
        <w:trPr>
          <w:cantSplit/>
        </w:trPr>
        <w:tc>
          <w:tcPr>
            <w:tcW w:type="dxa" w:w="1152"/>
            <w:shd w:fill="F5F7F9"/>
            <w:tcMar>
              <w:top w:w="70" w:type="dxa"/>
              <w:start w:w="90" w:type="dxa"/>
              <w:bottom w:w="70" w:type="dxa"/>
              <w:end w:w="90" w:type="dxa"/>
            </w:tcMar>
            <w:vAlign w:val="top"/>
          </w:tcPr>
          <w:p>
            <w:pPr>
              <w:spacing w:after="0" w:before="0"/>
            </w:pPr>
            <w:r>
              <w:rPr>
                <w:sz w:val="17"/>
              </w:rPr>
              <w:t>AC-04</w:t>
            </w:r>
          </w:p>
        </w:tc>
        <w:tc>
          <w:tcPr>
            <w:tcW w:type="dxa" w:w="9648"/>
            <w:shd w:fill="F5F7F9"/>
            <w:tcMar>
              <w:top w:w="70" w:type="dxa"/>
              <w:start w:w="90" w:type="dxa"/>
              <w:bottom w:w="70" w:type="dxa"/>
              <w:end w:w="90" w:type="dxa"/>
            </w:tcMar>
            <w:vAlign w:val="top"/>
          </w:tcPr>
          <w:p>
            <w:pPr>
              <w:spacing w:after="0" w:before="0"/>
            </w:pPr>
            <w:r>
              <w:rPr>
                <w:sz w:val="17"/>
              </w:rPr>
              <w:t>At least the first verified set of maintenance-relevant signals appears in Signal Explorer with source, units, freshness and quality.</w:t>
            </w:r>
          </w:p>
        </w:tc>
      </w:tr>
      <w:tr>
        <w:trPr>
          <w:cantSplit/>
        </w:trPr>
        <w:tc>
          <w:tcPr>
            <w:tcW w:type="dxa" w:w="1152"/>
            <w:tcMar>
              <w:top w:w="70" w:type="dxa"/>
              <w:start w:w="90" w:type="dxa"/>
              <w:bottom w:w="70" w:type="dxa"/>
              <w:end w:w="90" w:type="dxa"/>
            </w:tcMar>
            <w:vAlign w:val="top"/>
          </w:tcPr>
          <w:p>
            <w:pPr>
              <w:spacing w:after="0" w:before="0"/>
            </w:pPr>
            <w:r>
              <w:rPr>
                <w:sz w:val="17"/>
              </w:rPr>
              <w:t>AC-05</w:t>
            </w:r>
          </w:p>
        </w:tc>
        <w:tc>
          <w:tcPr>
            <w:tcW w:type="dxa" w:w="9648"/>
            <w:tcMar>
              <w:top w:w="70" w:type="dxa"/>
              <w:start w:w="90" w:type="dxa"/>
              <w:bottom w:w="70" w:type="dxa"/>
              <w:end w:w="90" w:type="dxa"/>
            </w:tcMar>
            <w:vAlign w:val="top"/>
          </w:tcPr>
          <w:p>
            <w:pPr>
              <w:spacing w:after="0" w:before="0"/>
            </w:pPr>
            <w:r>
              <w:rPr>
                <w:sz w:val="17"/>
              </w:rPr>
              <w:t>Vehicle profile supports the target 2005 4Runner and prevents engine-specific maintenance rules from running when engine identity is unknown.</w:t>
            </w:r>
          </w:p>
        </w:tc>
      </w:tr>
      <w:tr>
        <w:trPr>
          <w:cantSplit/>
        </w:trPr>
        <w:tc>
          <w:tcPr>
            <w:tcW w:type="dxa" w:w="1152"/>
            <w:shd w:fill="F5F7F9"/>
            <w:tcMar>
              <w:top w:w="70" w:type="dxa"/>
              <w:start w:w="90" w:type="dxa"/>
              <w:bottom w:w="70" w:type="dxa"/>
              <w:end w:w="90" w:type="dxa"/>
            </w:tcMar>
            <w:vAlign w:val="top"/>
          </w:tcPr>
          <w:p>
            <w:pPr>
              <w:spacing w:after="0" w:before="0"/>
            </w:pPr>
            <w:r>
              <w:rPr>
                <w:sz w:val="17"/>
              </w:rPr>
              <w:t>AC-06</w:t>
            </w:r>
          </w:p>
        </w:tc>
        <w:tc>
          <w:tcPr>
            <w:tcW w:type="dxa" w:w="9648"/>
            <w:shd w:fill="F5F7F9"/>
            <w:tcMar>
              <w:top w:w="70" w:type="dxa"/>
              <w:start w:w="90" w:type="dxa"/>
              <w:bottom w:w="70" w:type="dxa"/>
              <w:end w:w="90" w:type="dxa"/>
            </w:tcMar>
            <w:vAlign w:val="top"/>
          </w:tcPr>
          <w:p>
            <w:pPr>
              <w:spacing w:after="0" w:before="0"/>
            </w:pPr>
            <w:r>
              <w:rPr>
                <w:sz w:val="17"/>
              </w:rPr>
              <w:t>Configured Toyota maintenance items appear in queue with mileage/time basis and can be completed via service records.</w:t>
            </w:r>
          </w:p>
        </w:tc>
      </w:tr>
      <w:tr>
        <w:trPr>
          <w:cantSplit/>
        </w:trPr>
        <w:tc>
          <w:tcPr>
            <w:tcW w:type="dxa" w:w="1152"/>
            <w:tcMar>
              <w:top w:w="70" w:type="dxa"/>
              <w:start w:w="90" w:type="dxa"/>
              <w:bottom w:w="70" w:type="dxa"/>
              <w:end w:w="90" w:type="dxa"/>
            </w:tcMar>
            <w:vAlign w:val="top"/>
          </w:tcPr>
          <w:p>
            <w:pPr>
              <w:spacing w:after="0" w:before="0"/>
            </w:pPr>
            <w:r>
              <w:rPr>
                <w:sz w:val="17"/>
              </w:rPr>
              <w:t>AC-07</w:t>
            </w:r>
          </w:p>
        </w:tc>
        <w:tc>
          <w:tcPr>
            <w:tcW w:type="dxa" w:w="9648"/>
            <w:tcMar>
              <w:top w:w="70" w:type="dxa"/>
              <w:start w:w="90" w:type="dxa"/>
              <w:bottom w:w="70" w:type="dxa"/>
              <w:end w:w="90" w:type="dxa"/>
            </w:tcMar>
            <w:vAlign w:val="top"/>
          </w:tcPr>
          <w:p>
            <w:pPr>
              <w:spacing w:after="0" w:before="0"/>
            </w:pPr>
            <w:r>
              <w:rPr>
                <w:sz w:val="17"/>
              </w:rPr>
              <w:t>Parts/fluids/inspections create permanent component lifecycle history.</w:t>
            </w:r>
          </w:p>
        </w:tc>
      </w:tr>
      <w:tr>
        <w:trPr>
          <w:cantSplit/>
        </w:trPr>
        <w:tc>
          <w:tcPr>
            <w:tcW w:type="dxa" w:w="1152"/>
            <w:shd w:fill="F5F7F9"/>
            <w:tcMar>
              <w:top w:w="70" w:type="dxa"/>
              <w:start w:w="90" w:type="dxa"/>
              <w:bottom w:w="70" w:type="dxa"/>
              <w:end w:w="90" w:type="dxa"/>
            </w:tcMar>
            <w:vAlign w:val="top"/>
          </w:tcPr>
          <w:p>
            <w:pPr>
              <w:spacing w:after="0" w:before="0"/>
            </w:pPr>
            <w:r>
              <w:rPr>
                <w:sz w:val="17"/>
              </w:rPr>
              <w:t>AC-08</w:t>
            </w:r>
          </w:p>
        </w:tc>
        <w:tc>
          <w:tcPr>
            <w:tcW w:type="dxa" w:w="9648"/>
            <w:shd w:fill="F5F7F9"/>
            <w:tcMar>
              <w:top w:w="70" w:type="dxa"/>
              <w:start w:w="90" w:type="dxa"/>
              <w:bottom w:w="70" w:type="dxa"/>
              <w:end w:w="90" w:type="dxa"/>
            </w:tcMar>
            <w:vAlign w:val="top"/>
          </w:tcPr>
          <w:p>
            <w:pPr>
              <w:spacing w:after="0" w:before="0"/>
            </w:pPr>
            <w:r>
              <w:rPr>
                <w:sz w:val="17"/>
              </w:rPr>
              <w:t>At least five derived metrics use the Equation Registry and Calculation Run model; each can be reproduced from persisted evidence.</w:t>
            </w:r>
          </w:p>
        </w:tc>
      </w:tr>
      <w:tr>
        <w:trPr>
          <w:cantSplit/>
        </w:trPr>
        <w:tc>
          <w:tcPr>
            <w:tcW w:type="dxa" w:w="1152"/>
            <w:tcMar>
              <w:top w:w="70" w:type="dxa"/>
              <w:start w:w="90" w:type="dxa"/>
              <w:bottom w:w="70" w:type="dxa"/>
              <w:end w:w="90" w:type="dxa"/>
            </w:tcMar>
            <w:vAlign w:val="top"/>
          </w:tcPr>
          <w:p>
            <w:pPr>
              <w:spacing w:after="0" w:before="0"/>
            </w:pPr>
            <w:r>
              <w:rPr>
                <w:sz w:val="17"/>
              </w:rPr>
              <w:t>AC-09</w:t>
            </w:r>
          </w:p>
        </w:tc>
        <w:tc>
          <w:tcPr>
            <w:tcW w:type="dxa" w:w="9648"/>
            <w:tcMar>
              <w:top w:w="70" w:type="dxa"/>
              <w:start w:w="90" w:type="dxa"/>
              <w:bottom w:w="70" w:type="dxa"/>
              <w:end w:w="90" w:type="dxa"/>
            </w:tcMar>
            <w:vAlign w:val="top"/>
          </w:tcPr>
          <w:p>
            <w:pPr>
              <w:spacing w:after="0" w:before="0"/>
            </w:pPr>
            <w:r>
              <w:rPr>
                <w:sz w:val="17"/>
              </w:rPr>
              <w:t>Home → component → explain → evidence path works for each derived metric in scope.</w:t>
            </w:r>
          </w:p>
        </w:tc>
      </w:tr>
      <w:tr>
        <w:trPr>
          <w:cantSplit/>
        </w:trPr>
        <w:tc>
          <w:tcPr>
            <w:tcW w:type="dxa" w:w="1152"/>
            <w:shd w:fill="F5F7F9"/>
            <w:tcMar>
              <w:top w:w="70" w:type="dxa"/>
              <w:start w:w="90" w:type="dxa"/>
              <w:bottom w:w="70" w:type="dxa"/>
              <w:end w:w="90" w:type="dxa"/>
            </w:tcMar>
            <w:vAlign w:val="top"/>
          </w:tcPr>
          <w:p>
            <w:pPr>
              <w:spacing w:after="0" w:before="0"/>
            </w:pPr>
            <w:r>
              <w:rPr>
                <w:sz w:val="17"/>
              </w:rPr>
              <w:t>AC-10</w:t>
            </w:r>
          </w:p>
        </w:tc>
        <w:tc>
          <w:tcPr>
            <w:tcW w:type="dxa" w:w="9648"/>
            <w:shd w:fill="F5F7F9"/>
            <w:tcMar>
              <w:top w:w="70" w:type="dxa"/>
              <w:start w:w="90" w:type="dxa"/>
              <w:bottom w:w="70" w:type="dxa"/>
              <w:end w:w="90" w:type="dxa"/>
            </w:tcMar>
            <w:vAlign w:val="top"/>
          </w:tcPr>
          <w:p>
            <w:pPr>
              <w:spacing w:after="0" w:before="0"/>
            </w:pPr>
            <w:r>
              <w:rPr>
                <w:sz w:val="17"/>
              </w:rPr>
              <w:t>Historical calculation remains unchanged after a newer equation version is activated; optional recalculation creates a new linked run.</w:t>
            </w:r>
          </w:p>
        </w:tc>
      </w:tr>
      <w:tr>
        <w:trPr>
          <w:cantSplit/>
        </w:trPr>
        <w:tc>
          <w:tcPr>
            <w:tcW w:type="dxa" w:w="1152"/>
            <w:tcMar>
              <w:top w:w="70" w:type="dxa"/>
              <w:start w:w="90" w:type="dxa"/>
              <w:bottom w:w="70" w:type="dxa"/>
              <w:end w:w="90" w:type="dxa"/>
            </w:tcMar>
            <w:vAlign w:val="top"/>
          </w:tcPr>
          <w:p>
            <w:pPr>
              <w:spacing w:after="0" w:before="0"/>
            </w:pPr>
            <w:r>
              <w:rPr>
                <w:sz w:val="17"/>
              </w:rPr>
              <w:t>AC-11</w:t>
            </w:r>
          </w:p>
        </w:tc>
        <w:tc>
          <w:tcPr>
            <w:tcW w:type="dxa" w:w="9648"/>
            <w:tcMar>
              <w:top w:w="70" w:type="dxa"/>
              <w:start w:w="90" w:type="dxa"/>
              <w:bottom w:w="70" w:type="dxa"/>
              <w:end w:w="90" w:type="dxa"/>
            </w:tcMar>
            <w:vAlign w:val="top"/>
          </w:tcPr>
          <w:p>
            <w:pPr>
              <w:spacing w:after="0" w:before="0"/>
            </w:pPr>
            <w:r>
              <w:rPr>
                <w:sz w:val="17"/>
              </w:rPr>
              <w:t>Data loss/reconnect/storage/stale-signal conditions are visibly distinguished from a vehicle fault.</w:t>
            </w:r>
          </w:p>
        </w:tc>
      </w:tr>
      <w:tr>
        <w:trPr>
          <w:cantSplit/>
        </w:trPr>
        <w:tc>
          <w:tcPr>
            <w:tcW w:type="dxa" w:w="1152"/>
            <w:shd w:fill="F5F7F9"/>
            <w:tcMar>
              <w:top w:w="70" w:type="dxa"/>
              <w:start w:w="90" w:type="dxa"/>
              <w:bottom w:w="70" w:type="dxa"/>
              <w:end w:w="90" w:type="dxa"/>
            </w:tcMar>
            <w:vAlign w:val="top"/>
          </w:tcPr>
          <w:p>
            <w:pPr>
              <w:spacing w:after="0" w:before="0"/>
            </w:pPr>
            <w:r>
              <w:rPr>
                <w:sz w:val="17"/>
              </w:rPr>
              <w:t>AC-12</w:t>
            </w:r>
          </w:p>
        </w:tc>
        <w:tc>
          <w:tcPr>
            <w:tcW w:type="dxa" w:w="9648"/>
            <w:shd w:fill="F5F7F9"/>
            <w:tcMar>
              <w:top w:w="70" w:type="dxa"/>
              <w:start w:w="90" w:type="dxa"/>
              <w:bottom w:w="70" w:type="dxa"/>
              <w:end w:w="90" w:type="dxa"/>
            </w:tcMar>
            <w:vAlign w:val="top"/>
          </w:tcPr>
          <w:p>
            <w:pPr>
              <w:spacing w:after="0" w:before="0"/>
            </w:pPr>
            <w:r>
              <w:rPr>
                <w:sz w:val="17"/>
              </w:rPr>
              <w:t>No arbitrary CAN transmit primitive exists in the Android app; gateway diagnostic requests are allowlisted and logged.</w:t>
            </w:r>
          </w:p>
        </w:tc>
      </w:tr>
      <w:tr>
        <w:trPr>
          <w:cantSplit/>
        </w:trPr>
        <w:tc>
          <w:tcPr>
            <w:tcW w:type="dxa" w:w="1152"/>
            <w:tcMar>
              <w:top w:w="70" w:type="dxa"/>
              <w:start w:w="90" w:type="dxa"/>
              <w:bottom w:w="70" w:type="dxa"/>
              <w:end w:w="90" w:type="dxa"/>
            </w:tcMar>
            <w:vAlign w:val="top"/>
          </w:tcPr>
          <w:p>
            <w:pPr>
              <w:spacing w:after="0" w:before="0"/>
            </w:pPr>
            <w:r>
              <w:rPr>
                <w:sz w:val="17"/>
              </w:rPr>
              <w:t>AC-13</w:t>
            </w:r>
          </w:p>
        </w:tc>
        <w:tc>
          <w:tcPr>
            <w:tcW w:type="dxa" w:w="9648"/>
            <w:tcMar>
              <w:top w:w="70" w:type="dxa"/>
              <w:start w:w="90" w:type="dxa"/>
              <w:bottom w:w="70" w:type="dxa"/>
              <w:end w:w="90" w:type="dxa"/>
            </w:tcMar>
            <w:vAlign w:val="top"/>
          </w:tcPr>
          <w:p>
            <w:pPr>
              <w:spacing w:after="0" w:before="0"/>
            </w:pPr>
            <w:r>
              <w:rPr>
                <w:sz w:val="17"/>
              </w:rPr>
              <w:t>Gateway OTA supports validated-image success and intentional self-test failure rollback on bench hardware.</w:t>
            </w:r>
          </w:p>
        </w:tc>
      </w:tr>
      <w:tr>
        <w:trPr>
          <w:cantSplit/>
        </w:trPr>
        <w:tc>
          <w:tcPr>
            <w:tcW w:type="dxa" w:w="1152"/>
            <w:shd w:fill="F5F7F9"/>
            <w:tcMar>
              <w:top w:w="70" w:type="dxa"/>
              <w:start w:w="90" w:type="dxa"/>
              <w:bottom w:w="70" w:type="dxa"/>
              <w:end w:w="90" w:type="dxa"/>
            </w:tcMar>
            <w:vAlign w:val="top"/>
          </w:tcPr>
          <w:p>
            <w:pPr>
              <w:spacing w:after="0" w:before="0"/>
            </w:pPr>
            <w:r>
              <w:rPr>
                <w:sz w:val="17"/>
              </w:rPr>
              <w:t>AC-14</w:t>
            </w:r>
          </w:p>
        </w:tc>
        <w:tc>
          <w:tcPr>
            <w:tcW w:type="dxa" w:w="9648"/>
            <w:shd w:fill="F5F7F9"/>
            <w:tcMar>
              <w:top w:w="70" w:type="dxa"/>
              <w:start w:w="90" w:type="dxa"/>
              <w:bottom w:w="70" w:type="dxa"/>
              <w:end w:w="90" w:type="dxa"/>
            </w:tcMar>
            <w:vAlign w:val="top"/>
          </w:tcPr>
          <w:p>
            <w:pPr>
              <w:spacing w:after="0" w:before="0"/>
            </w:pPr>
            <w:r>
              <w:rPr>
                <w:sz w:val="17"/>
              </w:rPr>
              <w:t>Export produces a self-contained service/health package that includes version manifest and checksums.</w:t>
            </w:r>
          </w:p>
        </w:tc>
      </w:tr>
      <w:tr>
        <w:trPr>
          <w:cantSplit/>
        </w:trPr>
        <w:tc>
          <w:tcPr>
            <w:tcW w:type="dxa" w:w="1152"/>
            <w:tcMar>
              <w:top w:w="70" w:type="dxa"/>
              <w:start w:w="90" w:type="dxa"/>
              <w:bottom w:w="70" w:type="dxa"/>
              <w:end w:w="90" w:type="dxa"/>
            </w:tcMar>
            <w:vAlign w:val="top"/>
          </w:tcPr>
          <w:p>
            <w:pPr>
              <w:spacing w:after="0" w:before="0"/>
            </w:pPr>
            <w:r>
              <w:rPr>
                <w:sz w:val="17"/>
              </w:rPr>
              <w:t>AC-15</w:t>
            </w:r>
          </w:p>
        </w:tc>
        <w:tc>
          <w:tcPr>
            <w:tcW w:type="dxa" w:w="9648"/>
            <w:tcMar>
              <w:top w:w="70" w:type="dxa"/>
              <w:start w:w="90" w:type="dxa"/>
              <w:bottom w:w="70" w:type="dxa"/>
              <w:end w:w="90" w:type="dxa"/>
            </w:tcMar>
            <w:vAlign w:val="top"/>
          </w:tcPr>
          <w:p>
            <w:pPr>
              <w:spacing w:after="0" w:before="0"/>
            </w:pPr>
            <w:r>
              <w:rPr>
                <w:sz w:val="17"/>
              </w:rPr>
              <w:t>AI can be completely disabled without loss of core function; when enabled, vehicle-specific claims expose evidence references.</w:t>
            </w:r>
          </w:p>
        </w:tc>
      </w:tr>
    </w:tbl>
    <w:p>
      <w:pPr>
        <w:spacing w:after="0"/>
      </w:pPr>
    </w:p>
    <w:p>
      <w:pPr>
        <w:pStyle w:val="Heading1"/>
        <w:keepNext/>
      </w:pPr>
      <w:r>
        <w:t>22. Risks and Open Decisions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22364E"/>
            <w:tcMar>
              <w:top w:w="70" w:type="dxa"/>
              <w:start w:w="90" w:type="dxa"/>
              <w:bottom w:w="70" w:type="dxa"/>
              <w:end w:w="90" w:type="dxa"/>
            </w:tcMar>
            <w:vAlign w:val="center"/>
          </w:tcPr>
          <w:p>
            <w:r>
              <w:rPr>
                <w:b/>
                <w:color w:val="FFFFFF"/>
                <w:sz w:val="15"/>
              </w:rPr>
              <w:t>Risk</w:t>
            </w:r>
          </w:p>
        </w:tc>
        <w:tc>
          <w:tcPr>
            <w:tcW w:type="dxa" w:w="3672"/>
            <w:shd w:fill="22364E"/>
            <w:tcMar>
              <w:top w:w="70" w:type="dxa"/>
              <w:start w:w="90" w:type="dxa"/>
              <w:bottom w:w="70" w:type="dxa"/>
              <w:end w:w="90" w:type="dxa"/>
            </w:tcMar>
            <w:vAlign w:val="center"/>
          </w:tcPr>
          <w:p>
            <w:r>
              <w:rPr>
                <w:b/>
                <w:color w:val="FFFFFF"/>
                <w:sz w:val="15"/>
              </w:rPr>
              <w:t>Failure mode</w:t>
            </w:r>
          </w:p>
        </w:tc>
        <w:tc>
          <w:tcPr>
            <w:tcW w:type="dxa" w:w="4968"/>
            <w:shd w:fill="22364E"/>
            <w:tcMar>
              <w:top w:w="70" w:type="dxa"/>
              <w:start w:w="90" w:type="dxa"/>
              <w:bottom w:w="70" w:type="dxa"/>
              <w:end w:w="90" w:type="dxa"/>
            </w:tcMar>
            <w:vAlign w:val="center"/>
          </w:tcPr>
          <w:p>
            <w:r>
              <w:rPr>
                <w:b/>
                <w:color w:val="FFFFFF"/>
                <w:sz w:val="15"/>
              </w:rPr>
              <w:t>Mitigation</w:t>
            </w:r>
          </w:p>
        </w:tc>
      </w:tr>
      <w:tr>
        <w:trPr>
          <w:cantSplit/>
        </w:trPr>
        <w:tc>
          <w:tcPr>
            <w:tcW w:type="dxa" w:w="2160"/>
            <w:tcMar>
              <w:top w:w="70" w:type="dxa"/>
              <w:start w:w="90" w:type="dxa"/>
              <w:bottom w:w="70" w:type="dxa"/>
              <w:end w:w="90" w:type="dxa"/>
            </w:tcMar>
            <w:vAlign w:val="top"/>
          </w:tcPr>
          <w:p>
            <w:pPr>
              <w:spacing w:after="0" w:before="0"/>
            </w:pPr>
            <w:r>
              <w:rPr>
                <w:sz w:val="15"/>
              </w:rPr>
              <w:t>R1 — Toyota enhanced PID availability</w:t>
            </w:r>
          </w:p>
        </w:tc>
        <w:tc>
          <w:tcPr>
            <w:tcW w:type="dxa" w:w="3672"/>
            <w:tcMar>
              <w:top w:w="70" w:type="dxa"/>
              <w:start w:w="90" w:type="dxa"/>
              <w:bottom w:w="70" w:type="dxa"/>
              <w:end w:w="90" w:type="dxa"/>
            </w:tcMar>
            <w:vAlign w:val="top"/>
          </w:tcPr>
          <w:p>
            <w:pPr>
              <w:spacing w:after="0" w:before="0"/>
            </w:pPr>
            <w:r>
              <w:rPr>
                <w:sz w:val="15"/>
              </w:rPr>
              <w:t>Not every desired maintenance signal is available through generic OBD or the same diagnostic path.</w:t>
            </w:r>
          </w:p>
        </w:tc>
        <w:tc>
          <w:tcPr>
            <w:tcW w:type="dxa" w:w="4968"/>
            <w:tcMar>
              <w:top w:w="70" w:type="dxa"/>
              <w:start w:w="90" w:type="dxa"/>
              <w:bottom w:w="70" w:type="dxa"/>
              <w:end w:w="90" w:type="dxa"/>
            </w:tcMar>
            <w:vAlign w:val="top"/>
          </w:tcPr>
          <w:p>
            <w:pPr>
              <w:spacing w:after="0" w:before="0"/>
            </w:pPr>
            <w:r>
              <w:rPr>
                <w:sz w:val="15"/>
              </w:rPr>
              <w:t>Enumerate target ECUs and build signal pack from verified captures; mark unavailable signals and use inspection/added sensors.</w:t>
            </w:r>
          </w:p>
        </w:tc>
      </w:tr>
      <w:tr>
        <w:trPr>
          <w:cantSplit/>
        </w:trPr>
        <w:tc>
          <w:tcPr>
            <w:tcW w:type="dxa" w:w="2160"/>
            <w:shd w:fill="F5F7F9"/>
            <w:tcMar>
              <w:top w:w="70" w:type="dxa"/>
              <w:start w:w="90" w:type="dxa"/>
              <w:bottom w:w="70" w:type="dxa"/>
              <w:end w:w="90" w:type="dxa"/>
            </w:tcMar>
            <w:vAlign w:val="top"/>
          </w:tcPr>
          <w:p>
            <w:pPr>
              <w:spacing w:after="0" w:before="0"/>
            </w:pPr>
            <w:r>
              <w:rPr>
                <w:sz w:val="15"/>
              </w:rPr>
              <w:t>R2 — CAN/diagnostic bus safety</w:t>
            </w:r>
          </w:p>
        </w:tc>
        <w:tc>
          <w:tcPr>
            <w:tcW w:type="dxa" w:w="3672"/>
            <w:shd w:fill="F5F7F9"/>
            <w:tcMar>
              <w:top w:w="70" w:type="dxa"/>
              <w:start w:w="90" w:type="dxa"/>
              <w:bottom w:w="70" w:type="dxa"/>
              <w:end w:w="90" w:type="dxa"/>
            </w:tcMar>
            <w:vAlign w:val="top"/>
          </w:tcPr>
          <w:p>
            <w:pPr>
              <w:spacing w:after="0" w:before="0"/>
            </w:pPr>
            <w:r>
              <w:rPr>
                <w:sz w:val="15"/>
              </w:rPr>
              <w:t>Poorly designed probing can create bus errors or interfere with vehicle systems.</w:t>
            </w:r>
          </w:p>
        </w:tc>
        <w:tc>
          <w:tcPr>
            <w:tcW w:type="dxa" w:w="4968"/>
            <w:shd w:fill="F5F7F9"/>
            <w:tcMar>
              <w:top w:w="70" w:type="dxa"/>
              <w:start w:w="90" w:type="dxa"/>
              <w:bottom w:w="70" w:type="dxa"/>
              <w:end w:w="90" w:type="dxa"/>
            </w:tcMar>
            <w:vAlign w:val="top"/>
          </w:tcPr>
          <w:p>
            <w:pPr>
              <w:spacing w:after="0" w:before="0"/>
            </w:pPr>
            <w:r>
              <w:rPr>
                <w:sz w:val="15"/>
              </w:rPr>
              <w:t>Passive-first discovery, hardware transceiver/protection, allowlisted requests, rate limiting, no Active Tests.</w:t>
            </w:r>
          </w:p>
        </w:tc>
      </w:tr>
      <w:tr>
        <w:trPr>
          <w:cantSplit/>
        </w:trPr>
        <w:tc>
          <w:tcPr>
            <w:tcW w:type="dxa" w:w="2160"/>
            <w:tcMar>
              <w:top w:w="70" w:type="dxa"/>
              <w:start w:w="90" w:type="dxa"/>
              <w:bottom w:w="70" w:type="dxa"/>
              <w:end w:w="90" w:type="dxa"/>
            </w:tcMar>
            <w:vAlign w:val="top"/>
          </w:tcPr>
          <w:p>
            <w:pPr>
              <w:spacing w:after="0" w:before="0"/>
            </w:pPr>
            <w:r>
              <w:rPr>
                <w:sz w:val="15"/>
              </w:rPr>
              <w:t>R3 — False predictive confidence</w:t>
            </w:r>
          </w:p>
        </w:tc>
        <w:tc>
          <w:tcPr>
            <w:tcW w:type="dxa" w:w="3672"/>
            <w:tcMar>
              <w:top w:w="70" w:type="dxa"/>
              <w:start w:w="90" w:type="dxa"/>
              <w:bottom w:w="70" w:type="dxa"/>
              <w:end w:w="90" w:type="dxa"/>
            </w:tcMar>
            <w:vAlign w:val="top"/>
          </w:tcPr>
          <w:p>
            <w:pPr>
              <w:spacing w:after="0" w:before="0"/>
            </w:pPr>
            <w:r>
              <w:rPr>
                <w:sz w:val="15"/>
              </w:rPr>
              <w:t>A clean-looking equation can imply more certainty than evidence supports.</w:t>
            </w:r>
          </w:p>
        </w:tc>
        <w:tc>
          <w:tcPr>
            <w:tcW w:type="dxa" w:w="4968"/>
            <w:tcMar>
              <w:top w:w="70" w:type="dxa"/>
              <w:start w:w="90" w:type="dxa"/>
              <w:bottom w:w="70" w:type="dxa"/>
              <w:end w:w="90" w:type="dxa"/>
            </w:tcMar>
            <w:vAlign w:val="top"/>
          </w:tcPr>
          <w:p>
            <w:pPr>
              <w:spacing w:after="0" w:before="0"/>
            </w:pPr>
            <w:r>
              <w:rPr>
                <w:sz w:val="15"/>
              </w:rPr>
              <w:t>Separate measured/estimated/scheduled/inspection states; confidence; validation levels; “unknown” supported.</w:t>
            </w:r>
          </w:p>
        </w:tc>
      </w:tr>
      <w:tr>
        <w:trPr>
          <w:cantSplit/>
        </w:trPr>
        <w:tc>
          <w:tcPr>
            <w:tcW w:type="dxa" w:w="2160"/>
            <w:shd w:fill="F5F7F9"/>
            <w:tcMar>
              <w:top w:w="70" w:type="dxa"/>
              <w:start w:w="90" w:type="dxa"/>
              <w:bottom w:w="70" w:type="dxa"/>
              <w:end w:w="90" w:type="dxa"/>
            </w:tcMar>
            <w:vAlign w:val="top"/>
          </w:tcPr>
          <w:p>
            <w:pPr>
              <w:spacing w:after="0" w:before="0"/>
            </w:pPr>
            <w:r>
              <w:rPr>
                <w:sz w:val="15"/>
              </w:rPr>
              <w:t>R4 — Android background restrictions</w:t>
            </w:r>
          </w:p>
        </w:tc>
        <w:tc>
          <w:tcPr>
            <w:tcW w:type="dxa" w:w="3672"/>
            <w:shd w:fill="F5F7F9"/>
            <w:tcMar>
              <w:top w:w="70" w:type="dxa"/>
              <w:start w:w="90" w:type="dxa"/>
              <w:bottom w:w="70" w:type="dxa"/>
              <w:end w:w="90" w:type="dxa"/>
            </w:tcMar>
            <w:vAlign w:val="top"/>
          </w:tcPr>
          <w:p>
            <w:pPr>
              <w:spacing w:after="0" w:before="0"/>
            </w:pPr>
            <w:r>
              <w:rPr>
                <w:sz w:val="15"/>
              </w:rPr>
              <w:t>BLE/background behavior changes across OS versions.</w:t>
            </w:r>
          </w:p>
        </w:tc>
        <w:tc>
          <w:tcPr>
            <w:tcW w:type="dxa" w:w="4968"/>
            <w:shd w:fill="F5F7F9"/>
            <w:tcMar>
              <w:top w:w="70" w:type="dxa"/>
              <w:start w:w="90" w:type="dxa"/>
              <w:bottom w:w="70" w:type="dxa"/>
              <w:end w:w="90" w:type="dxa"/>
            </w:tcMar>
            <w:vAlign w:val="top"/>
          </w:tcPr>
          <w:p>
            <w:pPr>
              <w:spacing w:after="0" w:before="0"/>
            </w:pPr>
            <w:r>
              <w:rPr>
                <w:sz w:val="15"/>
              </w:rPr>
              <w:t>Follow current Android platform guidance; keep connection strategy modular; installed head unit can use device-specific policies where appropriate [S6][S7].</w:t>
            </w:r>
          </w:p>
        </w:tc>
      </w:tr>
      <w:tr>
        <w:trPr>
          <w:cantSplit/>
        </w:trPr>
        <w:tc>
          <w:tcPr>
            <w:tcW w:type="dxa" w:w="2160"/>
            <w:tcMar>
              <w:top w:w="70" w:type="dxa"/>
              <w:start w:w="90" w:type="dxa"/>
              <w:bottom w:w="70" w:type="dxa"/>
              <w:end w:w="90" w:type="dxa"/>
            </w:tcMar>
            <w:vAlign w:val="top"/>
          </w:tcPr>
          <w:p>
            <w:pPr>
              <w:spacing w:after="0" w:before="0"/>
            </w:pPr>
            <w:r>
              <w:rPr>
                <w:sz w:val="15"/>
              </w:rPr>
              <w:t>R5 — Storage growth</w:t>
            </w:r>
          </w:p>
        </w:tc>
        <w:tc>
          <w:tcPr>
            <w:tcW w:type="dxa" w:w="3672"/>
            <w:tcMar>
              <w:top w:w="70" w:type="dxa"/>
              <w:start w:w="90" w:type="dxa"/>
              <w:bottom w:w="70" w:type="dxa"/>
              <w:end w:w="90" w:type="dxa"/>
            </w:tcMar>
            <w:vAlign w:val="top"/>
          </w:tcPr>
          <w:p>
            <w:pPr>
              <w:spacing w:after="0" w:before="0"/>
            </w:pPr>
            <w:r>
              <w:rPr>
                <w:sz w:val="15"/>
              </w:rPr>
              <w:t>Raw CAN capture can become large quickly.</w:t>
            </w:r>
          </w:p>
        </w:tc>
        <w:tc>
          <w:tcPr>
            <w:tcW w:type="dxa" w:w="4968"/>
            <w:tcMar>
              <w:top w:w="70" w:type="dxa"/>
              <w:start w:w="90" w:type="dxa"/>
              <w:bottom w:w="70" w:type="dxa"/>
              <w:end w:w="90" w:type="dxa"/>
            </w:tcMar>
            <w:vAlign w:val="top"/>
          </w:tcPr>
          <w:p>
            <w:pPr>
              <w:spacing w:after="0" w:before="0"/>
            </w:pPr>
            <w:r>
              <w:rPr>
                <w:sz w:val="15"/>
              </w:rPr>
              <w:t>Ring buffers, capture-on-demand, tiered retention, downsampling and evidence-aware compaction.</w:t>
            </w:r>
          </w:p>
        </w:tc>
      </w:tr>
      <w:tr>
        <w:trPr>
          <w:cantSplit/>
        </w:trPr>
        <w:tc>
          <w:tcPr>
            <w:tcW w:type="dxa" w:w="2160"/>
            <w:shd w:fill="F5F7F9"/>
            <w:tcMar>
              <w:top w:w="70" w:type="dxa"/>
              <w:start w:w="90" w:type="dxa"/>
              <w:bottom w:w="70" w:type="dxa"/>
              <w:end w:w="90" w:type="dxa"/>
            </w:tcMar>
            <w:vAlign w:val="top"/>
          </w:tcPr>
          <w:p>
            <w:pPr>
              <w:spacing w:after="0" w:before="0"/>
            </w:pPr>
            <w:r>
              <w:rPr>
                <w:sz w:val="15"/>
              </w:rPr>
              <w:t>R6 — OTA failure</w:t>
            </w:r>
          </w:p>
        </w:tc>
        <w:tc>
          <w:tcPr>
            <w:tcW w:type="dxa" w:w="3672"/>
            <w:shd w:fill="F5F7F9"/>
            <w:tcMar>
              <w:top w:w="70" w:type="dxa"/>
              <w:start w:w="90" w:type="dxa"/>
              <w:bottom w:w="70" w:type="dxa"/>
              <w:end w:w="90" w:type="dxa"/>
            </w:tcMar>
            <w:vAlign w:val="top"/>
          </w:tcPr>
          <w:p>
            <w:pPr>
              <w:spacing w:after="0" w:before="0"/>
            </w:pPr>
            <w:r>
              <w:rPr>
                <w:sz w:val="15"/>
              </w:rPr>
              <w:t>Gateway update could brick collection or leave incompatible config.</w:t>
            </w:r>
          </w:p>
        </w:tc>
        <w:tc>
          <w:tcPr>
            <w:tcW w:type="dxa" w:w="4968"/>
            <w:shd w:fill="F5F7F9"/>
            <w:tcMar>
              <w:top w:w="70" w:type="dxa"/>
              <w:start w:w="90" w:type="dxa"/>
              <w:bottom w:w="70" w:type="dxa"/>
              <w:end w:w="90" w:type="dxa"/>
            </w:tcMar>
            <w:vAlign w:val="top"/>
          </w:tcPr>
          <w:p>
            <w:pPr>
              <w:spacing w:after="0" w:before="0"/>
            </w:pPr>
            <w:r>
              <w:rPr>
                <w:sz w:val="15"/>
              </w:rPr>
              <w:t>A/B OTA, signed images, compatibility metadata, rollback and bench validation [S4][S5].</w:t>
            </w:r>
          </w:p>
        </w:tc>
      </w:tr>
      <w:tr>
        <w:trPr>
          <w:cantSplit/>
        </w:trPr>
        <w:tc>
          <w:tcPr>
            <w:tcW w:type="dxa" w:w="2160"/>
            <w:tcMar>
              <w:top w:w="70" w:type="dxa"/>
              <w:start w:w="90" w:type="dxa"/>
              <w:bottom w:w="70" w:type="dxa"/>
              <w:end w:w="90" w:type="dxa"/>
            </w:tcMar>
            <w:vAlign w:val="top"/>
          </w:tcPr>
          <w:p>
            <w:pPr>
              <w:spacing w:after="0" w:before="0"/>
            </w:pPr>
            <w:r>
              <w:rPr>
                <w:sz w:val="15"/>
              </w:rPr>
              <w:t>R7 — Added sensor calibration</w:t>
            </w:r>
          </w:p>
        </w:tc>
        <w:tc>
          <w:tcPr>
            <w:tcW w:type="dxa" w:w="3672"/>
            <w:tcMar>
              <w:top w:w="70" w:type="dxa"/>
              <w:start w:w="90" w:type="dxa"/>
              <w:bottom w:w="70" w:type="dxa"/>
              <w:end w:w="90" w:type="dxa"/>
            </w:tcMar>
            <w:vAlign w:val="top"/>
          </w:tcPr>
          <w:p>
            <w:pPr>
              <w:spacing w:after="0" w:before="0"/>
            </w:pPr>
            <w:r>
              <w:rPr>
                <w:sz w:val="15"/>
              </w:rPr>
              <w:t>Cheap sensors can drift and create false maintenance findings.</w:t>
            </w:r>
          </w:p>
        </w:tc>
        <w:tc>
          <w:tcPr>
            <w:tcW w:type="dxa" w:w="4968"/>
            <w:tcMar>
              <w:top w:w="70" w:type="dxa"/>
              <w:start w:w="90" w:type="dxa"/>
              <w:bottom w:w="70" w:type="dxa"/>
              <w:end w:w="90" w:type="dxa"/>
            </w:tcMar>
            <w:vAlign w:val="top"/>
          </w:tcPr>
          <w:p>
            <w:pPr>
              <w:spacing w:after="0" w:before="0"/>
            </w:pPr>
            <w:r>
              <w:rPr>
                <w:sz w:val="15"/>
              </w:rPr>
              <w:t>Per-sensor calibration state, quality grade, cross-check with reference tool, replaceable sensor lifecycle.</w:t>
            </w:r>
          </w:p>
        </w:tc>
      </w:tr>
      <w:tr>
        <w:trPr>
          <w:cantSplit/>
        </w:trPr>
        <w:tc>
          <w:tcPr>
            <w:tcW w:type="dxa" w:w="2160"/>
            <w:shd w:fill="F5F7F9"/>
            <w:tcMar>
              <w:top w:w="70" w:type="dxa"/>
              <w:start w:w="90" w:type="dxa"/>
              <w:bottom w:w="70" w:type="dxa"/>
              <w:end w:w="90" w:type="dxa"/>
            </w:tcMar>
            <w:vAlign w:val="top"/>
          </w:tcPr>
          <w:p>
            <w:pPr>
              <w:spacing w:after="0" w:before="0"/>
            </w:pPr>
            <w:r>
              <w:rPr>
                <w:sz w:val="15"/>
              </w:rPr>
              <w:t>R8 — Vehicle configuration ambiguity</w:t>
            </w:r>
          </w:p>
        </w:tc>
        <w:tc>
          <w:tcPr>
            <w:tcW w:type="dxa" w:w="3672"/>
            <w:shd w:fill="F5F7F9"/>
            <w:tcMar>
              <w:top w:w="70" w:type="dxa"/>
              <w:start w:w="90" w:type="dxa"/>
              <w:bottom w:w="70" w:type="dxa"/>
              <w:end w:w="90" w:type="dxa"/>
            </w:tcMar>
            <w:vAlign w:val="top"/>
          </w:tcPr>
          <w:p>
            <w:pPr>
              <w:spacing w:after="0" w:before="0"/>
            </w:pPr>
            <w:r>
              <w:rPr>
                <w:sz w:val="15"/>
              </w:rPr>
              <w:t>Unknown engine/trim/options cause wrong rules.</w:t>
            </w:r>
          </w:p>
        </w:tc>
        <w:tc>
          <w:tcPr>
            <w:tcW w:type="dxa" w:w="4968"/>
            <w:shd w:fill="F5F7F9"/>
            <w:tcMar>
              <w:top w:w="70" w:type="dxa"/>
              <w:start w:w="90" w:type="dxa"/>
              <w:bottom w:w="70" w:type="dxa"/>
              <w:end w:w="90" w:type="dxa"/>
            </w:tcMar>
            <w:vAlign w:val="top"/>
          </w:tcPr>
          <w:p>
            <w:pPr>
              <w:spacing w:after="0" w:before="0"/>
            </w:pPr>
            <w:r>
              <w:rPr>
                <w:sz w:val="15"/>
              </w:rPr>
              <w:t>Onboarding resolution + “unknown” states; never activate incompatible schedule/equation silently.</w:t>
            </w:r>
          </w:p>
        </w:tc>
      </w:tr>
      <w:tr>
        <w:trPr>
          <w:cantSplit/>
        </w:trPr>
        <w:tc>
          <w:tcPr>
            <w:tcW w:type="dxa" w:w="2160"/>
            <w:tcMar>
              <w:top w:w="70" w:type="dxa"/>
              <w:start w:w="90" w:type="dxa"/>
              <w:bottom w:w="70" w:type="dxa"/>
              <w:end w:w="90" w:type="dxa"/>
            </w:tcMar>
            <w:vAlign w:val="top"/>
          </w:tcPr>
          <w:p>
            <w:pPr>
              <w:spacing w:after="0" w:before="0"/>
            </w:pPr>
            <w:r>
              <w:rPr>
                <w:sz w:val="15"/>
              </w:rPr>
              <w:t>R9 — Model reset semantics</w:t>
            </w:r>
          </w:p>
        </w:tc>
        <w:tc>
          <w:tcPr>
            <w:tcW w:type="dxa" w:w="3672"/>
            <w:tcMar>
              <w:top w:w="70" w:type="dxa"/>
              <w:start w:w="90" w:type="dxa"/>
              <w:bottom w:w="70" w:type="dxa"/>
              <w:end w:w="90" w:type="dxa"/>
            </w:tcMar>
            <w:vAlign w:val="top"/>
          </w:tcPr>
          <w:p>
            <w:pPr>
              <w:spacing w:after="0" w:before="0"/>
            </w:pPr>
            <w:r>
              <w:rPr>
                <w:sz w:val="15"/>
              </w:rPr>
              <w:t>Replacing one component may invalidate only part of a learned baseline.</w:t>
            </w:r>
          </w:p>
        </w:tc>
        <w:tc>
          <w:tcPr>
            <w:tcW w:type="dxa" w:w="4968"/>
            <w:tcMar>
              <w:top w:w="70" w:type="dxa"/>
              <w:start w:w="90" w:type="dxa"/>
              <w:bottom w:w="70" w:type="dxa"/>
              <w:end w:w="90" w:type="dxa"/>
            </w:tcMar>
            <w:vAlign w:val="top"/>
          </w:tcPr>
          <w:p>
            <w:pPr>
              <w:spacing w:after="0" w:before="0"/>
            </w:pPr>
            <w:r>
              <w:rPr>
                <w:sz w:val="15"/>
              </w:rPr>
              <w:t>Each equation declares reset dependencies; service events generate targeted baseline boundaries.</w:t>
            </w:r>
          </w:p>
        </w:tc>
      </w:tr>
      <w:tr>
        <w:trPr>
          <w:cantSplit/>
        </w:trPr>
        <w:tc>
          <w:tcPr>
            <w:tcW w:type="dxa" w:w="2160"/>
            <w:shd w:fill="F5F7F9"/>
            <w:tcMar>
              <w:top w:w="70" w:type="dxa"/>
              <w:start w:w="90" w:type="dxa"/>
              <w:bottom w:w="70" w:type="dxa"/>
              <w:end w:w="90" w:type="dxa"/>
            </w:tcMar>
            <w:vAlign w:val="top"/>
          </w:tcPr>
          <w:p>
            <w:pPr>
              <w:spacing w:after="0" w:before="0"/>
            </w:pPr>
            <w:r>
              <w:rPr>
                <w:sz w:val="15"/>
              </w:rPr>
              <w:t>R10 — AI overreach</w:t>
            </w:r>
          </w:p>
        </w:tc>
        <w:tc>
          <w:tcPr>
            <w:tcW w:type="dxa" w:w="3672"/>
            <w:shd w:fill="F5F7F9"/>
            <w:tcMar>
              <w:top w:w="70" w:type="dxa"/>
              <w:start w:w="90" w:type="dxa"/>
              <w:bottom w:w="70" w:type="dxa"/>
              <w:end w:w="90" w:type="dxa"/>
            </w:tcMar>
            <w:vAlign w:val="top"/>
          </w:tcPr>
          <w:p>
            <w:pPr>
              <w:spacing w:after="0" w:before="0"/>
            </w:pPr>
            <w:r>
              <w:rPr>
                <w:sz w:val="15"/>
              </w:rPr>
              <w:t>Agent may sound certain about weak evidence or propose unsafe experimentation.</w:t>
            </w:r>
          </w:p>
        </w:tc>
        <w:tc>
          <w:tcPr>
            <w:tcW w:type="dxa" w:w="4968"/>
            <w:shd w:fill="F5F7F9"/>
            <w:tcMar>
              <w:top w:w="70" w:type="dxa"/>
              <w:start w:w="90" w:type="dxa"/>
              <w:bottom w:w="70" w:type="dxa"/>
              <w:end w:w="90" w:type="dxa"/>
            </w:tcMar>
            <w:vAlign w:val="top"/>
          </w:tcPr>
          <w:p>
            <w:pPr>
              <w:spacing w:after="0" w:before="0"/>
            </w:pPr>
            <w:r>
              <w:rPr>
                <w:sz w:val="15"/>
              </w:rPr>
              <w:t>Evidence contract, hypothesis labels, no raw vehicle-write tool, proposal diff + safety gate.</w:t>
            </w:r>
          </w:p>
        </w:tc>
      </w:tr>
    </w:tbl>
    <w:p>
      <w:pPr>
        <w:spacing w:after="0"/>
      </w:pPr>
    </w:p>
    <w:p>
      <w:pPr>
        <w:pStyle w:val="Heading2"/>
        <w:keepNext/>
      </w:pPr>
      <w:r>
        <w:t>22.1 Open Decisions Before Hardware Freeze</w:t>
      </w:r>
    </w:p>
    <w:p>
      <w:pPr>
        <w:pStyle w:val="ListBullet"/>
        <w:spacing w:after="40"/>
      </w:pPr>
      <w:r>
        <w:t>Exact ESP32 board/module and CAN transceiver/protection/power design for permanent vehicle installation.</w:t>
      </w:r>
    </w:p>
    <w:p>
      <w:pPr>
        <w:pStyle w:val="ListBullet"/>
        <w:spacing w:after="40"/>
      </w:pPr>
      <w:r>
        <w:t>Primary production Android-to-gateway transport: BLE only vs BLE + Wi-Fi for bulk capture transfer.</w:t>
      </w:r>
    </w:p>
    <w:p>
      <w:pPr>
        <w:pStyle w:val="ListBullet"/>
        <w:spacing w:after="40"/>
      </w:pPr>
      <w:r>
        <w:t>MicroSD on gateway vs short flash ring buffer + immediate Android streaming.</w:t>
      </w:r>
    </w:p>
    <w:p>
      <w:pPr>
        <w:pStyle w:val="ListBullet"/>
        <w:spacing w:after="40"/>
      </w:pPr>
      <w:r>
        <w:t>How vehicle movement/parked state is authoritatively determined for UI/OTA gating.</w:t>
      </w:r>
    </w:p>
    <w:p>
      <w:pPr>
        <w:pStyle w:val="ListBullet"/>
        <w:spacing w:after="40"/>
      </w:pPr>
      <w:r>
        <w:t>Whether the target Android device is always powered with ignition or has independent standby power.</w:t>
      </w:r>
    </w:p>
    <w:p>
      <w:pPr>
        <w:pStyle w:val="ListBullet"/>
        <w:spacing w:after="40"/>
      </w:pPr>
      <w:r>
        <w:t>Whether cloud backup is desired in V1 or kept post-MVP.</w:t>
      </w:r>
    </w:p>
    <w:p>
      <w:pPr>
        <w:pStyle w:val="ListBullet"/>
        <w:spacing w:after="40"/>
      </w:pPr>
      <w:r>
        <w:t>Exact AI provider/local model deployment after evidence API is stable.</w:t>
      </w:r>
    </w:p>
    <w:p>
      <w:pPr>
        <w:pStyle w:val="ListBullet"/>
        <w:spacing w:after="40"/>
      </w:pPr>
      <w:r>
        <w:t>Which added sensors are installed first after native-signal enumeration.</w:t>
      </w:r>
    </w:p>
    <w:p>
      <w:pPr>
        <w:pStyle w:val="Heading1"/>
        <w:keepNext/>
      </w:pPr>
      <w:r>
        <w:t>23. Initial Backlog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80"/>
            <w:shd w:fill="22364E"/>
            <w:tcMar>
              <w:top w:w="70" w:type="dxa"/>
              <w:start w:w="90" w:type="dxa"/>
              <w:bottom w:w="70" w:type="dxa"/>
              <w:end w:w="90" w:type="dxa"/>
            </w:tcMar>
            <w:vAlign w:val="center"/>
          </w:tcPr>
          <w:p>
            <w:r>
              <w:rPr>
                <w:b/>
                <w:color w:val="FFFFFF"/>
                <w:sz w:val="15"/>
              </w:rPr>
              <w:t>ID</w:t>
            </w:r>
          </w:p>
        </w:tc>
        <w:tc>
          <w:tcPr>
            <w:tcW w:type="dxa" w:w="7488"/>
            <w:shd w:fill="22364E"/>
            <w:tcMar>
              <w:top w:w="70" w:type="dxa"/>
              <w:start w:w="90" w:type="dxa"/>
              <w:bottom w:w="70" w:type="dxa"/>
              <w:end w:w="90" w:type="dxa"/>
            </w:tcMar>
            <w:vAlign w:val="center"/>
          </w:tcPr>
          <w:p>
            <w:r>
              <w:rPr>
                <w:b/>
                <w:color w:val="FFFFFF"/>
                <w:sz w:val="15"/>
              </w:rPr>
              <w:t>Backlog item</w:t>
            </w:r>
          </w:p>
        </w:tc>
        <w:tc>
          <w:tcPr>
            <w:tcW w:type="dxa" w:w="1440"/>
            <w:shd w:fill="22364E"/>
            <w:tcMar>
              <w:top w:w="70" w:type="dxa"/>
              <w:start w:w="90" w:type="dxa"/>
              <w:bottom w:w="70" w:type="dxa"/>
              <w:end w:w="90" w:type="dxa"/>
            </w:tcMar>
            <w:vAlign w:val="center"/>
          </w:tcPr>
          <w:p>
            <w:r>
              <w:rPr>
                <w:b/>
                <w:color w:val="FFFFFF"/>
                <w:sz w:val="15"/>
              </w:rPr>
              <w:t>Epic</w:t>
            </w:r>
          </w:p>
        </w:tc>
        <w:tc>
          <w:tcPr>
            <w:tcW w:type="dxa" w:w="792"/>
            <w:shd w:fill="22364E"/>
            <w:tcMar>
              <w:top w:w="70" w:type="dxa"/>
              <w:start w:w="90" w:type="dxa"/>
              <w:bottom w:w="70" w:type="dxa"/>
              <w:end w:w="90" w:type="dxa"/>
            </w:tcMar>
            <w:vAlign w:val="center"/>
          </w:tcPr>
          <w:p>
            <w:r>
              <w:rPr>
                <w:b/>
                <w:color w:val="FFFFFF"/>
                <w:sz w:val="15"/>
              </w:rPr>
              <w:t>Pri</w:t>
            </w:r>
          </w:p>
        </w:tc>
      </w:tr>
      <w:tr>
        <w:trPr>
          <w:cantSplit/>
        </w:trPr>
        <w:tc>
          <w:tcPr>
            <w:tcW w:type="dxa" w:w="1080"/>
            <w:tcMar>
              <w:top w:w="70" w:type="dxa"/>
              <w:start w:w="90" w:type="dxa"/>
              <w:bottom w:w="70" w:type="dxa"/>
              <w:end w:w="90" w:type="dxa"/>
            </w:tcMar>
            <w:vAlign w:val="top"/>
          </w:tcPr>
          <w:p>
            <w:pPr>
              <w:spacing w:after="0" w:before="0"/>
            </w:pPr>
            <w:r>
              <w:rPr>
                <w:sz w:val="15"/>
              </w:rPr>
              <w:t>B-001</w:t>
            </w:r>
          </w:p>
        </w:tc>
        <w:tc>
          <w:tcPr>
            <w:tcW w:type="dxa" w:w="7488"/>
            <w:tcMar>
              <w:top w:w="70" w:type="dxa"/>
              <w:start w:w="90" w:type="dxa"/>
              <w:bottom w:w="70" w:type="dxa"/>
              <w:end w:w="90" w:type="dxa"/>
            </w:tcMar>
            <w:vAlign w:val="top"/>
          </w:tcPr>
          <w:p>
            <w:pPr>
              <w:spacing w:after="0" w:before="0"/>
            </w:pPr>
            <w:r>
              <w:rPr>
                <w:sz w:val="15"/>
              </w:rPr>
              <w:t>Create repo and shared versioning conventions for app, gateway, signal pack and equations.</w:t>
            </w:r>
          </w:p>
        </w:tc>
        <w:tc>
          <w:tcPr>
            <w:tcW w:type="dxa" w:w="1440"/>
            <w:tcMar>
              <w:top w:w="70" w:type="dxa"/>
              <w:start w:w="90" w:type="dxa"/>
              <w:bottom w:w="70" w:type="dxa"/>
              <w:end w:w="90" w:type="dxa"/>
            </w:tcMar>
            <w:vAlign w:val="top"/>
          </w:tcPr>
          <w:p>
            <w:pPr>
              <w:spacing w:after="0" w:before="0"/>
            </w:pPr>
            <w:r>
              <w:rPr>
                <w:sz w:val="15"/>
              </w:rPr>
              <w:t>E0</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B-002</w:t>
            </w:r>
          </w:p>
        </w:tc>
        <w:tc>
          <w:tcPr>
            <w:tcW w:type="dxa" w:w="7488"/>
            <w:shd w:fill="F5F7F9"/>
            <w:tcMar>
              <w:top w:w="70" w:type="dxa"/>
              <w:start w:w="90" w:type="dxa"/>
              <w:bottom w:w="70" w:type="dxa"/>
              <w:end w:w="90" w:type="dxa"/>
            </w:tcMar>
            <w:vAlign w:val="top"/>
          </w:tcPr>
          <w:p>
            <w:pPr>
              <w:spacing w:after="0" w:before="0"/>
            </w:pPr>
            <w:r>
              <w:rPr>
                <w:sz w:val="15"/>
              </w:rPr>
              <w:t>Define gateway transport envelope and sequence/CRC/error semantics.</w:t>
            </w:r>
          </w:p>
        </w:tc>
        <w:tc>
          <w:tcPr>
            <w:tcW w:type="dxa" w:w="1440"/>
            <w:shd w:fill="F5F7F9"/>
            <w:tcMar>
              <w:top w:w="70" w:type="dxa"/>
              <w:start w:w="90" w:type="dxa"/>
              <w:bottom w:w="70" w:type="dxa"/>
              <w:end w:w="90" w:type="dxa"/>
            </w:tcMar>
            <w:vAlign w:val="top"/>
          </w:tcPr>
          <w:p>
            <w:pPr>
              <w:spacing w:after="0" w:before="0"/>
            </w:pPr>
            <w:r>
              <w:rPr>
                <w:sz w:val="15"/>
              </w:rPr>
              <w:t>E0/E2</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B-003</w:t>
            </w:r>
          </w:p>
        </w:tc>
        <w:tc>
          <w:tcPr>
            <w:tcW w:type="dxa" w:w="7488"/>
            <w:tcMar>
              <w:top w:w="70" w:type="dxa"/>
              <w:start w:w="90" w:type="dxa"/>
              <w:bottom w:w="70" w:type="dxa"/>
              <w:end w:w="90" w:type="dxa"/>
            </w:tcMar>
            <w:vAlign w:val="top"/>
          </w:tcPr>
          <w:p>
            <w:pPr>
              <w:spacing w:after="0" w:before="0"/>
            </w:pPr>
            <w:r>
              <w:rPr>
                <w:sz w:val="15"/>
              </w:rPr>
              <w:t>Create Android simulator gateway source that emits realistic timestamped samples.</w:t>
            </w:r>
          </w:p>
        </w:tc>
        <w:tc>
          <w:tcPr>
            <w:tcW w:type="dxa" w:w="1440"/>
            <w:tcMar>
              <w:top w:w="70" w:type="dxa"/>
              <w:start w:w="90" w:type="dxa"/>
              <w:bottom w:w="70" w:type="dxa"/>
              <w:end w:w="90" w:type="dxa"/>
            </w:tcMar>
            <w:vAlign w:val="top"/>
          </w:tcPr>
          <w:p>
            <w:pPr>
              <w:spacing w:after="0" w:before="0"/>
            </w:pPr>
            <w:r>
              <w:rPr>
                <w:sz w:val="15"/>
              </w:rPr>
              <w:t>E0/E3</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B-004</w:t>
            </w:r>
          </w:p>
        </w:tc>
        <w:tc>
          <w:tcPr>
            <w:tcW w:type="dxa" w:w="7488"/>
            <w:shd w:fill="F5F7F9"/>
            <w:tcMar>
              <w:top w:w="70" w:type="dxa"/>
              <w:start w:w="90" w:type="dxa"/>
              <w:bottom w:w="70" w:type="dxa"/>
              <w:end w:w="90" w:type="dxa"/>
            </w:tcMar>
            <w:vAlign w:val="top"/>
          </w:tcPr>
          <w:p>
            <w:pPr>
              <w:spacing w:after="0" w:before="0"/>
            </w:pPr>
            <w:r>
              <w:rPr>
                <w:sz w:val="15"/>
              </w:rPr>
              <w:t>Implement Vehicle, Component, InstalledPart, MaintenanceEvent, Inspection and AuditEvent Room entities/migrations.</w:t>
            </w:r>
          </w:p>
        </w:tc>
        <w:tc>
          <w:tcPr>
            <w:tcW w:type="dxa" w:w="1440"/>
            <w:shd w:fill="F5F7F9"/>
            <w:tcMar>
              <w:top w:w="70" w:type="dxa"/>
              <w:start w:w="90" w:type="dxa"/>
              <w:bottom w:w="70" w:type="dxa"/>
              <w:end w:w="90" w:type="dxa"/>
            </w:tcMar>
            <w:vAlign w:val="top"/>
          </w:tcPr>
          <w:p>
            <w:pPr>
              <w:spacing w:after="0" w:before="0"/>
            </w:pPr>
            <w:r>
              <w:rPr>
                <w:sz w:val="15"/>
              </w:rPr>
              <w:t>E1</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B-005</w:t>
            </w:r>
          </w:p>
        </w:tc>
        <w:tc>
          <w:tcPr>
            <w:tcW w:type="dxa" w:w="7488"/>
            <w:tcMar>
              <w:top w:w="70" w:type="dxa"/>
              <w:start w:w="90" w:type="dxa"/>
              <w:bottom w:w="70" w:type="dxa"/>
              <w:end w:w="90" w:type="dxa"/>
            </w:tcMar>
            <w:vAlign w:val="top"/>
          </w:tcPr>
          <w:p>
            <w:pPr>
              <w:spacing w:after="0" w:before="0"/>
            </w:pPr>
            <w:r>
              <w:rPr>
                <w:sz w:val="15"/>
              </w:rPr>
              <w:t>Implement service-entry and inspection-entry UI with amendment workflow.</w:t>
            </w:r>
          </w:p>
        </w:tc>
        <w:tc>
          <w:tcPr>
            <w:tcW w:type="dxa" w:w="1440"/>
            <w:tcMar>
              <w:top w:w="70" w:type="dxa"/>
              <w:start w:w="90" w:type="dxa"/>
              <w:bottom w:w="70" w:type="dxa"/>
              <w:end w:w="90" w:type="dxa"/>
            </w:tcMar>
            <w:vAlign w:val="top"/>
          </w:tcPr>
          <w:p>
            <w:pPr>
              <w:spacing w:after="0" w:before="0"/>
            </w:pPr>
            <w:r>
              <w:rPr>
                <w:sz w:val="15"/>
              </w:rPr>
              <w:t>E1/E7</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B-006</w:t>
            </w:r>
          </w:p>
        </w:tc>
        <w:tc>
          <w:tcPr>
            <w:tcW w:type="dxa" w:w="7488"/>
            <w:shd w:fill="F5F7F9"/>
            <w:tcMar>
              <w:top w:w="70" w:type="dxa"/>
              <w:start w:w="90" w:type="dxa"/>
              <w:bottom w:w="70" w:type="dxa"/>
              <w:end w:w="90" w:type="dxa"/>
            </w:tcMar>
            <w:vAlign w:val="top"/>
          </w:tcPr>
          <w:p>
            <w:pPr>
              <w:spacing w:after="0" w:before="0"/>
            </w:pPr>
            <w:r>
              <w:rPr>
                <w:sz w:val="15"/>
              </w:rPr>
              <w:t>Bring up ESP32 TWAI in passive receive with bus health counters on bench.</w:t>
            </w:r>
          </w:p>
        </w:tc>
        <w:tc>
          <w:tcPr>
            <w:tcW w:type="dxa" w:w="1440"/>
            <w:shd w:fill="F5F7F9"/>
            <w:tcMar>
              <w:top w:w="70" w:type="dxa"/>
              <w:start w:w="90" w:type="dxa"/>
              <w:bottom w:w="70" w:type="dxa"/>
              <w:end w:w="90" w:type="dxa"/>
            </w:tcMar>
            <w:vAlign w:val="top"/>
          </w:tcPr>
          <w:p>
            <w:pPr>
              <w:spacing w:after="0" w:before="0"/>
            </w:pPr>
            <w:r>
              <w:rPr>
                <w:sz w:val="15"/>
              </w:rPr>
              <w:t>E2</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B-007</w:t>
            </w:r>
          </w:p>
        </w:tc>
        <w:tc>
          <w:tcPr>
            <w:tcW w:type="dxa" w:w="7488"/>
            <w:tcMar>
              <w:top w:w="70" w:type="dxa"/>
              <w:start w:w="90" w:type="dxa"/>
              <w:bottom w:w="70" w:type="dxa"/>
              <w:end w:w="90" w:type="dxa"/>
            </w:tcMar>
            <w:vAlign w:val="top"/>
          </w:tcPr>
          <w:p>
            <w:pPr>
              <w:spacing w:after="0" w:before="0"/>
            </w:pPr>
            <w:r>
              <w:rPr>
                <w:sz w:val="15"/>
              </w:rPr>
              <w:t>Validate target vehicle DLC3/CAN configuration and save first signed capture manifest.</w:t>
            </w:r>
          </w:p>
        </w:tc>
        <w:tc>
          <w:tcPr>
            <w:tcW w:type="dxa" w:w="1440"/>
            <w:tcMar>
              <w:top w:w="70" w:type="dxa"/>
              <w:start w:w="90" w:type="dxa"/>
              <w:bottom w:w="70" w:type="dxa"/>
              <w:end w:w="90" w:type="dxa"/>
            </w:tcMar>
            <w:vAlign w:val="top"/>
          </w:tcPr>
          <w:p>
            <w:pPr>
              <w:spacing w:after="0" w:before="0"/>
            </w:pPr>
            <w:r>
              <w:rPr>
                <w:sz w:val="15"/>
              </w:rPr>
              <w:t>E2/E4</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B-008</w:t>
            </w:r>
          </w:p>
        </w:tc>
        <w:tc>
          <w:tcPr>
            <w:tcW w:type="dxa" w:w="7488"/>
            <w:shd w:fill="F5F7F9"/>
            <w:tcMar>
              <w:top w:w="70" w:type="dxa"/>
              <w:start w:w="90" w:type="dxa"/>
              <w:bottom w:w="70" w:type="dxa"/>
              <w:end w:w="90" w:type="dxa"/>
            </w:tcMar>
            <w:vAlign w:val="top"/>
          </w:tcPr>
          <w:p>
            <w:pPr>
              <w:spacing w:after="0" w:before="0"/>
            </w:pPr>
            <w:r>
              <w:rPr>
                <w:sz w:val="15"/>
              </w:rPr>
              <w:t>Implement BLE gateway discovery/pair/connect/reconnect and version handshake.</w:t>
            </w:r>
          </w:p>
        </w:tc>
        <w:tc>
          <w:tcPr>
            <w:tcW w:type="dxa" w:w="1440"/>
            <w:shd w:fill="F5F7F9"/>
            <w:tcMar>
              <w:top w:w="70" w:type="dxa"/>
              <w:start w:w="90" w:type="dxa"/>
              <w:bottom w:w="70" w:type="dxa"/>
              <w:end w:w="90" w:type="dxa"/>
            </w:tcMar>
            <w:vAlign w:val="top"/>
          </w:tcPr>
          <w:p>
            <w:pPr>
              <w:spacing w:after="0" w:before="0"/>
            </w:pPr>
            <w:r>
              <w:rPr>
                <w:sz w:val="15"/>
              </w:rPr>
              <w:t>E3</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B-009</w:t>
            </w:r>
          </w:p>
        </w:tc>
        <w:tc>
          <w:tcPr>
            <w:tcW w:type="dxa" w:w="7488"/>
            <w:tcMar>
              <w:top w:w="70" w:type="dxa"/>
              <w:start w:w="90" w:type="dxa"/>
              <w:bottom w:w="70" w:type="dxa"/>
              <w:end w:w="90" w:type="dxa"/>
            </w:tcMar>
            <w:vAlign w:val="top"/>
          </w:tcPr>
          <w:p>
            <w:pPr>
              <w:spacing w:after="0" w:before="0"/>
            </w:pPr>
            <w:r>
              <w:rPr>
                <w:sz w:val="15"/>
              </w:rPr>
              <w:t>Persist raw capture chunks + manifest and replay them into ingest pipeline.</w:t>
            </w:r>
          </w:p>
        </w:tc>
        <w:tc>
          <w:tcPr>
            <w:tcW w:type="dxa" w:w="1440"/>
            <w:tcMar>
              <w:top w:w="70" w:type="dxa"/>
              <w:start w:w="90" w:type="dxa"/>
              <w:bottom w:w="70" w:type="dxa"/>
              <w:end w:w="90" w:type="dxa"/>
            </w:tcMar>
            <w:vAlign w:val="top"/>
          </w:tcPr>
          <w:p>
            <w:pPr>
              <w:spacing w:after="0" w:before="0"/>
            </w:pPr>
            <w:r>
              <w:rPr>
                <w:sz w:val="15"/>
              </w:rPr>
              <w:t>E3</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B-010</w:t>
            </w:r>
          </w:p>
        </w:tc>
        <w:tc>
          <w:tcPr>
            <w:tcW w:type="dxa" w:w="7488"/>
            <w:shd w:fill="F5F7F9"/>
            <w:tcMar>
              <w:top w:w="70" w:type="dxa"/>
              <w:start w:w="90" w:type="dxa"/>
              <w:bottom w:w="70" w:type="dxa"/>
              <w:end w:w="90" w:type="dxa"/>
            </w:tcMar>
            <w:vAlign w:val="top"/>
          </w:tcPr>
          <w:p>
            <w:pPr>
              <w:spacing w:after="0" w:before="0"/>
            </w:pPr>
            <w:r>
              <w:rPr>
                <w:sz w:val="15"/>
              </w:rPr>
              <w:t>Define SignalDefinition schema and first generic OBD signal pack.</w:t>
            </w:r>
          </w:p>
        </w:tc>
        <w:tc>
          <w:tcPr>
            <w:tcW w:type="dxa" w:w="1440"/>
            <w:shd w:fill="F5F7F9"/>
            <w:tcMar>
              <w:top w:w="70" w:type="dxa"/>
              <w:start w:w="90" w:type="dxa"/>
              <w:bottom w:w="70" w:type="dxa"/>
              <w:end w:w="90" w:type="dxa"/>
            </w:tcMar>
            <w:vAlign w:val="top"/>
          </w:tcPr>
          <w:p>
            <w:pPr>
              <w:spacing w:after="0" w:before="0"/>
            </w:pPr>
            <w:r>
              <w:rPr>
                <w:sz w:val="15"/>
              </w:rPr>
              <w:t>E4</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B-011</w:t>
            </w:r>
          </w:p>
        </w:tc>
        <w:tc>
          <w:tcPr>
            <w:tcW w:type="dxa" w:w="7488"/>
            <w:tcMar>
              <w:top w:w="70" w:type="dxa"/>
              <w:start w:w="90" w:type="dxa"/>
              <w:bottom w:w="70" w:type="dxa"/>
              <w:end w:w="90" w:type="dxa"/>
            </w:tcMar>
            <w:vAlign w:val="top"/>
          </w:tcPr>
          <w:p>
            <w:pPr>
              <w:spacing w:after="0" w:before="0"/>
            </w:pPr>
            <w:r>
              <w:rPr>
                <w:sz w:val="15"/>
              </w:rPr>
              <w:t>Build signal-validation worksheet/tool: scan-tool ground truth vs candidate decoder.</w:t>
            </w:r>
          </w:p>
        </w:tc>
        <w:tc>
          <w:tcPr>
            <w:tcW w:type="dxa" w:w="1440"/>
            <w:tcMar>
              <w:top w:w="70" w:type="dxa"/>
              <w:start w:w="90" w:type="dxa"/>
              <w:bottom w:w="70" w:type="dxa"/>
              <w:end w:w="90" w:type="dxa"/>
            </w:tcMar>
            <w:vAlign w:val="top"/>
          </w:tcPr>
          <w:p>
            <w:pPr>
              <w:spacing w:after="0" w:before="0"/>
            </w:pPr>
            <w:r>
              <w:rPr>
                <w:sz w:val="15"/>
              </w:rPr>
              <w:t>E4</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B-012</w:t>
            </w:r>
          </w:p>
        </w:tc>
        <w:tc>
          <w:tcPr>
            <w:tcW w:type="dxa" w:w="7488"/>
            <w:shd w:fill="F5F7F9"/>
            <w:tcMar>
              <w:top w:w="70" w:type="dxa"/>
              <w:start w:w="90" w:type="dxa"/>
              <w:bottom w:w="70" w:type="dxa"/>
              <w:end w:w="90" w:type="dxa"/>
            </w:tcMar>
            <w:vAlign w:val="top"/>
          </w:tcPr>
          <w:p>
            <w:pPr>
              <w:spacing w:after="0" w:before="0"/>
            </w:pPr>
            <w:r>
              <w:rPr>
                <w:sz w:val="15"/>
              </w:rPr>
              <w:t>Enumerate target ECUs and candidate Toyota Data List signals; version results.</w:t>
            </w:r>
          </w:p>
        </w:tc>
        <w:tc>
          <w:tcPr>
            <w:tcW w:type="dxa" w:w="1440"/>
            <w:shd w:fill="F5F7F9"/>
            <w:tcMar>
              <w:top w:w="70" w:type="dxa"/>
              <w:start w:w="90" w:type="dxa"/>
              <w:bottom w:w="70" w:type="dxa"/>
              <w:end w:w="90" w:type="dxa"/>
            </w:tcMar>
            <w:vAlign w:val="top"/>
          </w:tcPr>
          <w:p>
            <w:pPr>
              <w:spacing w:after="0" w:before="0"/>
            </w:pPr>
            <w:r>
              <w:rPr>
                <w:sz w:val="15"/>
              </w:rPr>
              <w:t>E4</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B-013</w:t>
            </w:r>
          </w:p>
        </w:tc>
        <w:tc>
          <w:tcPr>
            <w:tcW w:type="dxa" w:w="7488"/>
            <w:tcMar>
              <w:top w:w="70" w:type="dxa"/>
              <w:start w:w="90" w:type="dxa"/>
              <w:bottom w:w="70" w:type="dxa"/>
              <w:end w:w="90" w:type="dxa"/>
            </w:tcMar>
            <w:vAlign w:val="top"/>
          </w:tcPr>
          <w:p>
            <w:pPr>
              <w:spacing w:after="0" w:before="0"/>
            </w:pPr>
            <w:r>
              <w:rPr>
                <w:sz w:val="15"/>
              </w:rPr>
              <w:t>Model Toyota maintenance schedule as configuration with applicability.</w:t>
            </w:r>
          </w:p>
        </w:tc>
        <w:tc>
          <w:tcPr>
            <w:tcW w:type="dxa" w:w="1440"/>
            <w:tcMar>
              <w:top w:w="70" w:type="dxa"/>
              <w:start w:w="90" w:type="dxa"/>
              <w:bottom w:w="70" w:type="dxa"/>
              <w:end w:w="90" w:type="dxa"/>
            </w:tcMar>
            <w:vAlign w:val="top"/>
          </w:tcPr>
          <w:p>
            <w:pPr>
              <w:spacing w:after="0" w:before="0"/>
            </w:pPr>
            <w:r>
              <w:rPr>
                <w:sz w:val="15"/>
              </w:rPr>
              <w:t>E5</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B-014</w:t>
            </w:r>
          </w:p>
        </w:tc>
        <w:tc>
          <w:tcPr>
            <w:tcW w:type="dxa" w:w="7488"/>
            <w:shd w:fill="F5F7F9"/>
            <w:tcMar>
              <w:top w:w="70" w:type="dxa"/>
              <w:start w:w="90" w:type="dxa"/>
              <w:bottom w:w="70" w:type="dxa"/>
              <w:end w:w="90" w:type="dxa"/>
            </w:tcMar>
            <w:vAlign w:val="top"/>
          </w:tcPr>
          <w:p>
            <w:pPr>
              <w:spacing w:after="0" w:before="0"/>
            </w:pPr>
            <w:r>
              <w:rPr>
                <w:sz w:val="15"/>
              </w:rPr>
              <w:t>Implement maintenance due calculation and queue.</w:t>
            </w:r>
          </w:p>
        </w:tc>
        <w:tc>
          <w:tcPr>
            <w:tcW w:type="dxa" w:w="1440"/>
            <w:shd w:fill="F5F7F9"/>
            <w:tcMar>
              <w:top w:w="70" w:type="dxa"/>
              <w:start w:w="90" w:type="dxa"/>
              <w:bottom w:w="70" w:type="dxa"/>
              <w:end w:w="90" w:type="dxa"/>
            </w:tcMar>
            <w:vAlign w:val="top"/>
          </w:tcPr>
          <w:p>
            <w:pPr>
              <w:spacing w:after="0" w:before="0"/>
            </w:pPr>
            <w:r>
              <w:rPr>
                <w:sz w:val="15"/>
              </w:rPr>
              <w:t>E5/E7</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B-015</w:t>
            </w:r>
          </w:p>
        </w:tc>
        <w:tc>
          <w:tcPr>
            <w:tcW w:type="dxa" w:w="7488"/>
            <w:tcMar>
              <w:top w:w="70" w:type="dxa"/>
              <w:start w:w="90" w:type="dxa"/>
              <w:bottom w:w="70" w:type="dxa"/>
              <w:end w:w="90" w:type="dxa"/>
            </w:tcMar>
            <w:vAlign w:val="top"/>
          </w:tcPr>
          <w:p>
            <w:pPr>
              <w:spacing w:after="0" w:before="0"/>
            </w:pPr>
            <w:r>
              <w:rPr>
                <w:sz w:val="15"/>
              </w:rPr>
              <w:t>Implement EquationDefinition + CalculationRun persistence and deterministic runtime.</w:t>
            </w:r>
          </w:p>
        </w:tc>
        <w:tc>
          <w:tcPr>
            <w:tcW w:type="dxa" w:w="1440"/>
            <w:tcMar>
              <w:top w:w="70" w:type="dxa"/>
              <w:start w:w="90" w:type="dxa"/>
              <w:bottom w:w="70" w:type="dxa"/>
              <w:end w:w="90" w:type="dxa"/>
            </w:tcMar>
            <w:vAlign w:val="top"/>
          </w:tcPr>
          <w:p>
            <w:pPr>
              <w:spacing w:after="0" w:before="0"/>
            </w:pPr>
            <w:r>
              <w:rPr>
                <w:sz w:val="15"/>
              </w:rPr>
              <w:t>E6</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B-016</w:t>
            </w:r>
          </w:p>
        </w:tc>
        <w:tc>
          <w:tcPr>
            <w:tcW w:type="dxa" w:w="7488"/>
            <w:shd w:fill="F5F7F9"/>
            <w:tcMar>
              <w:top w:w="70" w:type="dxa"/>
              <w:start w:w="90" w:type="dxa"/>
              <w:bottom w:w="70" w:type="dxa"/>
              <w:end w:w="90" w:type="dxa"/>
            </w:tcMar>
            <w:vAlign w:val="top"/>
          </w:tcPr>
          <w:p>
            <w:pPr>
              <w:spacing w:after="0" w:before="0"/>
            </w:pPr>
            <w:r>
              <w:rPr>
                <w:sz w:val="15"/>
              </w:rPr>
              <w:t>Implement Evidence Trace API resolving a derived metric to raw observations.</w:t>
            </w:r>
          </w:p>
        </w:tc>
        <w:tc>
          <w:tcPr>
            <w:tcW w:type="dxa" w:w="1440"/>
            <w:shd w:fill="F5F7F9"/>
            <w:tcMar>
              <w:top w:w="70" w:type="dxa"/>
              <w:start w:w="90" w:type="dxa"/>
              <w:bottom w:w="70" w:type="dxa"/>
              <w:end w:w="90" w:type="dxa"/>
            </w:tcMar>
            <w:vAlign w:val="top"/>
          </w:tcPr>
          <w:p>
            <w:pPr>
              <w:spacing w:after="0" w:before="0"/>
            </w:pPr>
            <w:r>
              <w:rPr>
                <w:sz w:val="15"/>
              </w:rPr>
              <w:t>E6</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B-017</w:t>
            </w:r>
          </w:p>
        </w:tc>
        <w:tc>
          <w:tcPr>
            <w:tcW w:type="dxa" w:w="7488"/>
            <w:tcMar>
              <w:top w:w="70" w:type="dxa"/>
              <w:start w:w="90" w:type="dxa"/>
              <w:bottom w:w="70" w:type="dxa"/>
              <w:end w:w="90" w:type="dxa"/>
            </w:tcMar>
            <w:vAlign w:val="top"/>
          </w:tcPr>
          <w:p>
            <w:pPr>
              <w:spacing w:after="0" w:before="0"/>
            </w:pPr>
            <w:r>
              <w:rPr>
                <w:sz w:val="15"/>
              </w:rPr>
              <w:t>Build Home and Component Detail views on synthetic/replay data.</w:t>
            </w:r>
          </w:p>
        </w:tc>
        <w:tc>
          <w:tcPr>
            <w:tcW w:type="dxa" w:w="1440"/>
            <w:tcMar>
              <w:top w:w="70" w:type="dxa"/>
              <w:start w:w="90" w:type="dxa"/>
              <w:bottom w:w="70" w:type="dxa"/>
              <w:end w:w="90" w:type="dxa"/>
            </w:tcMar>
            <w:vAlign w:val="top"/>
          </w:tcPr>
          <w:p>
            <w:pPr>
              <w:spacing w:after="0" w:before="0"/>
            </w:pPr>
            <w:r>
              <w:rPr>
                <w:sz w:val="15"/>
              </w:rPr>
              <w:t>E7</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B-018</w:t>
            </w:r>
          </w:p>
        </w:tc>
        <w:tc>
          <w:tcPr>
            <w:tcW w:type="dxa" w:w="7488"/>
            <w:shd w:fill="F5F7F9"/>
            <w:tcMar>
              <w:top w:w="70" w:type="dxa"/>
              <w:start w:w="90" w:type="dxa"/>
              <w:bottom w:w="70" w:type="dxa"/>
              <w:end w:w="90" w:type="dxa"/>
            </w:tcMar>
            <w:vAlign w:val="top"/>
          </w:tcPr>
          <w:p>
            <w:pPr>
              <w:spacing w:after="0" w:before="0"/>
            </w:pPr>
            <w:r>
              <w:rPr>
                <w:sz w:val="15"/>
              </w:rPr>
              <w:t>Build History Timeline with service/inspection/finding/calculation version markers.</w:t>
            </w:r>
          </w:p>
        </w:tc>
        <w:tc>
          <w:tcPr>
            <w:tcW w:type="dxa" w:w="1440"/>
            <w:shd w:fill="F5F7F9"/>
            <w:tcMar>
              <w:top w:w="70" w:type="dxa"/>
              <w:start w:w="90" w:type="dxa"/>
              <w:bottom w:w="70" w:type="dxa"/>
              <w:end w:w="90" w:type="dxa"/>
            </w:tcMar>
            <w:vAlign w:val="top"/>
          </w:tcPr>
          <w:p>
            <w:pPr>
              <w:spacing w:after="0" w:before="0"/>
            </w:pPr>
            <w:r>
              <w:rPr>
                <w:sz w:val="15"/>
              </w:rPr>
              <w:t>E7</w:t>
            </w:r>
          </w:p>
        </w:tc>
        <w:tc>
          <w:tcPr>
            <w:tcW w:type="dxa" w:w="792"/>
            <w:shd w:fill="F5F7F9"/>
            <w:tcMar>
              <w:top w:w="70" w:type="dxa"/>
              <w:start w:w="90" w:type="dxa"/>
              <w:bottom w:w="70" w:type="dxa"/>
              <w:end w:w="90" w:type="dxa"/>
            </w:tcMar>
            <w:vAlign w:val="top"/>
          </w:tcPr>
          <w:p>
            <w:pPr>
              <w:spacing w:after="0" w:before="0"/>
            </w:pPr>
            <w:r>
              <w:rPr>
                <w:sz w:val="15"/>
              </w:rPr>
              <w:t>P0</w:t>
            </w:r>
          </w:p>
        </w:tc>
      </w:tr>
      <w:tr>
        <w:trPr>
          <w:cantSplit/>
        </w:trPr>
        <w:tc>
          <w:tcPr>
            <w:tcW w:type="dxa" w:w="1080"/>
            <w:tcMar>
              <w:top w:w="70" w:type="dxa"/>
              <w:start w:w="90" w:type="dxa"/>
              <w:bottom w:w="70" w:type="dxa"/>
              <w:end w:w="90" w:type="dxa"/>
            </w:tcMar>
            <w:vAlign w:val="top"/>
          </w:tcPr>
          <w:p>
            <w:pPr>
              <w:spacing w:after="0" w:before="0"/>
            </w:pPr>
            <w:r>
              <w:rPr>
                <w:sz w:val="15"/>
              </w:rPr>
              <w:t>B-019</w:t>
            </w:r>
          </w:p>
        </w:tc>
        <w:tc>
          <w:tcPr>
            <w:tcW w:type="dxa" w:w="7488"/>
            <w:tcMar>
              <w:top w:w="70" w:type="dxa"/>
              <w:start w:w="90" w:type="dxa"/>
              <w:bottom w:w="70" w:type="dxa"/>
              <w:end w:w="90" w:type="dxa"/>
            </w:tcMar>
            <w:vAlign w:val="top"/>
          </w:tcPr>
          <w:p>
            <w:pPr>
              <w:spacing w:after="0" w:before="0"/>
            </w:pPr>
            <w:r>
              <w:rPr>
                <w:sz w:val="15"/>
              </w:rPr>
              <w:t>Build Signal Explorer and Equation Inspector.</w:t>
            </w:r>
          </w:p>
        </w:tc>
        <w:tc>
          <w:tcPr>
            <w:tcW w:type="dxa" w:w="1440"/>
            <w:tcMar>
              <w:top w:w="70" w:type="dxa"/>
              <w:start w:w="90" w:type="dxa"/>
              <w:bottom w:w="70" w:type="dxa"/>
              <w:end w:w="90" w:type="dxa"/>
            </w:tcMar>
            <w:vAlign w:val="top"/>
          </w:tcPr>
          <w:p>
            <w:pPr>
              <w:spacing w:after="0" w:before="0"/>
            </w:pPr>
            <w:r>
              <w:rPr>
                <w:sz w:val="15"/>
              </w:rPr>
              <w:t>E8</w:t>
            </w:r>
          </w:p>
        </w:tc>
        <w:tc>
          <w:tcPr>
            <w:tcW w:type="dxa" w:w="792"/>
            <w:tcMar>
              <w:top w:w="70" w:type="dxa"/>
              <w:start w:w="90" w:type="dxa"/>
              <w:bottom w:w="70" w:type="dxa"/>
              <w:end w:w="90" w:type="dxa"/>
            </w:tcMar>
            <w:vAlign w:val="top"/>
          </w:tcPr>
          <w:p>
            <w:pPr>
              <w:spacing w:after="0" w:before="0"/>
            </w:pPr>
            <w:r>
              <w:rPr>
                <w:sz w:val="15"/>
              </w:rPr>
              <w:t>P0</w:t>
            </w:r>
          </w:p>
        </w:tc>
      </w:tr>
      <w:tr>
        <w:trPr>
          <w:cantSplit/>
        </w:trPr>
        <w:tc>
          <w:tcPr>
            <w:tcW w:type="dxa" w:w="1080"/>
            <w:shd w:fill="F5F7F9"/>
            <w:tcMar>
              <w:top w:w="70" w:type="dxa"/>
              <w:start w:w="90" w:type="dxa"/>
              <w:bottom w:w="70" w:type="dxa"/>
              <w:end w:w="90" w:type="dxa"/>
            </w:tcMar>
            <w:vAlign w:val="top"/>
          </w:tcPr>
          <w:p>
            <w:pPr>
              <w:spacing w:after="0" w:before="0"/>
            </w:pPr>
            <w:r>
              <w:rPr>
                <w:sz w:val="15"/>
              </w:rPr>
              <w:t>B-020</w:t>
            </w:r>
          </w:p>
        </w:tc>
        <w:tc>
          <w:tcPr>
            <w:tcW w:type="dxa" w:w="7488"/>
            <w:shd w:fill="F5F7F9"/>
            <w:tcMar>
              <w:top w:w="70" w:type="dxa"/>
              <w:start w:w="90" w:type="dxa"/>
              <w:bottom w:w="70" w:type="dxa"/>
              <w:end w:w="90" w:type="dxa"/>
            </w:tcMar>
            <w:vAlign w:val="top"/>
          </w:tcPr>
          <w:p>
            <w:pPr>
              <w:spacing w:after="0" w:before="0"/>
            </w:pPr>
            <w:r>
              <w:rPr>
                <w:sz w:val="15"/>
              </w:rPr>
              <w:t>Implement tire pressure temperature normalization + leak-rate experimental model.</w:t>
            </w:r>
          </w:p>
        </w:tc>
        <w:tc>
          <w:tcPr>
            <w:tcW w:type="dxa" w:w="1440"/>
            <w:shd w:fill="F5F7F9"/>
            <w:tcMar>
              <w:top w:w="70" w:type="dxa"/>
              <w:start w:w="90" w:type="dxa"/>
              <w:bottom w:w="70" w:type="dxa"/>
              <w:end w:w="90" w:type="dxa"/>
            </w:tcMar>
            <w:vAlign w:val="top"/>
          </w:tcPr>
          <w:p>
            <w:pPr>
              <w:spacing w:after="0" w:before="0"/>
            </w:pPr>
            <w:r>
              <w:rPr>
                <w:sz w:val="15"/>
              </w:rPr>
              <w:t>E9</w:t>
            </w:r>
          </w:p>
        </w:tc>
        <w:tc>
          <w:tcPr>
            <w:tcW w:type="dxa" w:w="792"/>
            <w:shd w:fill="F5F7F9"/>
            <w:tcMar>
              <w:top w:w="70" w:type="dxa"/>
              <w:start w:w="90" w:type="dxa"/>
              <w:bottom w:w="70" w:type="dxa"/>
              <w:end w:w="90" w:type="dxa"/>
            </w:tcMar>
            <w:vAlign w:val="top"/>
          </w:tcPr>
          <w:p>
            <w:pPr>
              <w:spacing w:after="0" w:before="0"/>
            </w:pPr>
            <w:r>
              <w:rPr>
                <w:sz w:val="15"/>
              </w:rPr>
              <w:t>P1</w:t>
            </w:r>
          </w:p>
        </w:tc>
      </w:tr>
      <w:tr>
        <w:trPr>
          <w:cantSplit/>
        </w:trPr>
        <w:tc>
          <w:tcPr>
            <w:tcW w:type="dxa" w:w="1080"/>
            <w:tcMar>
              <w:top w:w="70" w:type="dxa"/>
              <w:start w:w="90" w:type="dxa"/>
              <w:bottom w:w="70" w:type="dxa"/>
              <w:end w:w="90" w:type="dxa"/>
            </w:tcMar>
            <w:vAlign w:val="top"/>
          </w:tcPr>
          <w:p>
            <w:pPr>
              <w:spacing w:after="0" w:before="0"/>
            </w:pPr>
            <w:r>
              <w:rPr>
                <w:sz w:val="15"/>
              </w:rPr>
              <w:t>B-021</w:t>
            </w:r>
          </w:p>
        </w:tc>
        <w:tc>
          <w:tcPr>
            <w:tcW w:type="dxa" w:w="7488"/>
            <w:tcMar>
              <w:top w:w="70" w:type="dxa"/>
              <w:start w:w="90" w:type="dxa"/>
              <w:bottom w:w="70" w:type="dxa"/>
              <w:end w:w="90" w:type="dxa"/>
            </w:tcMar>
            <w:vAlign w:val="top"/>
          </w:tcPr>
          <w:p>
            <w:pPr>
              <w:spacing w:after="0" w:before="0"/>
            </w:pPr>
            <w:r>
              <w:rPr>
                <w:sz w:val="15"/>
              </w:rPr>
              <w:t>Implement crank-event detector + battery trend experimental model.</w:t>
            </w:r>
          </w:p>
        </w:tc>
        <w:tc>
          <w:tcPr>
            <w:tcW w:type="dxa" w:w="1440"/>
            <w:tcMar>
              <w:top w:w="70" w:type="dxa"/>
              <w:start w:w="90" w:type="dxa"/>
              <w:bottom w:w="70" w:type="dxa"/>
              <w:end w:w="90" w:type="dxa"/>
            </w:tcMar>
            <w:vAlign w:val="top"/>
          </w:tcPr>
          <w:p>
            <w:pPr>
              <w:spacing w:after="0" w:before="0"/>
            </w:pPr>
            <w:r>
              <w:rPr>
                <w:sz w:val="15"/>
              </w:rPr>
              <w:t>E9</w:t>
            </w:r>
          </w:p>
        </w:tc>
        <w:tc>
          <w:tcPr>
            <w:tcW w:type="dxa" w:w="792"/>
            <w:tcMar>
              <w:top w:w="70" w:type="dxa"/>
              <w:start w:w="90" w:type="dxa"/>
              <w:bottom w:w="70" w:type="dxa"/>
              <w:end w:w="90" w:type="dxa"/>
            </w:tcMar>
            <w:vAlign w:val="top"/>
          </w:tcPr>
          <w:p>
            <w:pPr>
              <w:spacing w:after="0" w:before="0"/>
            </w:pPr>
            <w:r>
              <w:rPr>
                <w:sz w:val="15"/>
              </w:rPr>
              <w:t>P1</w:t>
            </w:r>
          </w:p>
        </w:tc>
      </w:tr>
      <w:tr>
        <w:trPr>
          <w:cantSplit/>
        </w:trPr>
        <w:tc>
          <w:tcPr>
            <w:tcW w:type="dxa" w:w="1080"/>
            <w:shd w:fill="F5F7F9"/>
            <w:tcMar>
              <w:top w:w="70" w:type="dxa"/>
              <w:start w:w="90" w:type="dxa"/>
              <w:bottom w:w="70" w:type="dxa"/>
              <w:end w:w="90" w:type="dxa"/>
            </w:tcMar>
            <w:vAlign w:val="top"/>
          </w:tcPr>
          <w:p>
            <w:pPr>
              <w:spacing w:after="0" w:before="0"/>
            </w:pPr>
            <w:r>
              <w:rPr>
                <w:sz w:val="15"/>
              </w:rPr>
              <w:t>B-022</w:t>
            </w:r>
          </w:p>
        </w:tc>
        <w:tc>
          <w:tcPr>
            <w:tcW w:type="dxa" w:w="7488"/>
            <w:shd w:fill="F5F7F9"/>
            <w:tcMar>
              <w:top w:w="70" w:type="dxa"/>
              <w:start w:w="90" w:type="dxa"/>
              <w:bottom w:w="70" w:type="dxa"/>
              <w:end w:w="90" w:type="dxa"/>
            </w:tcMar>
            <w:vAlign w:val="top"/>
          </w:tcPr>
          <w:p>
            <w:pPr>
              <w:spacing w:after="0" w:before="0"/>
            </w:pPr>
            <w:r>
              <w:rPr>
                <w:sz w:val="15"/>
              </w:rPr>
              <w:t>Implement coolant warm-up baseline model.</w:t>
            </w:r>
          </w:p>
        </w:tc>
        <w:tc>
          <w:tcPr>
            <w:tcW w:type="dxa" w:w="1440"/>
            <w:shd w:fill="F5F7F9"/>
            <w:tcMar>
              <w:top w:w="70" w:type="dxa"/>
              <w:start w:w="90" w:type="dxa"/>
              <w:bottom w:w="70" w:type="dxa"/>
              <w:end w:w="90" w:type="dxa"/>
            </w:tcMar>
            <w:vAlign w:val="top"/>
          </w:tcPr>
          <w:p>
            <w:pPr>
              <w:spacing w:after="0" w:before="0"/>
            </w:pPr>
            <w:r>
              <w:rPr>
                <w:sz w:val="15"/>
              </w:rPr>
              <w:t>E9</w:t>
            </w:r>
          </w:p>
        </w:tc>
        <w:tc>
          <w:tcPr>
            <w:tcW w:type="dxa" w:w="792"/>
            <w:shd w:fill="F5F7F9"/>
            <w:tcMar>
              <w:top w:w="70" w:type="dxa"/>
              <w:start w:w="90" w:type="dxa"/>
              <w:bottom w:w="70" w:type="dxa"/>
              <w:end w:w="90" w:type="dxa"/>
            </w:tcMar>
            <w:vAlign w:val="top"/>
          </w:tcPr>
          <w:p>
            <w:pPr>
              <w:spacing w:after="0" w:before="0"/>
            </w:pPr>
            <w:r>
              <w:rPr>
                <w:sz w:val="15"/>
              </w:rPr>
              <w:t>P1</w:t>
            </w:r>
          </w:p>
        </w:tc>
      </w:tr>
      <w:tr>
        <w:trPr>
          <w:cantSplit/>
        </w:trPr>
        <w:tc>
          <w:tcPr>
            <w:tcW w:type="dxa" w:w="1080"/>
            <w:tcMar>
              <w:top w:w="70" w:type="dxa"/>
              <w:start w:w="90" w:type="dxa"/>
              <w:bottom w:w="70" w:type="dxa"/>
              <w:end w:w="90" w:type="dxa"/>
            </w:tcMar>
            <w:vAlign w:val="top"/>
          </w:tcPr>
          <w:p>
            <w:pPr>
              <w:spacing w:after="0" w:before="0"/>
            </w:pPr>
            <w:r>
              <w:rPr>
                <w:sz w:val="15"/>
              </w:rPr>
              <w:t>B-023</w:t>
            </w:r>
          </w:p>
        </w:tc>
        <w:tc>
          <w:tcPr>
            <w:tcW w:type="dxa" w:w="7488"/>
            <w:tcMar>
              <w:top w:w="70" w:type="dxa"/>
              <w:start w:w="90" w:type="dxa"/>
              <w:bottom w:w="70" w:type="dxa"/>
              <w:end w:w="90" w:type="dxa"/>
            </w:tcMar>
            <w:vAlign w:val="top"/>
          </w:tcPr>
          <w:p>
            <w:pPr>
              <w:spacing w:after="0" w:before="0"/>
            </w:pPr>
            <w:r>
              <w:rPr>
                <w:sz w:val="15"/>
              </w:rPr>
              <w:t>Verify ATF temperature source and implement thermal exposure if available.</w:t>
            </w:r>
          </w:p>
        </w:tc>
        <w:tc>
          <w:tcPr>
            <w:tcW w:type="dxa" w:w="1440"/>
            <w:tcMar>
              <w:top w:w="70" w:type="dxa"/>
              <w:start w:w="90" w:type="dxa"/>
              <w:bottom w:w="70" w:type="dxa"/>
              <w:end w:w="90" w:type="dxa"/>
            </w:tcMar>
            <w:vAlign w:val="top"/>
          </w:tcPr>
          <w:p>
            <w:pPr>
              <w:spacing w:after="0" w:before="0"/>
            </w:pPr>
            <w:r>
              <w:rPr>
                <w:sz w:val="15"/>
              </w:rPr>
              <w:t>E9</w:t>
            </w:r>
          </w:p>
        </w:tc>
        <w:tc>
          <w:tcPr>
            <w:tcW w:type="dxa" w:w="792"/>
            <w:tcMar>
              <w:top w:w="70" w:type="dxa"/>
              <w:start w:w="90" w:type="dxa"/>
              <w:bottom w:w="70" w:type="dxa"/>
              <w:end w:w="90" w:type="dxa"/>
            </w:tcMar>
            <w:vAlign w:val="top"/>
          </w:tcPr>
          <w:p>
            <w:pPr>
              <w:spacing w:after="0" w:before="0"/>
            </w:pPr>
            <w:r>
              <w:rPr>
                <w:sz w:val="15"/>
              </w:rPr>
              <w:t>P1</w:t>
            </w:r>
          </w:p>
        </w:tc>
      </w:tr>
      <w:tr>
        <w:trPr>
          <w:cantSplit/>
        </w:trPr>
        <w:tc>
          <w:tcPr>
            <w:tcW w:type="dxa" w:w="1080"/>
            <w:shd w:fill="F5F7F9"/>
            <w:tcMar>
              <w:top w:w="70" w:type="dxa"/>
              <w:start w:w="90" w:type="dxa"/>
              <w:bottom w:w="70" w:type="dxa"/>
              <w:end w:w="90" w:type="dxa"/>
            </w:tcMar>
            <w:vAlign w:val="top"/>
          </w:tcPr>
          <w:p>
            <w:pPr>
              <w:spacing w:after="0" w:before="0"/>
            </w:pPr>
            <w:r>
              <w:rPr>
                <w:sz w:val="15"/>
              </w:rPr>
              <w:t>B-024</w:t>
            </w:r>
          </w:p>
        </w:tc>
        <w:tc>
          <w:tcPr>
            <w:tcW w:type="dxa" w:w="7488"/>
            <w:shd w:fill="F5F7F9"/>
            <w:tcMar>
              <w:top w:w="70" w:type="dxa"/>
              <w:start w:w="90" w:type="dxa"/>
              <w:bottom w:w="70" w:type="dxa"/>
              <w:end w:w="90" w:type="dxa"/>
            </w:tcMar>
            <w:vAlign w:val="top"/>
          </w:tcPr>
          <w:p>
            <w:pPr>
              <w:spacing w:after="0" w:before="0"/>
            </w:pPr>
            <w:r>
              <w:rPr>
                <w:sz w:val="15"/>
              </w:rPr>
              <w:t>Enumerate air-suspension signals and implement compressor/height baseline model.</w:t>
            </w:r>
          </w:p>
        </w:tc>
        <w:tc>
          <w:tcPr>
            <w:tcW w:type="dxa" w:w="1440"/>
            <w:shd w:fill="F5F7F9"/>
            <w:tcMar>
              <w:top w:w="70" w:type="dxa"/>
              <w:start w:w="90" w:type="dxa"/>
              <w:bottom w:w="70" w:type="dxa"/>
              <w:end w:w="90" w:type="dxa"/>
            </w:tcMar>
            <w:vAlign w:val="top"/>
          </w:tcPr>
          <w:p>
            <w:pPr>
              <w:spacing w:after="0" w:before="0"/>
            </w:pPr>
            <w:r>
              <w:rPr>
                <w:sz w:val="15"/>
              </w:rPr>
              <w:t>E9</w:t>
            </w:r>
          </w:p>
        </w:tc>
        <w:tc>
          <w:tcPr>
            <w:tcW w:type="dxa" w:w="792"/>
            <w:shd w:fill="F5F7F9"/>
            <w:tcMar>
              <w:top w:w="70" w:type="dxa"/>
              <w:start w:w="90" w:type="dxa"/>
              <w:bottom w:w="70" w:type="dxa"/>
              <w:end w:w="90" w:type="dxa"/>
            </w:tcMar>
            <w:vAlign w:val="top"/>
          </w:tcPr>
          <w:p>
            <w:pPr>
              <w:spacing w:after="0" w:before="0"/>
            </w:pPr>
            <w:r>
              <w:rPr>
                <w:sz w:val="15"/>
              </w:rPr>
              <w:t>P1</w:t>
            </w:r>
          </w:p>
        </w:tc>
      </w:tr>
      <w:tr>
        <w:trPr>
          <w:cantSplit/>
        </w:trPr>
        <w:tc>
          <w:tcPr>
            <w:tcW w:type="dxa" w:w="1080"/>
            <w:tcMar>
              <w:top w:w="70" w:type="dxa"/>
              <w:start w:w="90" w:type="dxa"/>
              <w:bottom w:w="70" w:type="dxa"/>
              <w:end w:w="90" w:type="dxa"/>
            </w:tcMar>
            <w:vAlign w:val="top"/>
          </w:tcPr>
          <w:p>
            <w:pPr>
              <w:spacing w:after="0" w:before="0"/>
            </w:pPr>
            <w:r>
              <w:rPr>
                <w:sz w:val="15"/>
              </w:rPr>
              <w:t>B-025</w:t>
            </w:r>
          </w:p>
        </w:tc>
        <w:tc>
          <w:tcPr>
            <w:tcW w:type="dxa" w:w="7488"/>
            <w:tcMar>
              <w:top w:w="70" w:type="dxa"/>
              <w:start w:w="90" w:type="dxa"/>
              <w:bottom w:w="70" w:type="dxa"/>
              <w:end w:w="90" w:type="dxa"/>
            </w:tcMar>
            <w:vAlign w:val="top"/>
          </w:tcPr>
          <w:p>
            <w:pPr>
              <w:spacing w:after="0" w:before="0"/>
            </w:pPr>
            <w:r>
              <w:rPr>
                <w:sz w:val="15"/>
              </w:rPr>
              <w:t>Implement capture experiment object, comparison metrics and replay score.</w:t>
            </w:r>
          </w:p>
        </w:tc>
        <w:tc>
          <w:tcPr>
            <w:tcW w:type="dxa" w:w="1440"/>
            <w:tcMar>
              <w:top w:w="70" w:type="dxa"/>
              <w:start w:w="90" w:type="dxa"/>
              <w:bottom w:w="70" w:type="dxa"/>
              <w:end w:w="90" w:type="dxa"/>
            </w:tcMar>
            <w:vAlign w:val="top"/>
          </w:tcPr>
          <w:p>
            <w:pPr>
              <w:spacing w:after="0" w:before="0"/>
            </w:pPr>
            <w:r>
              <w:rPr>
                <w:sz w:val="15"/>
              </w:rPr>
              <w:t>E8/E9</w:t>
            </w:r>
          </w:p>
        </w:tc>
        <w:tc>
          <w:tcPr>
            <w:tcW w:type="dxa" w:w="792"/>
            <w:tcMar>
              <w:top w:w="70" w:type="dxa"/>
              <w:start w:w="90" w:type="dxa"/>
              <w:bottom w:w="70" w:type="dxa"/>
              <w:end w:w="90" w:type="dxa"/>
            </w:tcMar>
            <w:vAlign w:val="top"/>
          </w:tcPr>
          <w:p>
            <w:pPr>
              <w:spacing w:after="0" w:before="0"/>
            </w:pPr>
            <w:r>
              <w:rPr>
                <w:sz w:val="15"/>
              </w:rPr>
              <w:t>P1</w:t>
            </w:r>
          </w:p>
        </w:tc>
      </w:tr>
      <w:tr>
        <w:trPr>
          <w:cantSplit/>
        </w:trPr>
        <w:tc>
          <w:tcPr>
            <w:tcW w:type="dxa" w:w="1080"/>
            <w:shd w:fill="F5F7F9"/>
            <w:tcMar>
              <w:top w:w="70" w:type="dxa"/>
              <w:start w:w="90" w:type="dxa"/>
              <w:bottom w:w="70" w:type="dxa"/>
              <w:end w:w="90" w:type="dxa"/>
            </w:tcMar>
            <w:vAlign w:val="top"/>
          </w:tcPr>
          <w:p>
            <w:pPr>
              <w:spacing w:after="0" w:before="0"/>
            </w:pPr>
            <w:r>
              <w:rPr>
                <w:sz w:val="15"/>
              </w:rPr>
              <w:t>B-026</w:t>
            </w:r>
          </w:p>
        </w:tc>
        <w:tc>
          <w:tcPr>
            <w:tcW w:type="dxa" w:w="7488"/>
            <w:shd w:fill="F5F7F9"/>
            <w:tcMar>
              <w:top w:w="70" w:type="dxa"/>
              <w:start w:w="90" w:type="dxa"/>
              <w:bottom w:w="70" w:type="dxa"/>
              <w:end w:w="90" w:type="dxa"/>
            </w:tcMar>
            <w:vAlign w:val="top"/>
          </w:tcPr>
          <w:p>
            <w:pPr>
              <w:spacing w:after="0" w:before="0"/>
            </w:pPr>
            <w:r>
              <w:rPr>
                <w:sz w:val="15"/>
              </w:rPr>
              <w:t>Implement signed ESP32 OTA package metadata, transfer and rollback bench tests.</w:t>
            </w:r>
          </w:p>
        </w:tc>
        <w:tc>
          <w:tcPr>
            <w:tcW w:type="dxa" w:w="1440"/>
            <w:shd w:fill="F5F7F9"/>
            <w:tcMar>
              <w:top w:w="70" w:type="dxa"/>
              <w:start w:w="90" w:type="dxa"/>
              <w:bottom w:w="70" w:type="dxa"/>
              <w:end w:w="90" w:type="dxa"/>
            </w:tcMar>
            <w:vAlign w:val="top"/>
          </w:tcPr>
          <w:p>
            <w:pPr>
              <w:spacing w:after="0" w:before="0"/>
            </w:pPr>
            <w:r>
              <w:rPr>
                <w:sz w:val="15"/>
              </w:rPr>
              <w:t>E10</w:t>
            </w:r>
          </w:p>
        </w:tc>
        <w:tc>
          <w:tcPr>
            <w:tcW w:type="dxa" w:w="792"/>
            <w:shd w:fill="F5F7F9"/>
            <w:tcMar>
              <w:top w:w="70" w:type="dxa"/>
              <w:start w:w="90" w:type="dxa"/>
              <w:bottom w:w="70" w:type="dxa"/>
              <w:end w:w="90" w:type="dxa"/>
            </w:tcMar>
            <w:vAlign w:val="top"/>
          </w:tcPr>
          <w:p>
            <w:pPr>
              <w:spacing w:after="0" w:before="0"/>
            </w:pPr>
            <w:r>
              <w:rPr>
                <w:sz w:val="15"/>
              </w:rPr>
              <w:t>P1</w:t>
            </w:r>
          </w:p>
        </w:tc>
      </w:tr>
      <w:tr>
        <w:trPr>
          <w:cantSplit/>
        </w:trPr>
        <w:tc>
          <w:tcPr>
            <w:tcW w:type="dxa" w:w="1080"/>
            <w:tcMar>
              <w:top w:w="70" w:type="dxa"/>
              <w:start w:w="90" w:type="dxa"/>
              <w:bottom w:w="70" w:type="dxa"/>
              <w:end w:w="90" w:type="dxa"/>
            </w:tcMar>
            <w:vAlign w:val="top"/>
          </w:tcPr>
          <w:p>
            <w:pPr>
              <w:spacing w:after="0" w:before="0"/>
            </w:pPr>
            <w:r>
              <w:rPr>
                <w:sz w:val="15"/>
              </w:rPr>
              <w:t>B-027</w:t>
            </w:r>
          </w:p>
        </w:tc>
        <w:tc>
          <w:tcPr>
            <w:tcW w:type="dxa" w:w="7488"/>
            <w:tcMar>
              <w:top w:w="70" w:type="dxa"/>
              <w:start w:w="90" w:type="dxa"/>
              <w:bottom w:w="70" w:type="dxa"/>
              <w:end w:w="90" w:type="dxa"/>
            </w:tcMar>
            <w:vAlign w:val="top"/>
          </w:tcPr>
          <w:p>
            <w:pPr>
              <w:spacing w:after="0" w:before="0"/>
            </w:pPr>
            <w:r>
              <w:rPr>
                <w:sz w:val="15"/>
              </w:rPr>
              <w:t>Define AI read-only evidence API and claim/evidence response schema.</w:t>
            </w:r>
          </w:p>
        </w:tc>
        <w:tc>
          <w:tcPr>
            <w:tcW w:type="dxa" w:w="1440"/>
            <w:tcMar>
              <w:top w:w="70" w:type="dxa"/>
              <w:start w:w="90" w:type="dxa"/>
              <w:bottom w:w="70" w:type="dxa"/>
              <w:end w:w="90" w:type="dxa"/>
            </w:tcMar>
            <w:vAlign w:val="top"/>
          </w:tcPr>
          <w:p>
            <w:pPr>
              <w:spacing w:after="0" w:before="0"/>
            </w:pPr>
            <w:r>
              <w:rPr>
                <w:sz w:val="15"/>
              </w:rPr>
              <w:t>E11</w:t>
            </w:r>
          </w:p>
        </w:tc>
        <w:tc>
          <w:tcPr>
            <w:tcW w:type="dxa" w:w="792"/>
            <w:tcMar>
              <w:top w:w="70" w:type="dxa"/>
              <w:start w:w="90" w:type="dxa"/>
              <w:bottom w:w="70" w:type="dxa"/>
              <w:end w:w="90" w:type="dxa"/>
            </w:tcMar>
            <w:vAlign w:val="top"/>
          </w:tcPr>
          <w:p>
            <w:pPr>
              <w:spacing w:after="0" w:before="0"/>
            </w:pPr>
            <w:r>
              <w:rPr>
                <w:sz w:val="15"/>
              </w:rPr>
              <w:t>P1</w:t>
            </w:r>
          </w:p>
        </w:tc>
      </w:tr>
      <w:tr>
        <w:trPr>
          <w:cantSplit/>
        </w:trPr>
        <w:tc>
          <w:tcPr>
            <w:tcW w:type="dxa" w:w="1080"/>
            <w:shd w:fill="F5F7F9"/>
            <w:tcMar>
              <w:top w:w="70" w:type="dxa"/>
              <w:start w:w="90" w:type="dxa"/>
              <w:bottom w:w="70" w:type="dxa"/>
              <w:end w:w="90" w:type="dxa"/>
            </w:tcMar>
            <w:vAlign w:val="top"/>
          </w:tcPr>
          <w:p>
            <w:pPr>
              <w:spacing w:after="0" w:before="0"/>
            </w:pPr>
            <w:r>
              <w:rPr>
                <w:sz w:val="15"/>
              </w:rPr>
              <w:t>B-028</w:t>
            </w:r>
          </w:p>
        </w:tc>
        <w:tc>
          <w:tcPr>
            <w:tcW w:type="dxa" w:w="7488"/>
            <w:shd w:fill="F5F7F9"/>
            <w:tcMar>
              <w:top w:w="70" w:type="dxa"/>
              <w:start w:w="90" w:type="dxa"/>
              <w:bottom w:w="70" w:type="dxa"/>
              <w:end w:w="90" w:type="dxa"/>
            </w:tcMar>
            <w:vAlign w:val="top"/>
          </w:tcPr>
          <w:p>
            <w:pPr>
              <w:spacing w:after="0" w:before="0"/>
            </w:pPr>
            <w:r>
              <w:rPr>
                <w:sz w:val="15"/>
              </w:rPr>
              <w:t>Implement AI capture-report analyzer that outputs reviewable config/decoder proposal diff.</w:t>
            </w:r>
          </w:p>
        </w:tc>
        <w:tc>
          <w:tcPr>
            <w:tcW w:type="dxa" w:w="1440"/>
            <w:shd w:fill="F5F7F9"/>
            <w:tcMar>
              <w:top w:w="70" w:type="dxa"/>
              <w:start w:w="90" w:type="dxa"/>
              <w:bottom w:w="70" w:type="dxa"/>
              <w:end w:w="90" w:type="dxa"/>
            </w:tcMar>
            <w:vAlign w:val="top"/>
          </w:tcPr>
          <w:p>
            <w:pPr>
              <w:spacing w:after="0" w:before="0"/>
            </w:pPr>
            <w:r>
              <w:rPr>
                <w:sz w:val="15"/>
              </w:rPr>
              <w:t>E11</w:t>
            </w:r>
          </w:p>
        </w:tc>
        <w:tc>
          <w:tcPr>
            <w:tcW w:type="dxa" w:w="792"/>
            <w:shd w:fill="F5F7F9"/>
            <w:tcMar>
              <w:top w:w="70" w:type="dxa"/>
              <w:start w:w="90" w:type="dxa"/>
              <w:bottom w:w="70" w:type="dxa"/>
              <w:end w:w="90" w:type="dxa"/>
            </w:tcMar>
            <w:vAlign w:val="top"/>
          </w:tcPr>
          <w:p>
            <w:pPr>
              <w:spacing w:after="0" w:before="0"/>
            </w:pPr>
            <w:r>
              <w:rPr>
                <w:sz w:val="15"/>
              </w:rPr>
              <w:t>P1</w:t>
            </w:r>
          </w:p>
        </w:tc>
      </w:tr>
      <w:tr>
        <w:trPr>
          <w:cantSplit/>
        </w:trPr>
        <w:tc>
          <w:tcPr>
            <w:tcW w:type="dxa" w:w="1080"/>
            <w:tcMar>
              <w:top w:w="70" w:type="dxa"/>
              <w:start w:w="90" w:type="dxa"/>
              <w:bottom w:w="70" w:type="dxa"/>
              <w:end w:w="90" w:type="dxa"/>
            </w:tcMar>
            <w:vAlign w:val="top"/>
          </w:tcPr>
          <w:p>
            <w:pPr>
              <w:spacing w:after="0" w:before="0"/>
            </w:pPr>
            <w:r>
              <w:rPr>
                <w:sz w:val="15"/>
              </w:rPr>
              <w:t>B-029</w:t>
            </w:r>
          </w:p>
        </w:tc>
        <w:tc>
          <w:tcPr>
            <w:tcW w:type="dxa" w:w="7488"/>
            <w:tcMar>
              <w:top w:w="70" w:type="dxa"/>
              <w:start w:w="90" w:type="dxa"/>
              <w:bottom w:w="70" w:type="dxa"/>
              <w:end w:w="90" w:type="dxa"/>
            </w:tcMar>
            <w:vAlign w:val="top"/>
          </w:tcPr>
          <w:p>
            <w:pPr>
              <w:spacing w:after="0" w:before="0"/>
            </w:pPr>
            <w:r>
              <w:rPr>
                <w:sz w:val="15"/>
              </w:rPr>
              <w:t>Implement export package + human-readable mechanic summary.</w:t>
            </w:r>
          </w:p>
        </w:tc>
        <w:tc>
          <w:tcPr>
            <w:tcW w:type="dxa" w:w="1440"/>
            <w:tcMar>
              <w:top w:w="70" w:type="dxa"/>
              <w:start w:w="90" w:type="dxa"/>
              <w:bottom w:w="70" w:type="dxa"/>
              <w:end w:w="90" w:type="dxa"/>
            </w:tcMar>
            <w:vAlign w:val="top"/>
          </w:tcPr>
          <w:p>
            <w:pPr>
              <w:spacing w:after="0" w:before="0"/>
            </w:pPr>
            <w:r>
              <w:rPr>
                <w:sz w:val="15"/>
              </w:rPr>
              <w:t>E12</w:t>
            </w:r>
          </w:p>
        </w:tc>
        <w:tc>
          <w:tcPr>
            <w:tcW w:type="dxa" w:w="792"/>
            <w:tcMar>
              <w:top w:w="70" w:type="dxa"/>
              <w:start w:w="90" w:type="dxa"/>
              <w:bottom w:w="70" w:type="dxa"/>
              <w:end w:w="90" w:type="dxa"/>
            </w:tcMar>
            <w:vAlign w:val="top"/>
          </w:tcPr>
          <w:p>
            <w:pPr>
              <w:spacing w:after="0" w:before="0"/>
            </w:pPr>
            <w:r>
              <w:rPr>
                <w:sz w:val="15"/>
              </w:rPr>
              <w:t>P1</w:t>
            </w:r>
          </w:p>
        </w:tc>
      </w:tr>
      <w:tr>
        <w:trPr>
          <w:cantSplit/>
        </w:trPr>
        <w:tc>
          <w:tcPr>
            <w:tcW w:type="dxa" w:w="1080"/>
            <w:shd w:fill="F5F7F9"/>
            <w:tcMar>
              <w:top w:w="70" w:type="dxa"/>
              <w:start w:w="90" w:type="dxa"/>
              <w:bottom w:w="70" w:type="dxa"/>
              <w:end w:w="90" w:type="dxa"/>
            </w:tcMar>
            <w:vAlign w:val="top"/>
          </w:tcPr>
          <w:p>
            <w:pPr>
              <w:spacing w:after="0" w:before="0"/>
            </w:pPr>
            <w:r>
              <w:rPr>
                <w:sz w:val="15"/>
              </w:rPr>
              <w:t>B-030</w:t>
            </w:r>
          </w:p>
        </w:tc>
        <w:tc>
          <w:tcPr>
            <w:tcW w:type="dxa" w:w="7488"/>
            <w:shd w:fill="F5F7F9"/>
            <w:tcMar>
              <w:top w:w="70" w:type="dxa"/>
              <w:start w:w="90" w:type="dxa"/>
              <w:bottom w:w="70" w:type="dxa"/>
              <w:end w:w="90" w:type="dxa"/>
            </w:tcMar>
            <w:vAlign w:val="top"/>
          </w:tcPr>
          <w:p>
            <w:pPr>
              <w:spacing w:after="0" w:before="0"/>
            </w:pPr>
            <w:r>
              <w:rPr>
                <w:sz w:val="15"/>
              </w:rPr>
              <w:t>Select/calibrate first added sensors (A/C pressure and electrical/current are high-value candidates).</w:t>
            </w:r>
          </w:p>
        </w:tc>
        <w:tc>
          <w:tcPr>
            <w:tcW w:type="dxa" w:w="1440"/>
            <w:shd w:fill="F5F7F9"/>
            <w:tcMar>
              <w:top w:w="70" w:type="dxa"/>
              <w:start w:w="90" w:type="dxa"/>
              <w:bottom w:w="70" w:type="dxa"/>
              <w:end w:w="90" w:type="dxa"/>
            </w:tcMar>
            <w:vAlign w:val="top"/>
          </w:tcPr>
          <w:p>
            <w:pPr>
              <w:spacing w:after="0" w:before="0"/>
            </w:pPr>
            <w:r>
              <w:rPr>
                <w:sz w:val="15"/>
              </w:rPr>
              <w:t>E13</w:t>
            </w:r>
          </w:p>
        </w:tc>
        <w:tc>
          <w:tcPr>
            <w:tcW w:type="dxa" w:w="792"/>
            <w:shd w:fill="F5F7F9"/>
            <w:tcMar>
              <w:top w:w="70" w:type="dxa"/>
              <w:start w:w="90" w:type="dxa"/>
              <w:bottom w:w="70" w:type="dxa"/>
              <w:end w:w="90" w:type="dxa"/>
            </w:tcMar>
            <w:vAlign w:val="top"/>
          </w:tcPr>
          <w:p>
            <w:pPr>
              <w:spacing w:after="0" w:before="0"/>
            </w:pPr>
            <w:r>
              <w:rPr>
                <w:sz w:val="15"/>
              </w:rPr>
              <w:t>P2</w:t>
            </w:r>
          </w:p>
        </w:tc>
      </w:tr>
    </w:tbl>
    <w:p>
      <w:pPr>
        <w:spacing w:after="0"/>
      </w:pPr>
    </w:p>
    <w:p>
      <w:pPr>
        <w:pStyle w:val="Heading2"/>
        <w:keepNext/>
      </w:pPr>
      <w:r>
        <w:t>23.1 Definition of Done for Any New Signal</w:t>
      </w:r>
    </w:p>
    <w:p>
      <w:pPr>
        <w:pStyle w:val="ListBullet"/>
        <w:spacing w:after="40"/>
      </w:pPr>
      <w:r>
        <w:t>Registry entry exists with stable ID, source, decoder/scaling, unit and applicability.</w:t>
      </w:r>
    </w:p>
    <w:p>
      <w:pPr>
        <w:pStyle w:val="ListBullet"/>
        <w:spacing w:after="40"/>
      </w:pPr>
      <w:r>
        <w:t>At least one recorded target-vehicle capture contains the signal.</w:t>
      </w:r>
    </w:p>
    <w:p>
      <w:pPr>
        <w:pStyle w:val="ListBullet"/>
        <w:spacing w:after="40"/>
      </w:pPr>
      <w:r>
        <w:t>Decoded value is corroborated against an independent reference or labeled physical behavior.</w:t>
      </w:r>
    </w:p>
    <w:p>
      <w:pPr>
        <w:pStyle w:val="ListBullet"/>
        <w:spacing w:after="40"/>
      </w:pPr>
      <w:r>
        <w:t>Plausible range and freshness expectations are defined.</w:t>
      </w:r>
    </w:p>
    <w:p>
      <w:pPr>
        <w:pStyle w:val="ListBullet"/>
        <w:spacing w:after="40"/>
      </w:pPr>
      <w:r>
        <w:t>Quality/failure behavior is tested with missing/malformed/stale data.</w:t>
      </w:r>
    </w:p>
    <w:p>
      <w:pPr>
        <w:pStyle w:val="ListBullet"/>
        <w:spacing w:after="40"/>
      </w:pPr>
      <w:r>
        <w:t>If used in an equation, equation applicability and reset dependencies are defined.</w:t>
      </w:r>
    </w:p>
    <w:p>
      <w:pPr>
        <w:pStyle w:val="ListBullet"/>
        <w:spacing w:after="40"/>
      </w:pPr>
      <w:r>
        <w:t>Golden replay test pins expected decoding for the validated registry version.</w:t>
      </w:r>
    </w:p>
    <w:p>
      <w:pPr>
        <w:pStyle w:val="Heading2"/>
        <w:keepNext/>
      </w:pPr>
      <w:r>
        <w:t>23.2 Definition of Done for Any New Health Model</w:t>
      </w:r>
    </w:p>
    <w:p>
      <w:pPr>
        <w:pStyle w:val="ListBullet"/>
        <w:spacing w:after="40"/>
      </w:pPr>
      <w:r>
        <w:t>Deterministic Equation Definition is versioned and human-readable.</w:t>
      </w:r>
    </w:p>
    <w:p>
      <w:pPr>
        <w:pStyle w:val="ListBullet"/>
        <w:spacing w:after="40"/>
      </w:pPr>
      <w:r>
        <w:t>Inputs are stable signal/feature IDs with unit and quality constraints.</w:t>
      </w:r>
    </w:p>
    <w:p>
      <w:pPr>
        <w:pStyle w:val="ListBullet"/>
        <w:spacing w:after="40"/>
      </w:pPr>
      <w:r>
        <w:t>Output meaning and truth boundary are explicit: measured, estimated, schedule or hypothesis.</w:t>
      </w:r>
    </w:p>
    <w:p>
      <w:pPr>
        <w:pStyle w:val="ListBullet"/>
        <w:spacing w:after="40"/>
      </w:pPr>
      <w:r>
        <w:t>Confidence model is defined and tested under missing/stale/noisy evidence.</w:t>
      </w:r>
    </w:p>
    <w:p>
      <w:pPr>
        <w:pStyle w:val="ListBullet"/>
        <w:spacing w:after="40"/>
      </w:pPr>
      <w:r>
        <w:t>Calculation Run persists exact inputs, intermediates, output and version metadata.</w:t>
      </w:r>
    </w:p>
    <w:p>
      <w:pPr>
        <w:pStyle w:val="ListBullet"/>
        <w:spacing w:after="40"/>
      </w:pPr>
      <w:r>
        <w:t>UI exposes Explain/Evidence path.</w:t>
      </w:r>
    </w:p>
    <w:p>
      <w:pPr>
        <w:pStyle w:val="ListBullet"/>
        <w:spacing w:after="40"/>
      </w:pPr>
      <w:r>
        <w:t>Model is replay-tested on both positive/negative or normal/abnormal examples where available.</w:t>
      </w:r>
    </w:p>
    <w:p>
      <w:pPr>
        <w:pStyle w:val="ListBullet"/>
        <w:spacing w:after="40"/>
      </w:pPr>
      <w:r>
        <w:t>Validation status remains Experimental until target-vehicle evidence justifies promotion.</w:t>
      </w:r>
    </w:p>
    <w:p>
      <w:pPr>
        <w:pStyle w:val="Heading1"/>
        <w:keepNext/>
      </w:pPr>
      <w:r>
        <w:t>24. Sources and Technical References</w:t>
      </w:r>
    </w:p>
    <w:p>
      <w:r>
        <w:t>These references support platform/interface constraints used in the PRD. Vehicle-specific PIDs, service constants and thresholds still require verification against the target 2005 4Runner and applicable Toyota service/maintenance information before production use.</w:t>
      </w:r>
    </w:p>
    <w:p>
      <w:r>
        <w:rPr>
          <w:sz w:val="17"/>
        </w:rPr>
        <w:t>[S1] Toyota Owners — Manuals and Warranties — https://www.toyota.com/owners/warranty-owners-manuals/</w:t>
      </w:r>
    </w:p>
    <w:p>
      <w:r>
        <w:rPr>
          <w:sz w:val="17"/>
        </w:rPr>
        <w:t>[S2] 2005 Toyota 4Runner repair information mirror — DLC3 / ISO 15765-4 CAN — https://charm.li/Toyota/2005/4%20Runner%204WD%20V6-4.0L%20%281GR-FE%29/Repair%20and%20Diagnosis/Powertrain%20Management/Computers%20and%20Control%20Systems/Testing%20and%20Inspection/Scan%20Tool%20Testing%20and%20Procedures/DLC3%20%28Data%20Link%20Connector%203%29/</w:t>
      </w:r>
    </w:p>
    <w:p>
      <w:r>
        <w:rPr>
          <w:sz w:val="17"/>
        </w:rPr>
        <w:t>[S3] Espressif ESP-IDF — Two-Wire Automotive Interface (TWAI), ESP32 — https://docs.espressif.com/projects/esp-idf/en/stable/esp32/api-reference/peripherals/twai.html</w:t>
      </w:r>
    </w:p>
    <w:p>
      <w:r>
        <w:rPr>
          <w:sz w:val="17"/>
        </w:rPr>
        <w:t>[S4] Espressif ESP-IDF — Over The Air Updates (OTA), ESP32 — https://docs.espressif.com/projects/esp-idf/en/stable/esp32/api-reference/system/ota.html</w:t>
      </w:r>
    </w:p>
    <w:p>
      <w:r>
        <w:rPr>
          <w:sz w:val="17"/>
        </w:rPr>
        <w:t>[S5] Espressif ESP-IDF — ESP32 Security Overview / secure update mechanisms — https://docs.espressif.com/projects/esp-idf/en/stable/esp32/security/security.html</w:t>
      </w:r>
    </w:p>
    <w:p>
      <w:r>
        <w:rPr>
          <w:sz w:val="17"/>
        </w:rPr>
        <w:t>[S6] Android Developers — Communicate in the background with Bluetooth LE — https://developer.android.com/develop/connectivity/bluetooth/ble/background</w:t>
      </w:r>
    </w:p>
    <w:p>
      <w:r>
        <w:rPr>
          <w:sz w:val="17"/>
        </w:rPr>
        <w:t>[S7] Android Developers — Background tasks / persistent work / WorkManager — https://developer.android.com/develop/background-work/background-tasks</w:t>
      </w:r>
    </w:p>
    <w:p>
      <w:r>
        <w:rPr>
          <w:sz w:val="17"/>
        </w:rPr>
        <w:t>[S8] Verma et al. — CAN-D: A Modular Four-Step Pipeline for Comprehensively Decoding CAN Data — https://arxiv.org/abs/2006.05993</w:t>
      </w:r>
    </w:p>
    <w:p>
      <w:pPr>
        <w:pStyle w:val="Heading1"/>
        <w:keepNext/>
      </w:pPr>
      <w:r>
        <w:t>Appendix A — Initial Screen Inventory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152"/>
            <w:shd w:fill="22364E"/>
            <w:tcMar>
              <w:top w:w="70" w:type="dxa"/>
              <w:start w:w="90" w:type="dxa"/>
              <w:bottom w:w="70" w:type="dxa"/>
              <w:end w:w="90" w:type="dxa"/>
            </w:tcMar>
            <w:vAlign w:val="center"/>
          </w:tcPr>
          <w:p>
            <w:r>
              <w:rPr>
                <w:b/>
                <w:color w:val="FFFFFF"/>
                <w:sz w:val="17"/>
              </w:rPr>
              <w:t>ID</w:t>
            </w:r>
          </w:p>
        </w:tc>
        <w:tc>
          <w:tcPr>
            <w:tcW w:type="dxa" w:w="9648"/>
            <w:shd w:fill="22364E"/>
            <w:tcMar>
              <w:top w:w="70" w:type="dxa"/>
              <w:start w:w="90" w:type="dxa"/>
              <w:bottom w:w="70" w:type="dxa"/>
              <w:end w:w="90" w:type="dxa"/>
            </w:tcMar>
            <w:vAlign w:val="center"/>
          </w:tcPr>
          <w:p>
            <w:r>
              <w:rPr>
                <w:b/>
                <w:color w:val="FFFFFF"/>
                <w:sz w:val="17"/>
              </w:rPr>
              <w:t>Screen</w:t>
            </w:r>
          </w:p>
        </w:tc>
      </w:tr>
      <w:tr>
        <w:trPr>
          <w:cantSplit/>
        </w:trPr>
        <w:tc>
          <w:tcPr>
            <w:tcW w:type="dxa" w:w="1152"/>
            <w:tcMar>
              <w:top w:w="70" w:type="dxa"/>
              <w:start w:w="90" w:type="dxa"/>
              <w:bottom w:w="70" w:type="dxa"/>
              <w:end w:w="90" w:type="dxa"/>
            </w:tcMar>
            <w:vAlign w:val="top"/>
          </w:tcPr>
          <w:p>
            <w:pPr>
              <w:spacing w:after="0" w:before="0"/>
            </w:pPr>
            <w:r>
              <w:rPr>
                <w:sz w:val="17"/>
              </w:rPr>
              <w:t>A01</w:t>
            </w:r>
          </w:p>
        </w:tc>
        <w:tc>
          <w:tcPr>
            <w:tcW w:type="dxa" w:w="9648"/>
            <w:tcMar>
              <w:top w:w="70" w:type="dxa"/>
              <w:start w:w="90" w:type="dxa"/>
              <w:bottom w:w="70" w:type="dxa"/>
              <w:end w:w="90" w:type="dxa"/>
            </w:tcMar>
            <w:vAlign w:val="top"/>
          </w:tcPr>
          <w:p>
            <w:pPr>
              <w:spacing w:after="0" w:before="0"/>
            </w:pPr>
            <w:r>
              <w:rPr>
                <w:sz w:val="17"/>
              </w:rPr>
              <w:t>Boot / connection status</w:t>
            </w:r>
          </w:p>
        </w:tc>
      </w:tr>
      <w:tr>
        <w:trPr>
          <w:cantSplit/>
        </w:trPr>
        <w:tc>
          <w:tcPr>
            <w:tcW w:type="dxa" w:w="1152"/>
            <w:shd w:fill="F5F7F9"/>
            <w:tcMar>
              <w:top w:w="70" w:type="dxa"/>
              <w:start w:w="90" w:type="dxa"/>
              <w:bottom w:w="70" w:type="dxa"/>
              <w:end w:w="90" w:type="dxa"/>
            </w:tcMar>
            <w:vAlign w:val="top"/>
          </w:tcPr>
          <w:p>
            <w:pPr>
              <w:spacing w:after="0" w:before="0"/>
            </w:pPr>
            <w:r>
              <w:rPr>
                <w:sz w:val="17"/>
              </w:rPr>
              <w:t>A02</w:t>
            </w:r>
          </w:p>
        </w:tc>
        <w:tc>
          <w:tcPr>
            <w:tcW w:type="dxa" w:w="9648"/>
            <w:shd w:fill="F5F7F9"/>
            <w:tcMar>
              <w:top w:w="70" w:type="dxa"/>
              <w:start w:w="90" w:type="dxa"/>
              <w:bottom w:w="70" w:type="dxa"/>
              <w:end w:w="90" w:type="dxa"/>
            </w:tcMar>
            <w:vAlign w:val="top"/>
          </w:tcPr>
          <w:p>
            <w:pPr>
              <w:spacing w:after="0" w:before="0"/>
            </w:pPr>
            <w:r>
              <w:rPr>
                <w:sz w:val="17"/>
              </w:rPr>
              <w:t>Home / health summary</w:t>
            </w:r>
          </w:p>
        </w:tc>
      </w:tr>
      <w:tr>
        <w:trPr>
          <w:cantSplit/>
        </w:trPr>
        <w:tc>
          <w:tcPr>
            <w:tcW w:type="dxa" w:w="1152"/>
            <w:tcMar>
              <w:top w:w="70" w:type="dxa"/>
              <w:start w:w="90" w:type="dxa"/>
              <w:bottom w:w="70" w:type="dxa"/>
              <w:end w:w="90" w:type="dxa"/>
            </w:tcMar>
            <w:vAlign w:val="top"/>
          </w:tcPr>
          <w:p>
            <w:pPr>
              <w:spacing w:after="0" w:before="0"/>
            </w:pPr>
            <w:r>
              <w:rPr>
                <w:sz w:val="17"/>
              </w:rPr>
              <w:t>A03</w:t>
            </w:r>
          </w:p>
        </w:tc>
        <w:tc>
          <w:tcPr>
            <w:tcW w:type="dxa" w:w="9648"/>
            <w:tcMar>
              <w:top w:w="70" w:type="dxa"/>
              <w:start w:w="90" w:type="dxa"/>
              <w:bottom w:w="70" w:type="dxa"/>
              <w:end w:w="90" w:type="dxa"/>
            </w:tcMar>
            <w:vAlign w:val="top"/>
          </w:tcPr>
          <w:p>
            <w:pPr>
              <w:spacing w:after="0" w:before="0"/>
            </w:pPr>
            <w:r>
              <w:rPr>
                <w:sz w:val="17"/>
              </w:rPr>
              <w:t>Maintenance queue</w:t>
            </w:r>
          </w:p>
        </w:tc>
      </w:tr>
      <w:tr>
        <w:trPr>
          <w:cantSplit/>
        </w:trPr>
        <w:tc>
          <w:tcPr>
            <w:tcW w:type="dxa" w:w="1152"/>
            <w:shd w:fill="F5F7F9"/>
            <w:tcMar>
              <w:top w:w="70" w:type="dxa"/>
              <w:start w:w="90" w:type="dxa"/>
              <w:bottom w:w="70" w:type="dxa"/>
              <w:end w:w="90" w:type="dxa"/>
            </w:tcMar>
            <w:vAlign w:val="top"/>
          </w:tcPr>
          <w:p>
            <w:pPr>
              <w:spacing w:after="0" w:before="0"/>
            </w:pPr>
            <w:r>
              <w:rPr>
                <w:sz w:val="17"/>
              </w:rPr>
              <w:t>A04</w:t>
            </w:r>
          </w:p>
        </w:tc>
        <w:tc>
          <w:tcPr>
            <w:tcW w:type="dxa" w:w="9648"/>
            <w:shd w:fill="F5F7F9"/>
            <w:tcMar>
              <w:top w:w="70" w:type="dxa"/>
              <w:start w:w="90" w:type="dxa"/>
              <w:bottom w:w="70" w:type="dxa"/>
              <w:end w:w="90" w:type="dxa"/>
            </w:tcMar>
            <w:vAlign w:val="top"/>
          </w:tcPr>
          <w:p>
            <w:pPr>
              <w:spacing w:after="0" w:before="0"/>
            </w:pPr>
            <w:r>
              <w:rPr>
                <w:sz w:val="17"/>
              </w:rPr>
              <w:t>Maintenance item detail</w:t>
            </w:r>
          </w:p>
        </w:tc>
      </w:tr>
      <w:tr>
        <w:trPr>
          <w:cantSplit/>
        </w:trPr>
        <w:tc>
          <w:tcPr>
            <w:tcW w:type="dxa" w:w="1152"/>
            <w:tcMar>
              <w:top w:w="70" w:type="dxa"/>
              <w:start w:w="90" w:type="dxa"/>
              <w:bottom w:w="70" w:type="dxa"/>
              <w:end w:w="90" w:type="dxa"/>
            </w:tcMar>
            <w:vAlign w:val="top"/>
          </w:tcPr>
          <w:p>
            <w:pPr>
              <w:spacing w:after="0" w:before="0"/>
            </w:pPr>
            <w:r>
              <w:rPr>
                <w:sz w:val="17"/>
              </w:rPr>
              <w:t>A05</w:t>
            </w:r>
          </w:p>
        </w:tc>
        <w:tc>
          <w:tcPr>
            <w:tcW w:type="dxa" w:w="9648"/>
            <w:tcMar>
              <w:top w:w="70" w:type="dxa"/>
              <w:start w:w="90" w:type="dxa"/>
              <w:bottom w:w="70" w:type="dxa"/>
              <w:end w:w="90" w:type="dxa"/>
            </w:tcMar>
            <w:vAlign w:val="top"/>
          </w:tcPr>
          <w:p>
            <w:pPr>
              <w:spacing w:after="0" w:before="0"/>
            </w:pPr>
            <w:r>
              <w:rPr>
                <w:sz w:val="17"/>
              </w:rPr>
              <w:t>System/component tree</w:t>
            </w:r>
          </w:p>
        </w:tc>
      </w:tr>
      <w:tr>
        <w:trPr>
          <w:cantSplit/>
        </w:trPr>
        <w:tc>
          <w:tcPr>
            <w:tcW w:type="dxa" w:w="1152"/>
            <w:shd w:fill="F5F7F9"/>
            <w:tcMar>
              <w:top w:w="70" w:type="dxa"/>
              <w:start w:w="90" w:type="dxa"/>
              <w:bottom w:w="70" w:type="dxa"/>
              <w:end w:w="90" w:type="dxa"/>
            </w:tcMar>
            <w:vAlign w:val="top"/>
          </w:tcPr>
          <w:p>
            <w:pPr>
              <w:spacing w:after="0" w:before="0"/>
            </w:pPr>
            <w:r>
              <w:rPr>
                <w:sz w:val="17"/>
              </w:rPr>
              <w:t>A06</w:t>
            </w:r>
          </w:p>
        </w:tc>
        <w:tc>
          <w:tcPr>
            <w:tcW w:type="dxa" w:w="9648"/>
            <w:shd w:fill="F5F7F9"/>
            <w:tcMar>
              <w:top w:w="70" w:type="dxa"/>
              <w:start w:w="90" w:type="dxa"/>
              <w:bottom w:w="70" w:type="dxa"/>
              <w:end w:w="90" w:type="dxa"/>
            </w:tcMar>
            <w:vAlign w:val="top"/>
          </w:tcPr>
          <w:p>
            <w:pPr>
              <w:spacing w:after="0" w:before="0"/>
            </w:pPr>
            <w:r>
              <w:rPr>
                <w:sz w:val="17"/>
              </w:rPr>
              <w:t>Component detail</w:t>
            </w:r>
          </w:p>
        </w:tc>
      </w:tr>
      <w:tr>
        <w:trPr>
          <w:cantSplit/>
        </w:trPr>
        <w:tc>
          <w:tcPr>
            <w:tcW w:type="dxa" w:w="1152"/>
            <w:tcMar>
              <w:top w:w="70" w:type="dxa"/>
              <w:start w:w="90" w:type="dxa"/>
              <w:bottom w:w="70" w:type="dxa"/>
              <w:end w:w="90" w:type="dxa"/>
            </w:tcMar>
            <w:vAlign w:val="top"/>
          </w:tcPr>
          <w:p>
            <w:pPr>
              <w:spacing w:after="0" w:before="0"/>
            </w:pPr>
            <w:r>
              <w:rPr>
                <w:sz w:val="17"/>
              </w:rPr>
              <w:t>A07</w:t>
            </w:r>
          </w:p>
        </w:tc>
        <w:tc>
          <w:tcPr>
            <w:tcW w:type="dxa" w:w="9648"/>
            <w:tcMar>
              <w:top w:w="70" w:type="dxa"/>
              <w:start w:w="90" w:type="dxa"/>
              <w:bottom w:w="70" w:type="dxa"/>
              <w:end w:w="90" w:type="dxa"/>
            </w:tcMar>
            <w:vAlign w:val="top"/>
          </w:tcPr>
          <w:p>
            <w:pPr>
              <w:spacing w:after="0" w:before="0"/>
            </w:pPr>
            <w:r>
              <w:rPr>
                <w:sz w:val="17"/>
              </w:rPr>
              <w:t>Installed part / fluid lifecycle</w:t>
            </w:r>
          </w:p>
        </w:tc>
      </w:tr>
      <w:tr>
        <w:trPr>
          <w:cantSplit/>
        </w:trPr>
        <w:tc>
          <w:tcPr>
            <w:tcW w:type="dxa" w:w="1152"/>
            <w:shd w:fill="F5F7F9"/>
            <w:tcMar>
              <w:top w:w="70" w:type="dxa"/>
              <w:start w:w="90" w:type="dxa"/>
              <w:bottom w:w="70" w:type="dxa"/>
              <w:end w:w="90" w:type="dxa"/>
            </w:tcMar>
            <w:vAlign w:val="top"/>
          </w:tcPr>
          <w:p>
            <w:pPr>
              <w:spacing w:after="0" w:before="0"/>
            </w:pPr>
            <w:r>
              <w:rPr>
                <w:sz w:val="17"/>
              </w:rPr>
              <w:t>A08</w:t>
            </w:r>
          </w:p>
        </w:tc>
        <w:tc>
          <w:tcPr>
            <w:tcW w:type="dxa" w:w="9648"/>
            <w:shd w:fill="F5F7F9"/>
            <w:tcMar>
              <w:top w:w="70" w:type="dxa"/>
              <w:start w:w="90" w:type="dxa"/>
              <w:bottom w:w="70" w:type="dxa"/>
              <w:end w:w="90" w:type="dxa"/>
            </w:tcMar>
            <w:vAlign w:val="top"/>
          </w:tcPr>
          <w:p>
            <w:pPr>
              <w:spacing w:after="0" w:before="0"/>
            </w:pPr>
            <w:r>
              <w:rPr>
                <w:sz w:val="17"/>
              </w:rPr>
              <w:t>Service entry wizard</w:t>
            </w:r>
          </w:p>
        </w:tc>
      </w:tr>
      <w:tr>
        <w:trPr>
          <w:cantSplit/>
        </w:trPr>
        <w:tc>
          <w:tcPr>
            <w:tcW w:type="dxa" w:w="1152"/>
            <w:tcMar>
              <w:top w:w="70" w:type="dxa"/>
              <w:start w:w="90" w:type="dxa"/>
              <w:bottom w:w="70" w:type="dxa"/>
              <w:end w:w="90" w:type="dxa"/>
            </w:tcMar>
            <w:vAlign w:val="top"/>
          </w:tcPr>
          <w:p>
            <w:pPr>
              <w:spacing w:after="0" w:before="0"/>
            </w:pPr>
            <w:r>
              <w:rPr>
                <w:sz w:val="17"/>
              </w:rPr>
              <w:t>A09</w:t>
            </w:r>
          </w:p>
        </w:tc>
        <w:tc>
          <w:tcPr>
            <w:tcW w:type="dxa" w:w="9648"/>
            <w:tcMar>
              <w:top w:w="70" w:type="dxa"/>
              <w:start w:w="90" w:type="dxa"/>
              <w:bottom w:w="70" w:type="dxa"/>
              <w:end w:w="90" w:type="dxa"/>
            </w:tcMar>
            <w:vAlign w:val="top"/>
          </w:tcPr>
          <w:p>
            <w:pPr>
              <w:spacing w:after="0" w:before="0"/>
            </w:pPr>
            <w:r>
              <w:rPr>
                <w:sz w:val="17"/>
              </w:rPr>
              <w:t>Inspection entry wizard</w:t>
            </w:r>
          </w:p>
        </w:tc>
      </w:tr>
      <w:tr>
        <w:trPr>
          <w:cantSplit/>
        </w:trPr>
        <w:tc>
          <w:tcPr>
            <w:tcW w:type="dxa" w:w="1152"/>
            <w:shd w:fill="F5F7F9"/>
            <w:tcMar>
              <w:top w:w="70" w:type="dxa"/>
              <w:start w:w="90" w:type="dxa"/>
              <w:bottom w:w="70" w:type="dxa"/>
              <w:end w:w="90" w:type="dxa"/>
            </w:tcMar>
            <w:vAlign w:val="top"/>
          </w:tcPr>
          <w:p>
            <w:pPr>
              <w:spacing w:after="0" w:before="0"/>
            </w:pPr>
            <w:r>
              <w:rPr>
                <w:sz w:val="17"/>
              </w:rPr>
              <w:t>A10</w:t>
            </w:r>
          </w:p>
        </w:tc>
        <w:tc>
          <w:tcPr>
            <w:tcW w:type="dxa" w:w="9648"/>
            <w:shd w:fill="F5F7F9"/>
            <w:tcMar>
              <w:top w:w="70" w:type="dxa"/>
              <w:start w:w="90" w:type="dxa"/>
              <w:bottom w:w="70" w:type="dxa"/>
              <w:end w:w="90" w:type="dxa"/>
            </w:tcMar>
            <w:vAlign w:val="top"/>
          </w:tcPr>
          <w:p>
            <w:pPr>
              <w:spacing w:after="0" w:before="0"/>
            </w:pPr>
            <w:r>
              <w:rPr>
                <w:sz w:val="17"/>
              </w:rPr>
              <w:t>Unified history timeline</w:t>
            </w:r>
          </w:p>
        </w:tc>
      </w:tr>
      <w:tr>
        <w:trPr>
          <w:cantSplit/>
        </w:trPr>
        <w:tc>
          <w:tcPr>
            <w:tcW w:type="dxa" w:w="1152"/>
            <w:tcMar>
              <w:top w:w="70" w:type="dxa"/>
              <w:start w:w="90" w:type="dxa"/>
              <w:bottom w:w="70" w:type="dxa"/>
              <w:end w:w="90" w:type="dxa"/>
            </w:tcMar>
            <w:vAlign w:val="top"/>
          </w:tcPr>
          <w:p>
            <w:pPr>
              <w:spacing w:after="0" w:before="0"/>
            </w:pPr>
            <w:r>
              <w:rPr>
                <w:sz w:val="17"/>
              </w:rPr>
              <w:t>A11</w:t>
            </w:r>
          </w:p>
        </w:tc>
        <w:tc>
          <w:tcPr>
            <w:tcW w:type="dxa" w:w="9648"/>
            <w:tcMar>
              <w:top w:w="70" w:type="dxa"/>
              <w:start w:w="90" w:type="dxa"/>
              <w:bottom w:w="70" w:type="dxa"/>
              <w:end w:w="90" w:type="dxa"/>
            </w:tcMar>
            <w:vAlign w:val="top"/>
          </w:tcPr>
          <w:p>
            <w:pPr>
              <w:spacing w:after="0" w:before="0"/>
            </w:pPr>
            <w:r>
              <w:rPr>
                <w:sz w:val="17"/>
              </w:rPr>
              <w:t>Finding detail</w:t>
            </w:r>
          </w:p>
        </w:tc>
      </w:tr>
      <w:tr>
        <w:trPr>
          <w:cantSplit/>
        </w:trPr>
        <w:tc>
          <w:tcPr>
            <w:tcW w:type="dxa" w:w="1152"/>
            <w:shd w:fill="F5F7F9"/>
            <w:tcMar>
              <w:top w:w="70" w:type="dxa"/>
              <w:start w:w="90" w:type="dxa"/>
              <w:bottom w:w="70" w:type="dxa"/>
              <w:end w:w="90" w:type="dxa"/>
            </w:tcMar>
            <w:vAlign w:val="top"/>
          </w:tcPr>
          <w:p>
            <w:pPr>
              <w:spacing w:after="0" w:before="0"/>
            </w:pPr>
            <w:r>
              <w:rPr>
                <w:sz w:val="17"/>
              </w:rPr>
              <w:t>A12</w:t>
            </w:r>
          </w:p>
        </w:tc>
        <w:tc>
          <w:tcPr>
            <w:tcW w:type="dxa" w:w="9648"/>
            <w:shd w:fill="F5F7F9"/>
            <w:tcMar>
              <w:top w:w="70" w:type="dxa"/>
              <w:start w:w="90" w:type="dxa"/>
              <w:bottom w:w="70" w:type="dxa"/>
              <w:end w:w="90" w:type="dxa"/>
            </w:tcMar>
            <w:vAlign w:val="top"/>
          </w:tcPr>
          <w:p>
            <w:pPr>
              <w:spacing w:after="0" w:before="0"/>
            </w:pPr>
            <w:r>
              <w:rPr>
                <w:sz w:val="17"/>
              </w:rPr>
              <w:t>DTC history</w:t>
            </w:r>
          </w:p>
        </w:tc>
      </w:tr>
      <w:tr>
        <w:trPr>
          <w:cantSplit/>
        </w:trPr>
        <w:tc>
          <w:tcPr>
            <w:tcW w:type="dxa" w:w="1152"/>
            <w:tcMar>
              <w:top w:w="70" w:type="dxa"/>
              <w:start w:w="90" w:type="dxa"/>
              <w:bottom w:w="70" w:type="dxa"/>
              <w:end w:w="90" w:type="dxa"/>
            </w:tcMar>
            <w:vAlign w:val="top"/>
          </w:tcPr>
          <w:p>
            <w:pPr>
              <w:spacing w:after="0" w:before="0"/>
            </w:pPr>
            <w:r>
              <w:rPr>
                <w:sz w:val="17"/>
              </w:rPr>
              <w:t>A13</w:t>
            </w:r>
          </w:p>
        </w:tc>
        <w:tc>
          <w:tcPr>
            <w:tcW w:type="dxa" w:w="9648"/>
            <w:tcMar>
              <w:top w:w="70" w:type="dxa"/>
              <w:start w:w="90" w:type="dxa"/>
              <w:bottom w:w="70" w:type="dxa"/>
              <w:end w:w="90" w:type="dxa"/>
            </w:tcMar>
            <w:vAlign w:val="top"/>
          </w:tcPr>
          <w:p>
            <w:pPr>
              <w:spacing w:after="0" w:before="0"/>
            </w:pPr>
            <w:r>
              <w:rPr>
                <w:sz w:val="17"/>
              </w:rPr>
              <w:t>Signal Explorer</w:t>
            </w:r>
          </w:p>
        </w:tc>
      </w:tr>
      <w:tr>
        <w:trPr>
          <w:cantSplit/>
        </w:trPr>
        <w:tc>
          <w:tcPr>
            <w:tcW w:type="dxa" w:w="1152"/>
            <w:shd w:fill="F5F7F9"/>
            <w:tcMar>
              <w:top w:w="70" w:type="dxa"/>
              <w:start w:w="90" w:type="dxa"/>
              <w:bottom w:w="70" w:type="dxa"/>
              <w:end w:w="90" w:type="dxa"/>
            </w:tcMar>
            <w:vAlign w:val="top"/>
          </w:tcPr>
          <w:p>
            <w:pPr>
              <w:spacing w:after="0" w:before="0"/>
            </w:pPr>
            <w:r>
              <w:rPr>
                <w:sz w:val="17"/>
              </w:rPr>
              <w:t>A14</w:t>
            </w:r>
          </w:p>
        </w:tc>
        <w:tc>
          <w:tcPr>
            <w:tcW w:type="dxa" w:w="9648"/>
            <w:shd w:fill="F5F7F9"/>
            <w:tcMar>
              <w:top w:w="70" w:type="dxa"/>
              <w:start w:w="90" w:type="dxa"/>
              <w:bottom w:w="70" w:type="dxa"/>
              <w:end w:w="90" w:type="dxa"/>
            </w:tcMar>
            <w:vAlign w:val="top"/>
          </w:tcPr>
          <w:p>
            <w:pPr>
              <w:spacing w:after="0" w:before="0"/>
            </w:pPr>
            <w:r>
              <w:rPr>
                <w:sz w:val="17"/>
              </w:rPr>
              <w:t>Signal detail / graph</w:t>
            </w:r>
          </w:p>
        </w:tc>
      </w:tr>
      <w:tr>
        <w:trPr>
          <w:cantSplit/>
        </w:trPr>
        <w:tc>
          <w:tcPr>
            <w:tcW w:type="dxa" w:w="1152"/>
            <w:tcMar>
              <w:top w:w="70" w:type="dxa"/>
              <w:start w:w="90" w:type="dxa"/>
              <w:bottom w:w="70" w:type="dxa"/>
              <w:end w:w="90" w:type="dxa"/>
            </w:tcMar>
            <w:vAlign w:val="top"/>
          </w:tcPr>
          <w:p>
            <w:pPr>
              <w:spacing w:after="0" w:before="0"/>
            </w:pPr>
            <w:r>
              <w:rPr>
                <w:sz w:val="17"/>
              </w:rPr>
              <w:t>A15</w:t>
            </w:r>
          </w:p>
        </w:tc>
        <w:tc>
          <w:tcPr>
            <w:tcW w:type="dxa" w:w="9648"/>
            <w:tcMar>
              <w:top w:w="70" w:type="dxa"/>
              <w:start w:w="90" w:type="dxa"/>
              <w:bottom w:w="70" w:type="dxa"/>
              <w:end w:w="90" w:type="dxa"/>
            </w:tcMar>
            <w:vAlign w:val="top"/>
          </w:tcPr>
          <w:p>
            <w:pPr>
              <w:spacing w:after="0" w:before="0"/>
            </w:pPr>
            <w:r>
              <w:rPr>
                <w:sz w:val="17"/>
              </w:rPr>
              <w:t>Equation Inspector</w:t>
            </w:r>
          </w:p>
        </w:tc>
      </w:tr>
      <w:tr>
        <w:trPr>
          <w:cantSplit/>
        </w:trPr>
        <w:tc>
          <w:tcPr>
            <w:tcW w:type="dxa" w:w="1152"/>
            <w:shd w:fill="F5F7F9"/>
            <w:tcMar>
              <w:top w:w="70" w:type="dxa"/>
              <w:start w:w="90" w:type="dxa"/>
              <w:bottom w:w="70" w:type="dxa"/>
              <w:end w:w="90" w:type="dxa"/>
            </w:tcMar>
            <w:vAlign w:val="top"/>
          </w:tcPr>
          <w:p>
            <w:pPr>
              <w:spacing w:after="0" w:before="0"/>
            </w:pPr>
            <w:r>
              <w:rPr>
                <w:sz w:val="17"/>
              </w:rPr>
              <w:t>A16</w:t>
            </w:r>
          </w:p>
        </w:tc>
        <w:tc>
          <w:tcPr>
            <w:tcW w:type="dxa" w:w="9648"/>
            <w:shd w:fill="F5F7F9"/>
            <w:tcMar>
              <w:top w:w="70" w:type="dxa"/>
              <w:start w:w="90" w:type="dxa"/>
              <w:bottom w:w="70" w:type="dxa"/>
              <w:end w:w="90" w:type="dxa"/>
            </w:tcMar>
            <w:vAlign w:val="top"/>
          </w:tcPr>
          <w:p>
            <w:pPr>
              <w:spacing w:after="0" w:before="0"/>
            </w:pPr>
            <w:r>
              <w:rPr>
                <w:sz w:val="17"/>
              </w:rPr>
              <w:t>Evidence Trace</w:t>
            </w:r>
          </w:p>
        </w:tc>
      </w:tr>
      <w:tr>
        <w:trPr>
          <w:cantSplit/>
        </w:trPr>
        <w:tc>
          <w:tcPr>
            <w:tcW w:type="dxa" w:w="1152"/>
            <w:tcMar>
              <w:top w:w="70" w:type="dxa"/>
              <w:start w:w="90" w:type="dxa"/>
              <w:bottom w:w="70" w:type="dxa"/>
              <w:end w:w="90" w:type="dxa"/>
            </w:tcMar>
            <w:vAlign w:val="top"/>
          </w:tcPr>
          <w:p>
            <w:pPr>
              <w:spacing w:after="0" w:before="0"/>
            </w:pPr>
            <w:r>
              <w:rPr>
                <w:sz w:val="17"/>
              </w:rPr>
              <w:t>A17</w:t>
            </w:r>
          </w:p>
        </w:tc>
        <w:tc>
          <w:tcPr>
            <w:tcW w:type="dxa" w:w="9648"/>
            <w:tcMar>
              <w:top w:w="70" w:type="dxa"/>
              <w:start w:w="90" w:type="dxa"/>
              <w:bottom w:w="70" w:type="dxa"/>
              <w:end w:w="90" w:type="dxa"/>
            </w:tcMar>
            <w:vAlign w:val="top"/>
          </w:tcPr>
          <w:p>
            <w:pPr>
              <w:spacing w:after="0" w:before="0"/>
            </w:pPr>
            <w:r>
              <w:rPr>
                <w:sz w:val="17"/>
              </w:rPr>
              <w:t>Calculation Run detail</w:t>
            </w:r>
          </w:p>
        </w:tc>
      </w:tr>
      <w:tr>
        <w:trPr>
          <w:cantSplit/>
        </w:trPr>
        <w:tc>
          <w:tcPr>
            <w:tcW w:type="dxa" w:w="1152"/>
            <w:shd w:fill="F5F7F9"/>
            <w:tcMar>
              <w:top w:w="70" w:type="dxa"/>
              <w:start w:w="90" w:type="dxa"/>
              <w:bottom w:w="70" w:type="dxa"/>
              <w:end w:w="90" w:type="dxa"/>
            </w:tcMar>
            <w:vAlign w:val="top"/>
          </w:tcPr>
          <w:p>
            <w:pPr>
              <w:spacing w:after="0" w:before="0"/>
            </w:pPr>
            <w:r>
              <w:rPr>
                <w:sz w:val="17"/>
              </w:rPr>
              <w:t>A18</w:t>
            </w:r>
          </w:p>
        </w:tc>
        <w:tc>
          <w:tcPr>
            <w:tcW w:type="dxa" w:w="9648"/>
            <w:shd w:fill="F5F7F9"/>
            <w:tcMar>
              <w:top w:w="70" w:type="dxa"/>
              <w:start w:w="90" w:type="dxa"/>
              <w:bottom w:w="70" w:type="dxa"/>
              <w:end w:w="90" w:type="dxa"/>
            </w:tcMar>
            <w:vAlign w:val="top"/>
          </w:tcPr>
          <w:p>
            <w:pPr>
              <w:spacing w:after="0" w:before="0"/>
            </w:pPr>
            <w:r>
              <w:rPr>
                <w:sz w:val="17"/>
              </w:rPr>
              <w:t>Trip/session detail</w:t>
            </w:r>
          </w:p>
        </w:tc>
      </w:tr>
      <w:tr>
        <w:trPr>
          <w:cantSplit/>
        </w:trPr>
        <w:tc>
          <w:tcPr>
            <w:tcW w:type="dxa" w:w="1152"/>
            <w:tcMar>
              <w:top w:w="70" w:type="dxa"/>
              <w:start w:w="90" w:type="dxa"/>
              <w:bottom w:w="70" w:type="dxa"/>
              <w:end w:w="90" w:type="dxa"/>
            </w:tcMar>
            <w:vAlign w:val="top"/>
          </w:tcPr>
          <w:p>
            <w:pPr>
              <w:spacing w:after="0" w:before="0"/>
            </w:pPr>
            <w:r>
              <w:rPr>
                <w:sz w:val="17"/>
              </w:rPr>
              <w:t>A19</w:t>
            </w:r>
          </w:p>
        </w:tc>
        <w:tc>
          <w:tcPr>
            <w:tcW w:type="dxa" w:w="9648"/>
            <w:tcMar>
              <w:top w:w="70" w:type="dxa"/>
              <w:start w:w="90" w:type="dxa"/>
              <w:bottom w:w="70" w:type="dxa"/>
              <w:end w:w="90" w:type="dxa"/>
            </w:tcMar>
            <w:vAlign w:val="top"/>
          </w:tcPr>
          <w:p>
            <w:pPr>
              <w:spacing w:after="0" w:before="0"/>
            </w:pPr>
            <w:r>
              <w:rPr>
                <w:sz w:val="17"/>
              </w:rPr>
              <w:t>Gateway health</w:t>
            </w:r>
          </w:p>
        </w:tc>
      </w:tr>
      <w:tr>
        <w:trPr>
          <w:cantSplit/>
        </w:trPr>
        <w:tc>
          <w:tcPr>
            <w:tcW w:type="dxa" w:w="1152"/>
            <w:shd w:fill="F5F7F9"/>
            <w:tcMar>
              <w:top w:w="70" w:type="dxa"/>
              <w:start w:w="90" w:type="dxa"/>
              <w:bottom w:w="70" w:type="dxa"/>
              <w:end w:w="90" w:type="dxa"/>
            </w:tcMar>
            <w:vAlign w:val="top"/>
          </w:tcPr>
          <w:p>
            <w:pPr>
              <w:spacing w:after="0" w:before="0"/>
            </w:pPr>
            <w:r>
              <w:rPr>
                <w:sz w:val="17"/>
              </w:rPr>
              <w:t>A20</w:t>
            </w:r>
          </w:p>
        </w:tc>
        <w:tc>
          <w:tcPr>
            <w:tcW w:type="dxa" w:w="9648"/>
            <w:shd w:fill="F5F7F9"/>
            <w:tcMar>
              <w:top w:w="70" w:type="dxa"/>
              <w:start w:w="90" w:type="dxa"/>
              <w:bottom w:w="70" w:type="dxa"/>
              <w:end w:w="90" w:type="dxa"/>
            </w:tcMar>
            <w:vAlign w:val="top"/>
          </w:tcPr>
          <w:p>
            <w:pPr>
              <w:spacing w:after="0" w:before="0"/>
            </w:pPr>
            <w:r>
              <w:rPr>
                <w:sz w:val="17"/>
              </w:rPr>
              <w:t>Capture browser</w:t>
            </w:r>
          </w:p>
        </w:tc>
      </w:tr>
      <w:tr>
        <w:trPr>
          <w:cantSplit/>
        </w:trPr>
        <w:tc>
          <w:tcPr>
            <w:tcW w:type="dxa" w:w="1152"/>
            <w:tcMar>
              <w:top w:w="70" w:type="dxa"/>
              <w:start w:w="90" w:type="dxa"/>
              <w:bottom w:w="70" w:type="dxa"/>
              <w:end w:w="90" w:type="dxa"/>
            </w:tcMar>
            <w:vAlign w:val="top"/>
          </w:tcPr>
          <w:p>
            <w:pPr>
              <w:spacing w:after="0" w:before="0"/>
            </w:pPr>
            <w:r>
              <w:rPr>
                <w:sz w:val="17"/>
              </w:rPr>
              <w:t>A21</w:t>
            </w:r>
          </w:p>
        </w:tc>
        <w:tc>
          <w:tcPr>
            <w:tcW w:type="dxa" w:w="9648"/>
            <w:tcMar>
              <w:top w:w="70" w:type="dxa"/>
              <w:start w:w="90" w:type="dxa"/>
              <w:bottom w:w="70" w:type="dxa"/>
              <w:end w:w="90" w:type="dxa"/>
            </w:tcMar>
            <w:vAlign w:val="top"/>
          </w:tcPr>
          <w:p>
            <w:pPr>
              <w:spacing w:after="0" w:before="0"/>
            </w:pPr>
            <w:r>
              <w:rPr>
                <w:sz w:val="17"/>
              </w:rPr>
              <w:t>Capture detail / replay</w:t>
            </w:r>
          </w:p>
        </w:tc>
      </w:tr>
      <w:tr>
        <w:trPr>
          <w:cantSplit/>
        </w:trPr>
        <w:tc>
          <w:tcPr>
            <w:tcW w:type="dxa" w:w="1152"/>
            <w:shd w:fill="F5F7F9"/>
            <w:tcMar>
              <w:top w:w="70" w:type="dxa"/>
              <w:start w:w="90" w:type="dxa"/>
              <w:bottom w:w="70" w:type="dxa"/>
              <w:end w:w="90" w:type="dxa"/>
            </w:tcMar>
            <w:vAlign w:val="top"/>
          </w:tcPr>
          <w:p>
            <w:pPr>
              <w:spacing w:after="0" w:before="0"/>
            </w:pPr>
            <w:r>
              <w:rPr>
                <w:sz w:val="17"/>
              </w:rPr>
              <w:t>A22</w:t>
            </w:r>
          </w:p>
        </w:tc>
        <w:tc>
          <w:tcPr>
            <w:tcW w:type="dxa" w:w="9648"/>
            <w:shd w:fill="F5F7F9"/>
            <w:tcMar>
              <w:top w:w="70" w:type="dxa"/>
              <w:start w:w="90" w:type="dxa"/>
              <w:bottom w:w="70" w:type="dxa"/>
              <w:end w:w="90" w:type="dxa"/>
            </w:tcMar>
            <w:vAlign w:val="top"/>
          </w:tcPr>
          <w:p>
            <w:pPr>
              <w:spacing w:after="0" w:before="0"/>
            </w:pPr>
            <w:r>
              <w:rPr>
                <w:sz w:val="17"/>
              </w:rPr>
              <w:t>Discovery experiment</w:t>
            </w:r>
          </w:p>
        </w:tc>
      </w:tr>
      <w:tr>
        <w:trPr>
          <w:cantSplit/>
        </w:trPr>
        <w:tc>
          <w:tcPr>
            <w:tcW w:type="dxa" w:w="1152"/>
            <w:tcMar>
              <w:top w:w="70" w:type="dxa"/>
              <w:start w:w="90" w:type="dxa"/>
              <w:bottom w:w="70" w:type="dxa"/>
              <w:end w:w="90" w:type="dxa"/>
            </w:tcMar>
            <w:vAlign w:val="top"/>
          </w:tcPr>
          <w:p>
            <w:pPr>
              <w:spacing w:after="0" w:before="0"/>
            </w:pPr>
            <w:r>
              <w:rPr>
                <w:sz w:val="17"/>
              </w:rPr>
              <w:t>A23</w:t>
            </w:r>
          </w:p>
        </w:tc>
        <w:tc>
          <w:tcPr>
            <w:tcW w:type="dxa" w:w="9648"/>
            <w:tcMar>
              <w:top w:w="70" w:type="dxa"/>
              <w:start w:w="90" w:type="dxa"/>
              <w:bottom w:w="70" w:type="dxa"/>
              <w:end w:w="90" w:type="dxa"/>
            </w:tcMar>
            <w:vAlign w:val="top"/>
          </w:tcPr>
          <w:p>
            <w:pPr>
              <w:spacing w:after="0" w:before="0"/>
            </w:pPr>
            <w:r>
              <w:rPr>
                <w:sz w:val="17"/>
              </w:rPr>
              <w:t>Experiment comparison</w:t>
            </w:r>
          </w:p>
        </w:tc>
      </w:tr>
      <w:tr>
        <w:trPr>
          <w:cantSplit/>
        </w:trPr>
        <w:tc>
          <w:tcPr>
            <w:tcW w:type="dxa" w:w="1152"/>
            <w:shd w:fill="F5F7F9"/>
            <w:tcMar>
              <w:top w:w="70" w:type="dxa"/>
              <w:start w:w="90" w:type="dxa"/>
              <w:bottom w:w="70" w:type="dxa"/>
              <w:end w:w="90" w:type="dxa"/>
            </w:tcMar>
            <w:vAlign w:val="top"/>
          </w:tcPr>
          <w:p>
            <w:pPr>
              <w:spacing w:after="0" w:before="0"/>
            </w:pPr>
            <w:r>
              <w:rPr>
                <w:sz w:val="17"/>
              </w:rPr>
              <w:t>A24</w:t>
            </w:r>
          </w:p>
        </w:tc>
        <w:tc>
          <w:tcPr>
            <w:tcW w:type="dxa" w:w="9648"/>
            <w:shd w:fill="F5F7F9"/>
            <w:tcMar>
              <w:top w:w="70" w:type="dxa"/>
              <w:start w:w="90" w:type="dxa"/>
              <w:bottom w:w="70" w:type="dxa"/>
              <w:end w:w="90" w:type="dxa"/>
            </w:tcMar>
            <w:vAlign w:val="top"/>
          </w:tcPr>
          <w:p>
            <w:pPr>
              <w:spacing w:after="0" w:before="0"/>
            </w:pPr>
            <w:r>
              <w:rPr>
                <w:sz w:val="17"/>
              </w:rPr>
              <w:t>Firmware / OTA</w:t>
            </w:r>
          </w:p>
        </w:tc>
      </w:tr>
      <w:tr>
        <w:trPr>
          <w:cantSplit/>
        </w:trPr>
        <w:tc>
          <w:tcPr>
            <w:tcW w:type="dxa" w:w="1152"/>
            <w:tcMar>
              <w:top w:w="70" w:type="dxa"/>
              <w:start w:w="90" w:type="dxa"/>
              <w:bottom w:w="70" w:type="dxa"/>
              <w:end w:w="90" w:type="dxa"/>
            </w:tcMar>
            <w:vAlign w:val="top"/>
          </w:tcPr>
          <w:p>
            <w:pPr>
              <w:spacing w:after="0" w:before="0"/>
            </w:pPr>
            <w:r>
              <w:rPr>
                <w:sz w:val="17"/>
              </w:rPr>
              <w:t>A25</w:t>
            </w:r>
          </w:p>
        </w:tc>
        <w:tc>
          <w:tcPr>
            <w:tcW w:type="dxa" w:w="9648"/>
            <w:tcMar>
              <w:top w:w="70" w:type="dxa"/>
              <w:start w:w="90" w:type="dxa"/>
              <w:bottom w:w="70" w:type="dxa"/>
              <w:end w:w="90" w:type="dxa"/>
            </w:tcMar>
            <w:vAlign w:val="top"/>
          </w:tcPr>
          <w:p>
            <w:pPr>
              <w:spacing w:after="0" w:before="0"/>
            </w:pPr>
            <w:r>
              <w:rPr>
                <w:sz w:val="17"/>
              </w:rPr>
              <w:t>Sensor provisioning/calibration</w:t>
            </w:r>
          </w:p>
        </w:tc>
      </w:tr>
      <w:tr>
        <w:trPr>
          <w:cantSplit/>
        </w:trPr>
        <w:tc>
          <w:tcPr>
            <w:tcW w:type="dxa" w:w="1152"/>
            <w:shd w:fill="F5F7F9"/>
            <w:tcMar>
              <w:top w:w="70" w:type="dxa"/>
              <w:start w:w="90" w:type="dxa"/>
              <w:bottom w:w="70" w:type="dxa"/>
              <w:end w:w="90" w:type="dxa"/>
            </w:tcMar>
            <w:vAlign w:val="top"/>
          </w:tcPr>
          <w:p>
            <w:pPr>
              <w:spacing w:after="0" w:before="0"/>
            </w:pPr>
            <w:r>
              <w:rPr>
                <w:sz w:val="17"/>
              </w:rPr>
              <w:t>A26</w:t>
            </w:r>
          </w:p>
        </w:tc>
        <w:tc>
          <w:tcPr>
            <w:tcW w:type="dxa" w:w="9648"/>
            <w:shd w:fill="F5F7F9"/>
            <w:tcMar>
              <w:top w:w="70" w:type="dxa"/>
              <w:start w:w="90" w:type="dxa"/>
              <w:bottom w:w="70" w:type="dxa"/>
              <w:end w:w="90" w:type="dxa"/>
            </w:tcMar>
            <w:vAlign w:val="top"/>
          </w:tcPr>
          <w:p>
            <w:pPr>
              <w:spacing w:after="0" w:before="0"/>
            </w:pPr>
            <w:r>
              <w:rPr>
                <w:sz w:val="17"/>
              </w:rPr>
              <w:t>Vehicle profile / applicability</w:t>
            </w:r>
          </w:p>
        </w:tc>
      </w:tr>
      <w:tr>
        <w:trPr>
          <w:cantSplit/>
        </w:trPr>
        <w:tc>
          <w:tcPr>
            <w:tcW w:type="dxa" w:w="1152"/>
            <w:tcMar>
              <w:top w:w="70" w:type="dxa"/>
              <w:start w:w="90" w:type="dxa"/>
              <w:bottom w:w="70" w:type="dxa"/>
              <w:end w:w="90" w:type="dxa"/>
            </w:tcMar>
            <w:vAlign w:val="top"/>
          </w:tcPr>
          <w:p>
            <w:pPr>
              <w:spacing w:after="0" w:before="0"/>
            </w:pPr>
            <w:r>
              <w:rPr>
                <w:sz w:val="17"/>
              </w:rPr>
              <w:t>A27</w:t>
            </w:r>
          </w:p>
        </w:tc>
        <w:tc>
          <w:tcPr>
            <w:tcW w:type="dxa" w:w="9648"/>
            <w:tcMar>
              <w:top w:w="70" w:type="dxa"/>
              <w:start w:w="90" w:type="dxa"/>
              <w:bottom w:w="70" w:type="dxa"/>
              <w:end w:w="90" w:type="dxa"/>
            </w:tcMar>
            <w:vAlign w:val="top"/>
          </w:tcPr>
          <w:p>
            <w:pPr>
              <w:spacing w:after="0" w:before="0"/>
            </w:pPr>
            <w:r>
              <w:rPr>
                <w:sz w:val="17"/>
              </w:rPr>
              <w:t>Data retention / backup/export</w:t>
            </w:r>
          </w:p>
        </w:tc>
      </w:tr>
      <w:tr>
        <w:trPr>
          <w:cantSplit/>
        </w:trPr>
        <w:tc>
          <w:tcPr>
            <w:tcW w:type="dxa" w:w="1152"/>
            <w:shd w:fill="F5F7F9"/>
            <w:tcMar>
              <w:top w:w="70" w:type="dxa"/>
              <w:start w:w="90" w:type="dxa"/>
              <w:bottom w:w="70" w:type="dxa"/>
              <w:end w:w="90" w:type="dxa"/>
            </w:tcMar>
            <w:vAlign w:val="top"/>
          </w:tcPr>
          <w:p>
            <w:pPr>
              <w:spacing w:after="0" w:before="0"/>
            </w:pPr>
            <w:r>
              <w:rPr>
                <w:sz w:val="17"/>
              </w:rPr>
              <w:t>A28</w:t>
            </w:r>
          </w:p>
        </w:tc>
        <w:tc>
          <w:tcPr>
            <w:tcW w:type="dxa" w:w="9648"/>
            <w:shd w:fill="F5F7F9"/>
            <w:tcMar>
              <w:top w:w="70" w:type="dxa"/>
              <w:start w:w="90" w:type="dxa"/>
              <w:bottom w:w="70" w:type="dxa"/>
              <w:end w:w="90" w:type="dxa"/>
            </w:tcMar>
            <w:vAlign w:val="top"/>
          </w:tcPr>
          <w:p>
            <w:pPr>
              <w:spacing w:after="0" w:before="0"/>
            </w:pPr>
            <w:r>
              <w:rPr>
                <w:sz w:val="17"/>
              </w:rPr>
              <w:t>AI assistant with evidence drawer</w:t>
            </w:r>
          </w:p>
        </w:tc>
      </w:tr>
      <w:tr>
        <w:trPr>
          <w:cantSplit/>
        </w:trPr>
        <w:tc>
          <w:tcPr>
            <w:tcW w:type="dxa" w:w="1152"/>
            <w:tcMar>
              <w:top w:w="70" w:type="dxa"/>
              <w:start w:w="90" w:type="dxa"/>
              <w:bottom w:w="70" w:type="dxa"/>
              <w:end w:w="90" w:type="dxa"/>
            </w:tcMar>
            <w:vAlign w:val="top"/>
          </w:tcPr>
          <w:p>
            <w:pPr>
              <w:spacing w:after="0" w:before="0"/>
            </w:pPr>
            <w:r>
              <w:rPr>
                <w:sz w:val="17"/>
              </w:rPr>
              <w:t>A29</w:t>
            </w:r>
          </w:p>
        </w:tc>
        <w:tc>
          <w:tcPr>
            <w:tcW w:type="dxa" w:w="9648"/>
            <w:tcMar>
              <w:top w:w="70" w:type="dxa"/>
              <w:start w:w="90" w:type="dxa"/>
              <w:bottom w:w="70" w:type="dxa"/>
              <w:end w:w="90" w:type="dxa"/>
            </w:tcMar>
            <w:vAlign w:val="top"/>
          </w:tcPr>
          <w:p>
            <w:pPr>
              <w:spacing w:after="0" w:before="0"/>
            </w:pPr>
            <w:r>
              <w:rPr>
                <w:sz w:val="17"/>
              </w:rPr>
              <w:t>Developer settings</w:t>
            </w:r>
          </w:p>
        </w:tc>
      </w:tr>
      <w:tr>
        <w:trPr>
          <w:cantSplit/>
        </w:trPr>
        <w:tc>
          <w:tcPr>
            <w:tcW w:type="dxa" w:w="1152"/>
            <w:shd w:fill="F5F7F9"/>
            <w:tcMar>
              <w:top w:w="70" w:type="dxa"/>
              <w:start w:w="90" w:type="dxa"/>
              <w:bottom w:w="70" w:type="dxa"/>
              <w:end w:w="90" w:type="dxa"/>
            </w:tcMar>
            <w:vAlign w:val="top"/>
          </w:tcPr>
          <w:p>
            <w:pPr>
              <w:spacing w:after="0" w:before="0"/>
            </w:pPr>
            <w:r>
              <w:rPr>
                <w:sz w:val="17"/>
              </w:rPr>
              <w:t>A30</w:t>
            </w:r>
          </w:p>
        </w:tc>
        <w:tc>
          <w:tcPr>
            <w:tcW w:type="dxa" w:w="9648"/>
            <w:shd w:fill="F5F7F9"/>
            <w:tcMar>
              <w:top w:w="70" w:type="dxa"/>
              <w:start w:w="90" w:type="dxa"/>
              <w:bottom w:w="70" w:type="dxa"/>
              <w:end w:w="90" w:type="dxa"/>
            </w:tcMar>
            <w:vAlign w:val="top"/>
          </w:tcPr>
          <w:p>
            <w:pPr>
              <w:spacing w:after="0" w:before="0"/>
            </w:pPr>
            <w:r>
              <w:rPr>
                <w:sz w:val="17"/>
              </w:rPr>
              <w:t>About/version manifest</w:t>
            </w:r>
          </w:p>
        </w:tc>
      </w:tr>
    </w:tbl>
    <w:p>
      <w:pPr>
        <w:spacing w:after="0"/>
      </w:pPr>
    </w:p>
    <w:p>
      <w:pPr>
        <w:pStyle w:val="Heading1"/>
        <w:keepNext/>
      </w:pPr>
      <w:r>
        <w:t>Appendix B — Example “Why?” Drill-Down</w:t>
      </w:r>
    </w:p>
    <w:p>
      <w:pPr>
        <w:spacing w:after="40"/>
        <w:ind w:left="360" w:hanging="360"/>
      </w:pPr>
      <w:r>
        <w:t xml:space="preserve">1. </w:t>
      </w:r>
      <w:r>
        <w:t>Home shows “Rear Air Suspension — Watch — confidence 91%.”</w:t>
      </w:r>
    </w:p>
    <w:p>
      <w:pPr>
        <w:spacing w:after="40"/>
        <w:ind w:left="360" w:hanging="360"/>
      </w:pPr>
      <w:r>
        <w:t xml:space="preserve">2. </w:t>
      </w:r>
      <w:r>
        <w:t>Component Detail shows “Compressor fill time +32% vs lifecycle baseline” and “parked height decay 1.4 mm/h.”</w:t>
      </w:r>
    </w:p>
    <w:p>
      <w:pPr>
        <w:spacing w:after="40"/>
        <w:ind w:left="360" w:hanging="360"/>
      </w:pPr>
      <w:r>
        <w:t xml:space="preserve">3. </w:t>
      </w:r>
      <w:r>
        <w:t>Explain shows finding rule AIR_SUSP_DEGRADATION@1.2 and the major contributors.</w:t>
      </w:r>
    </w:p>
    <w:p>
      <w:pPr>
        <w:spacing w:after="40"/>
        <w:ind w:left="360" w:hanging="360"/>
      </w:pPr>
      <w:r>
        <w:t xml:space="preserve">4. </w:t>
      </w:r>
      <w:r>
        <w:t>Equation Inspector shows the exact expression/constants and Calculation Run ID.</w:t>
      </w:r>
    </w:p>
    <w:p>
      <w:pPr>
        <w:spacing w:after="40"/>
        <w:ind w:left="360" w:hanging="360"/>
      </w:pPr>
      <w:r>
        <w:t xml:space="preserve">5. </w:t>
      </w:r>
      <w:r>
        <w:t>Input detail shows the 30-day feature calculation, sample count, exclusions and missing-data ratio.</w:t>
      </w:r>
    </w:p>
    <w:p>
      <w:pPr>
        <w:spacing w:after="40"/>
        <w:ind w:left="360" w:hanging="360"/>
      </w:pPr>
      <w:r>
        <w:t xml:space="preserve">6. </w:t>
      </w:r>
      <w:r>
        <w:t>Evidence Trace resolves each feature to signal samples and raw observations/capture IDs.</w:t>
      </w:r>
    </w:p>
    <w:p>
      <w:pPr>
        <w:spacing w:after="40"/>
        <w:ind w:left="360" w:hanging="360"/>
      </w:pPr>
      <w:r>
        <w:t xml:space="preserve">7. </w:t>
      </w:r>
      <w:r>
        <w:t>History overlays prior service: rear air spring replaced → baseline reset boundary.</w:t>
      </w:r>
    </w:p>
    <w:p>
      <w:pPr>
        <w:spacing w:after="40"/>
        <w:ind w:left="360" w:hanging="360"/>
      </w:pPr>
      <w:r>
        <w:t xml:space="preserve">8. </w:t>
      </w:r>
      <w:r>
        <w:t>After repair, new lifecycle starts; prior finding remains historically visible and linked to the repair event.</w:t>
      </w:r>
    </w:p>
    <w:p>
      <w:pPr>
        <w:pStyle w:val="Heading1"/>
        <w:keepNext/>
      </w:pPr>
      <w:r>
        <w:t>Appendix C — Product Invariants</w:t>
      </w:r>
    </w:p>
    <w:p>
      <w:pPr>
        <w:pStyle w:val="ListBullet"/>
      </w:pPr>
      <w:r>
        <w:rPr>
          <w:b/>
        </w:rPr>
        <w:t>No service/inspection history is silently overwritten.</w:t>
      </w:r>
    </w:p>
    <w:p>
      <w:pPr>
        <w:pStyle w:val="ListBullet"/>
      </w:pPr>
      <w:r>
        <w:rPr>
          <w:b/>
        </w:rPr>
        <w:t>No derived metric without a calculation/evidence path.</w:t>
      </w:r>
    </w:p>
    <w:p>
      <w:pPr>
        <w:pStyle w:val="ListBullet"/>
      </w:pPr>
      <w:r>
        <w:rPr>
          <w:b/>
        </w:rPr>
        <w:t>No physical measurement presented as an estimate or vice versa.</w:t>
      </w:r>
    </w:p>
    <w:p>
      <w:pPr>
        <w:pStyle w:val="ListBullet"/>
      </w:pPr>
      <w:r>
        <w:rPr>
          <w:b/>
        </w:rPr>
        <w:t>No “last value” presented as live after its stale timeout.</w:t>
      </w:r>
    </w:p>
    <w:p>
      <w:pPr>
        <w:pStyle w:val="ListBullet"/>
      </w:pPr>
      <w:r>
        <w:rPr>
          <w:b/>
        </w:rPr>
        <w:t>No AI claim about this vehicle without evidence or a visible hypothesis label.</w:t>
      </w:r>
    </w:p>
    <w:p>
      <w:pPr>
        <w:pStyle w:val="ListBullet"/>
      </w:pPr>
      <w:r>
        <w:rPr>
          <w:b/>
        </w:rPr>
        <w:t>No arbitrary CAN transmit interface in production Android UI.</w:t>
      </w:r>
    </w:p>
    <w:p>
      <w:pPr>
        <w:pStyle w:val="ListBullet"/>
      </w:pPr>
      <w:r>
        <w:rPr>
          <w:b/>
        </w:rPr>
        <w:t>No gateway OTA without integrity verification and recovery path.</w:t>
      </w:r>
    </w:p>
    <w:p>
      <w:pPr>
        <w:pStyle w:val="ListBullet"/>
      </w:pPr>
      <w:r>
        <w:rPr>
          <w:b/>
        </w:rPr>
        <w:t>No engine/trim-specific maintenance rule when applicability is unresolved.</w:t>
      </w:r>
    </w:p>
    <w:p>
      <w:pPr>
        <w:pStyle w:val="ListBullet"/>
      </w:pPr>
      <w:r>
        <w:rPr>
          <w:b/>
        </w:rPr>
        <w:t>No model promotion from Experimental without validation evidence.</w:t>
      </w:r>
    </w:p>
    <w:p>
      <w:pPr>
        <w:pStyle w:val="ListBullet"/>
      </w:pPr>
      <w:r>
        <w:rPr>
          <w:b/>
        </w:rPr>
        <w:t>No maintenance rule encoded only in UI code; it must be versioned configuration/equation data.</w:t>
      </w:r>
    </w:p>
    <w:tbl>
      <w:tblPr>
        <w:tblStyle w:val="TableGrid"/>
        <w:tblW w:type="auto" w:w="0"/>
        <w:jc w:val="center"/>
        <w:tblLook w:firstColumn="1" w:firstRow="1" w:lastColumn="0" w:lastRow="0" w:noHBand="0" w:noVBand="1" w:val="04A0"/>
      </w:tblPr>
      <w:tblGrid>
        <w:gridCol w:w="10368"/>
      </w:tblGrid>
      <w:tr>
        <w:trPr>
          <w:cantSplit/>
        </w:trPr>
        <w:tc>
          <w:tcPr>
            <w:tcW w:type="dxa" w:w="10368"/>
            <w:shd w:fill="EEF2F6"/>
            <w:tcMar>
              <w:top w:w="120" w:type="dxa"/>
              <w:start w:w="140" w:type="dxa"/>
              <w:bottom w:w="120" w:type="dxa"/>
              <w:end w:w="140" w:type="dxa"/>
            </w:tcMar>
          </w:tcPr>
          <w:p>
            <w:r>
              <w:rPr>
                <w:b/>
                <w:color w:val="22364E"/>
              </w:rPr>
              <w:t>Development starting point</w:t>
              <w:br/>
            </w:r>
            <w:r>
              <w:t>Start with E0–E4 in parallel only where interfaces are already defined: schema/simulator/replay first, passive ESP32 capture second, then target-vehicle signal enumeration. Build maintenance history and equation lineage before predictive scoring so every later model inherits the auditability contract.</w:t>
            </w:r>
          </w:p>
        </w:tc>
      </w:tr>
    </w:tbl>
    <w:p>
      <w:pPr>
        <w:spacing w:after="0"/>
      </w:pPr>
    </w:p>
    <w:sectPr w:rsidR="00FC693F" w:rsidRPr="0006063C" w:rsidSect="00034616">
      <w:headerReference w:type="default" r:id="rId9"/>
      <w:footerReference w:type="default" r:id="rId10"/>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Small"/>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Small"/>
      <w:jc w:val="right"/>
    </w:pPr>
    <w:r>
      <w:t>4RUNNER VEHICLE HEALTH OS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2364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2364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236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236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C65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ptos" w:hAnsi="Aptos"/>
      <w:color w:val="5C656F"/>
      <w:sz w:val="16"/>
    </w:rPr>
  </w:style>
  <w:style w:type="paragraph" w:customStyle="1" w:styleId="Code">
    <w:name w:val="Code"/>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2005 Toyota 4Runner Vehicle Health &amp; Maintenance OS — PRD v0.1</dc:title>
  <dc:subject>Development-ready product requirements document for an explainable Android/ESP32 vehicle maintenance intelligence system.</dc:subject>
  <dc:creator>python-docx</dc:creator>
  <cp:keywords>Toyota 4Runner, 2005, OBD-II, CAN, ESP32, Android, maintenance, diagnostics, PRD, vehicle health, digital twin</cp:keywords>
  <dc:description>Generated as development baseline; vehicle-specific constants require target-vehicle validation.</dc:description>
  <cp:lastModifiedBy/>
  <cp:revision>1</cp:revision>
  <dcterms:created xsi:type="dcterms:W3CDTF">2013-12-23T23:15:00Z</dcterms:created>
  <dcterms:modified xsi:type="dcterms:W3CDTF">2013-12-23T23:15:00Z</dcterms:modified>
  <cp:category/>
</cp:coreProperties>
</file>