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sz w:val="40"/>
        </w:rPr>
        <w:t>Polymarket — Merge-Maker + Rebates (Lane A)</w:t>
      </w:r>
    </w:p>
    <w:p>
      <w:r>
        <w:rPr>
          <w:b/>
          <w:color w:val="B07A00"/>
          <w:sz w:val="24"/>
        </w:rPr>
        <w:t>STATUS: PAPER, FORWARD-ACCRUING — the strongest prediction-market lane</w:t>
      </w:r>
    </w:p>
    <w:p>
      <w:r>
        <w:rPr>
          <w:i/>
          <w:sz w:val="17"/>
        </w:rPr>
        <w:t>As of 2026-06-11 · catalog of record: HFT-work/docs/EDGES.md · stance: TRADING_POLICY.md (pro-trading, anti-delusion — the only veto is the data)</w:t>
      </w:r>
    </w:p>
    <w:p>
      <w:pPr>
        <w:pStyle w:val="Heading1"/>
      </w:pPr>
      <w:r>
        <w:t>The trade</w:t>
      </w:r>
    </w:p>
    <w:p>
      <w:r>
        <w:t>On short-duration crypto binaries (5-min/15-min/hourly Up/Down): post maker BUY bids on BOTH the Yes and No tokens such that the paired cost is below $1.00, merge complete sets back to $1 USDC (riskless margin at merge), collect maker rebates. Inventory risk nets out at the pair level — the structural answer to the adverse selection that kills naked quoting (see doc 07).</w:t>
      </w:r>
    </w:p>
    <w:p>
      <w:pPr>
        <w:pStyle w:val="Heading1"/>
      </w:pPr>
      <w:r>
        <w:t>Existence proofs (on-chain, verified 2026-06-10/11)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  <w:t>Wallet</w:t>
            </w:r>
          </w:p>
        </w:tc>
        <w:tc>
          <w:tcPr>
            <w:tcW w:type="dxa" w:w="4320"/>
          </w:tcPr>
          <w:p>
            <w:r>
              <w:rPr>
                <w:b/>
                <w:sz w:val="19"/>
              </w:rPr>
              <w:t>Evidence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coinman2 (0x55be…dca3)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+$1,090,424 / 558d, ~1.4% of $79.1M volume; MAKER_REBATE + MERGE fingerprint; survived −$349k max DD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0x6db568e6…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+$1.58M, 7.2% margin, 54d — merge-maker hybrid, live today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Bonereaper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+$999k / 77d, 0.69% margin on volume, max DD only −$8.7k — the benchmark</w:t>
            </w:r>
          </w:p>
        </w:tc>
      </w:tr>
    </w:tbl>
    <w:p>
      <w:pPr>
        <w:pStyle w:val="Heading1"/>
      </w:pPr>
      <w:r>
        <w:t>Calibration fingerprint (what the profitable cohort actually does)</w:t>
      </w:r>
    </w:p>
    <w:p>
      <w:pPr>
        <w:pStyle w:val="ListBullet"/>
      </w:pPr>
      <w:r>
        <w:t>$1–14 median fills (the −$1.29M dead maker ran 4× bigger clips).</w:t>
      </w:r>
    </w:p>
    <w:p>
      <w:pPr>
        <w:pStyle w:val="ListBullet"/>
      </w:pPr>
      <w:r>
        <w:t>Quote the FULL 0.02→0.99 lifecycle — only 5–11% of fills near the mid.</w:t>
      </w:r>
    </w:p>
    <w:p>
      <w:pPr>
        <w:pStyle w:val="ListBullet"/>
      </w:pPr>
      <w:r>
        <w:t>~3s requote cadence (dead maker: 13s).</w:t>
      </w:r>
    </w:p>
    <w:p>
      <w:pPr>
        <w:pStyle w:val="ListBullet"/>
      </w:pPr>
      <w:r>
        <w:t>Net 0.1–0.7% of volume — profit comes from volume × tiny margin, not from being right.</w:t>
      </w:r>
    </w:p>
    <w:p>
      <w:pPr>
        <w:pStyle w:val="Heading1"/>
      </w:pPr>
      <w:r>
        <w:t>Our forward paper (TradingBot2 Lane A)</w:t>
      </w:r>
    </w:p>
    <w:p>
      <w:pPr>
        <w:pStyle w:val="ListBullet"/>
      </w:pPr>
      <w:r>
        <w:t>merge_maker.py daemon on 5m/15m updowns, 120s cycles; cross-cycle pair state persisted.</w:t>
      </w:r>
    </w:p>
    <w:p>
      <w:pPr>
        <w:pStyle w:val="ListBullet"/>
      </w:pPr>
      <w:r>
        <w:t>First 4 finalized windows: 73.7% pair completion; income decomposition MAKER-DRIVEN (+$24.10 maker vs +$3.50 residual). Tiny n — let it accrue.</w:t>
      </w:r>
    </w:p>
    <w:p>
      <w:pPr>
        <w:pStyle w:val="ListBullet"/>
      </w:pPr>
      <w:r>
        <w:t>Independent prior: evan-kolberg's forward-validated passive_pair_accumulation (≈ the same strategy).</w:t>
      </w:r>
    </w:p>
    <w:p>
      <w:pPr>
        <w:pStyle w:val="Heading1"/>
      </w:pPr>
      <w:r>
        <w:t>Falsifiers / gates</w:t>
      </w:r>
    </w:p>
    <w:p>
      <w:pPr>
        <w:pStyle w:val="ListBullet"/>
      </w:pPr>
      <w:r>
        <w:t>Pair-completion rate collapsing → unpaired inventory is naked directional risk.</w:t>
      </w:r>
    </w:p>
    <w:p>
      <w:pPr>
        <w:pStyle w:val="ListBullet"/>
      </w:pPr>
      <w:r>
        <w:t>G3 backtest on PMXT free L2 archive (queue-position fills) before any capital.</w:t>
      </w:r>
    </w:p>
    <w:p>
      <w:pPr>
        <w:pStyle w:val="ListBullet"/>
      </w:pPr>
      <w:r>
        <w:t>Bankroll honesty: coinman2 needed six figures + $349k DD tolerance for $2k/day; small bankroll ⇒ proportionally small absolute PnL.</w:t>
      </w:r>
    </w:p>
    <w:p>
      <w:pPr>
        <w:jc w:val="center"/>
      </w:pPr>
      <w:r>
        <w:rPr>
          <w:i/>
          <w:sz w:val="16"/>
        </w:rPr>
        <w:t>Never claim guaranteed profit · never martingale · forward paper-track with independent resolution beats any in-sample number.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